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5CAEB5" w14:textId="77777777" w:rsidR="00654B64" w:rsidRPr="00747F5C" w:rsidRDefault="00654B64" w:rsidP="00035548">
      <w:pPr>
        <w:pStyle w:val="Kop1"/>
      </w:pPr>
    </w:p>
    <w:p w14:paraId="5F4DF993" w14:textId="77777777" w:rsidR="00045309" w:rsidRPr="00747F5C" w:rsidRDefault="00045309" w:rsidP="3E798D9C">
      <w:pPr>
        <w:jc w:val="center"/>
        <w:rPr>
          <w:rFonts w:cstheme="minorHAnsi"/>
          <w:b/>
          <w:bCs/>
          <w:sz w:val="24"/>
          <w:szCs w:val="24"/>
        </w:rPr>
      </w:pPr>
    </w:p>
    <w:p w14:paraId="555CBED5" w14:textId="77777777" w:rsidR="00045309" w:rsidRPr="00747F5C" w:rsidRDefault="00045309" w:rsidP="3E798D9C">
      <w:pPr>
        <w:jc w:val="center"/>
        <w:rPr>
          <w:rFonts w:cstheme="minorHAnsi"/>
          <w:b/>
          <w:bCs/>
          <w:sz w:val="24"/>
          <w:szCs w:val="24"/>
        </w:rPr>
      </w:pPr>
    </w:p>
    <w:p w14:paraId="4B542ED5" w14:textId="6A8C11CD" w:rsidR="3E798D9C" w:rsidRPr="00963D18" w:rsidRDefault="6F759603" w:rsidP="4B111927">
      <w:pPr>
        <w:jc w:val="center"/>
        <w:rPr>
          <w:b/>
          <w:bCs/>
          <w:sz w:val="36"/>
          <w:szCs w:val="36"/>
        </w:rPr>
      </w:pPr>
      <w:r w:rsidRPr="75C69228">
        <w:rPr>
          <w:b/>
          <w:bCs/>
          <w:sz w:val="36"/>
          <w:szCs w:val="36"/>
        </w:rPr>
        <w:t xml:space="preserve"> CENTRALE </w:t>
      </w:r>
      <w:r w:rsidR="4A2E39AA" w:rsidRPr="75C69228">
        <w:rPr>
          <w:b/>
          <w:bCs/>
          <w:sz w:val="36"/>
          <w:szCs w:val="36"/>
        </w:rPr>
        <w:t xml:space="preserve">DPIA </w:t>
      </w:r>
    </w:p>
    <w:p w14:paraId="7C9BF1A0" w14:textId="17316AF2" w:rsidR="00416914" w:rsidRDefault="00A67DC9" w:rsidP="00511446">
      <w:pPr>
        <w:jc w:val="center"/>
        <w:rPr>
          <w:b/>
          <w:bCs/>
          <w:sz w:val="36"/>
          <w:szCs w:val="36"/>
        </w:rPr>
      </w:pPr>
      <w:r>
        <w:rPr>
          <w:b/>
          <w:bCs/>
          <w:sz w:val="36"/>
          <w:szCs w:val="36"/>
        </w:rPr>
        <w:t>Bingel</w:t>
      </w:r>
    </w:p>
    <w:p w14:paraId="4D048B66" w14:textId="5542A179" w:rsidR="3E798D9C" w:rsidRPr="00511446" w:rsidRDefault="00416914" w:rsidP="00511446">
      <w:pPr>
        <w:jc w:val="center"/>
        <w:rPr>
          <w:b/>
          <w:bCs/>
          <w:sz w:val="36"/>
          <w:szCs w:val="36"/>
        </w:rPr>
      </w:pPr>
      <w:r>
        <w:rPr>
          <w:b/>
          <w:bCs/>
          <w:sz w:val="36"/>
          <w:szCs w:val="36"/>
        </w:rPr>
        <w:t xml:space="preserve">Uitgeverij </w:t>
      </w:r>
      <w:r w:rsidR="00B723F2">
        <w:rPr>
          <w:b/>
          <w:bCs/>
          <w:sz w:val="36"/>
          <w:szCs w:val="36"/>
        </w:rPr>
        <w:t xml:space="preserve">L.C.G. </w:t>
      </w:r>
      <w:r>
        <w:rPr>
          <w:b/>
          <w:bCs/>
          <w:sz w:val="36"/>
          <w:szCs w:val="36"/>
        </w:rPr>
        <w:t>Malmberg</w:t>
      </w:r>
      <w:r w:rsidRPr="00511446">
        <w:rPr>
          <w:b/>
          <w:bCs/>
          <w:sz w:val="36"/>
          <w:szCs w:val="36"/>
        </w:rPr>
        <w:t xml:space="preserve"> </w:t>
      </w:r>
      <w:r w:rsidR="00B723F2">
        <w:rPr>
          <w:b/>
          <w:bCs/>
          <w:sz w:val="36"/>
          <w:szCs w:val="36"/>
        </w:rPr>
        <w:t>B.V.</w:t>
      </w:r>
    </w:p>
    <w:p w14:paraId="50420C6E" w14:textId="4B7ADF2A" w:rsidR="3E798D9C" w:rsidRDefault="3E798D9C" w:rsidP="3E798D9C">
      <w:pPr>
        <w:rPr>
          <w:rFonts w:cstheme="minorHAnsi"/>
          <w:sz w:val="24"/>
          <w:szCs w:val="24"/>
        </w:rPr>
      </w:pPr>
    </w:p>
    <w:p w14:paraId="223AF3D3" w14:textId="77777777" w:rsidR="00F2628E" w:rsidRDefault="00F2628E" w:rsidP="3E798D9C">
      <w:pPr>
        <w:rPr>
          <w:rFonts w:cstheme="minorHAnsi"/>
          <w:sz w:val="24"/>
          <w:szCs w:val="24"/>
        </w:rPr>
      </w:pPr>
    </w:p>
    <w:p w14:paraId="44295494" w14:textId="77777777" w:rsidR="00F2628E" w:rsidRPr="00963D18" w:rsidRDefault="00F2628E" w:rsidP="3E798D9C">
      <w:pPr>
        <w:rPr>
          <w:rFonts w:cstheme="minorHAnsi"/>
          <w:sz w:val="24"/>
          <w:szCs w:val="24"/>
        </w:rPr>
      </w:pPr>
    </w:p>
    <w:p w14:paraId="7B7E811E" w14:textId="1BE1BE37" w:rsidR="00045309" w:rsidRPr="00963D18" w:rsidRDefault="00045309" w:rsidP="231D967F">
      <w:pPr>
        <w:rPr>
          <w:sz w:val="24"/>
          <w:szCs w:val="24"/>
        </w:rPr>
      </w:pPr>
    </w:p>
    <w:p w14:paraId="5E73E040" w14:textId="348F5318" w:rsidR="231D967F" w:rsidRDefault="231D967F" w:rsidP="231D967F">
      <w:pPr>
        <w:rPr>
          <w:sz w:val="24"/>
          <w:szCs w:val="24"/>
        </w:rPr>
      </w:pPr>
    </w:p>
    <w:p w14:paraId="43B93F50" w14:textId="0C0A4115" w:rsidR="231D967F" w:rsidRDefault="231D967F" w:rsidP="231D967F">
      <w:pPr>
        <w:rPr>
          <w:sz w:val="24"/>
          <w:szCs w:val="24"/>
        </w:rPr>
      </w:pPr>
    </w:p>
    <w:p w14:paraId="098027AC" w14:textId="62F21AE4" w:rsidR="231D967F" w:rsidRDefault="231D967F" w:rsidP="231D967F">
      <w:pPr>
        <w:rPr>
          <w:sz w:val="24"/>
          <w:szCs w:val="24"/>
        </w:rPr>
      </w:pPr>
    </w:p>
    <w:p w14:paraId="668A0B0E" w14:textId="428A7B2B" w:rsidR="231D967F" w:rsidRDefault="231D967F" w:rsidP="231D967F">
      <w:pPr>
        <w:rPr>
          <w:sz w:val="24"/>
          <w:szCs w:val="24"/>
        </w:rPr>
      </w:pPr>
    </w:p>
    <w:p w14:paraId="46901464" w14:textId="13427900" w:rsidR="231D967F" w:rsidRDefault="231D967F" w:rsidP="231D967F">
      <w:pPr>
        <w:rPr>
          <w:sz w:val="24"/>
          <w:szCs w:val="24"/>
        </w:rPr>
      </w:pPr>
    </w:p>
    <w:p w14:paraId="106A1E43" w14:textId="77777777" w:rsidR="00023C95" w:rsidRPr="00963D18" w:rsidRDefault="00023C95">
      <w:pPr>
        <w:rPr>
          <w:rFonts w:cstheme="minorHAnsi"/>
          <w:b/>
          <w:bCs/>
          <w:sz w:val="24"/>
          <w:szCs w:val="24"/>
        </w:rPr>
      </w:pPr>
    </w:p>
    <w:p w14:paraId="704D7696" w14:textId="77777777" w:rsidR="00023C95" w:rsidRPr="00963D18" w:rsidRDefault="00023C95">
      <w:pPr>
        <w:rPr>
          <w:rFonts w:cstheme="minorHAnsi"/>
          <w:b/>
          <w:bCs/>
          <w:sz w:val="24"/>
          <w:szCs w:val="24"/>
        </w:rPr>
      </w:pPr>
    </w:p>
    <w:p w14:paraId="54CEF668" w14:textId="6DC8AAB6" w:rsidR="00AD3A69" w:rsidRPr="00963D18" w:rsidRDefault="00AD3A69" w:rsidP="54B1ED72">
      <w:pPr>
        <w:rPr>
          <w:b/>
          <w:bCs/>
          <w:sz w:val="24"/>
          <w:szCs w:val="24"/>
        </w:rPr>
      </w:pPr>
    </w:p>
    <w:p w14:paraId="2B69326B" w14:textId="77777777" w:rsidR="000006F2" w:rsidRDefault="000006F2" w:rsidP="61CBFD3D">
      <w:pPr>
        <w:rPr>
          <w:sz w:val="24"/>
          <w:szCs w:val="24"/>
        </w:rPr>
      </w:pPr>
    </w:p>
    <w:p w14:paraId="47C940EC" w14:textId="77777777" w:rsidR="000006F2" w:rsidRDefault="000006F2" w:rsidP="61CBFD3D">
      <w:pPr>
        <w:rPr>
          <w:sz w:val="24"/>
          <w:szCs w:val="24"/>
        </w:rPr>
      </w:pPr>
    </w:p>
    <w:p w14:paraId="57D73442" w14:textId="77777777" w:rsidR="000006F2" w:rsidRDefault="000006F2" w:rsidP="61CBFD3D">
      <w:pPr>
        <w:rPr>
          <w:sz w:val="24"/>
          <w:szCs w:val="24"/>
        </w:rPr>
      </w:pPr>
    </w:p>
    <w:p w14:paraId="7B147B59" w14:textId="77777777" w:rsidR="000006F2" w:rsidRDefault="000006F2" w:rsidP="61CBFD3D">
      <w:pPr>
        <w:rPr>
          <w:sz w:val="24"/>
          <w:szCs w:val="24"/>
        </w:rPr>
      </w:pPr>
    </w:p>
    <w:p w14:paraId="63AAA6E5" w14:textId="77777777" w:rsidR="000006F2" w:rsidRDefault="000006F2" w:rsidP="61CBFD3D">
      <w:pPr>
        <w:rPr>
          <w:sz w:val="24"/>
          <w:szCs w:val="24"/>
        </w:rPr>
      </w:pPr>
    </w:p>
    <w:p w14:paraId="140B8ED9" w14:textId="77777777" w:rsidR="000006F2" w:rsidRDefault="000006F2" w:rsidP="61CBFD3D">
      <w:pPr>
        <w:rPr>
          <w:sz w:val="24"/>
          <w:szCs w:val="24"/>
        </w:rPr>
      </w:pPr>
    </w:p>
    <w:p w14:paraId="6828D995" w14:textId="77777777" w:rsidR="000006F2" w:rsidRDefault="000006F2" w:rsidP="61CBFD3D">
      <w:pPr>
        <w:rPr>
          <w:sz w:val="24"/>
          <w:szCs w:val="24"/>
        </w:rPr>
      </w:pPr>
    </w:p>
    <w:p w14:paraId="1ADB5EDA" w14:textId="023029DC" w:rsidR="00AD3A69" w:rsidRPr="00F2628E" w:rsidRDefault="001A73D1" w:rsidP="61CBFD3D">
      <w:pPr>
        <w:rPr>
          <w:sz w:val="24"/>
          <w:szCs w:val="24"/>
        </w:rPr>
      </w:pPr>
      <w:r w:rsidRPr="00F2628E">
        <w:rPr>
          <w:sz w:val="24"/>
          <w:szCs w:val="24"/>
        </w:rPr>
        <w:t>Model v</w:t>
      </w:r>
      <w:r w:rsidR="26B3F98C" w:rsidRPr="00F2628E">
        <w:rPr>
          <w:sz w:val="24"/>
          <w:szCs w:val="24"/>
        </w:rPr>
        <w:t xml:space="preserve">ersie </w:t>
      </w:r>
      <w:r w:rsidR="4266C5F1" w:rsidRPr="00F2628E">
        <w:rPr>
          <w:sz w:val="24"/>
          <w:szCs w:val="24"/>
        </w:rPr>
        <w:t>2.0</w:t>
      </w:r>
      <w:r w:rsidR="26B3F98C" w:rsidRPr="00F2628E">
        <w:rPr>
          <w:sz w:val="24"/>
          <w:szCs w:val="24"/>
        </w:rPr>
        <w:t xml:space="preserve"> (</w:t>
      </w:r>
      <w:r w:rsidR="2BCC29BD" w:rsidRPr="00F2628E">
        <w:rPr>
          <w:sz w:val="24"/>
          <w:szCs w:val="24"/>
        </w:rPr>
        <w:t>Maart</w:t>
      </w:r>
      <w:r w:rsidR="63A9C082" w:rsidRPr="00F2628E">
        <w:rPr>
          <w:sz w:val="24"/>
          <w:szCs w:val="24"/>
        </w:rPr>
        <w:t xml:space="preserve"> 2024</w:t>
      </w:r>
      <w:r w:rsidR="26B3F98C" w:rsidRPr="00F2628E">
        <w:rPr>
          <w:sz w:val="24"/>
          <w:szCs w:val="24"/>
        </w:rPr>
        <w:t>)</w:t>
      </w:r>
    </w:p>
    <w:p w14:paraId="22B21470" w14:textId="484A2040" w:rsidR="008231CB" w:rsidRPr="00F2628E" w:rsidRDefault="008257F8" w:rsidP="61CBFD3D">
      <w:pPr>
        <w:rPr>
          <w:i/>
          <w:iCs/>
          <w:sz w:val="24"/>
          <w:szCs w:val="24"/>
        </w:rPr>
      </w:pPr>
      <w:r w:rsidRPr="00F2628E">
        <w:rPr>
          <w:i/>
          <w:iCs/>
          <w:sz w:val="24"/>
          <w:szCs w:val="24"/>
        </w:rPr>
        <w:t>Mal</w:t>
      </w:r>
      <w:r w:rsidR="004B2474" w:rsidRPr="00F2628E">
        <w:rPr>
          <w:i/>
          <w:iCs/>
          <w:sz w:val="24"/>
          <w:szCs w:val="24"/>
        </w:rPr>
        <w:t xml:space="preserve">mberg </w:t>
      </w:r>
      <w:r w:rsidR="00A67DC9" w:rsidRPr="00F2628E">
        <w:rPr>
          <w:i/>
          <w:iCs/>
          <w:sz w:val="24"/>
          <w:szCs w:val="24"/>
        </w:rPr>
        <w:t>Bingel</w:t>
      </w:r>
      <w:r w:rsidR="004B2474" w:rsidRPr="00F2628E">
        <w:rPr>
          <w:i/>
          <w:iCs/>
          <w:sz w:val="24"/>
          <w:szCs w:val="24"/>
        </w:rPr>
        <w:t xml:space="preserve"> DPIA </w:t>
      </w:r>
      <w:r w:rsidR="008231CB" w:rsidRPr="00F2628E">
        <w:rPr>
          <w:i/>
          <w:iCs/>
          <w:sz w:val="24"/>
          <w:szCs w:val="24"/>
        </w:rPr>
        <w:t xml:space="preserve">Versie </w:t>
      </w:r>
      <w:r w:rsidR="007F17A6">
        <w:rPr>
          <w:i/>
          <w:iCs/>
          <w:sz w:val="24"/>
          <w:szCs w:val="24"/>
        </w:rPr>
        <w:t>1.0</w:t>
      </w:r>
    </w:p>
    <w:p w14:paraId="5D8B2F19" w14:textId="77777777" w:rsidR="000006F2" w:rsidRDefault="000006F2">
      <w:pPr>
        <w:rPr>
          <w:rFonts w:cstheme="minorHAnsi"/>
          <w:b/>
          <w:bCs/>
          <w:sz w:val="24"/>
          <w:szCs w:val="24"/>
          <w:lang w:val="en-US"/>
        </w:rPr>
      </w:pPr>
      <w:r>
        <w:rPr>
          <w:rFonts w:cstheme="minorHAnsi"/>
          <w:b/>
          <w:bCs/>
          <w:sz w:val="24"/>
          <w:szCs w:val="24"/>
          <w:lang w:val="en-US"/>
        </w:rPr>
        <w:br w:type="page"/>
      </w:r>
    </w:p>
    <w:p w14:paraId="6FB6F652" w14:textId="3E4AFAFA" w:rsidR="00045309" w:rsidRPr="000E4AFE" w:rsidRDefault="00045309" w:rsidP="00045309">
      <w:pPr>
        <w:rPr>
          <w:rFonts w:cstheme="minorHAnsi"/>
          <w:b/>
          <w:bCs/>
          <w:sz w:val="24"/>
          <w:szCs w:val="24"/>
          <w:lang w:val="en-US"/>
        </w:rPr>
      </w:pPr>
      <w:r w:rsidRPr="000E4AFE">
        <w:rPr>
          <w:rFonts w:cstheme="minorHAnsi"/>
          <w:b/>
          <w:bCs/>
          <w:sz w:val="24"/>
          <w:szCs w:val="24"/>
          <w:lang w:val="en-US"/>
        </w:rPr>
        <w:lastRenderedPageBreak/>
        <w:t>Colofon</w:t>
      </w:r>
    </w:p>
    <w:tbl>
      <w:tblPr>
        <w:tblStyle w:val="Tabelraster"/>
        <w:tblW w:w="9214"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3828"/>
        <w:gridCol w:w="5386"/>
      </w:tblGrid>
      <w:tr w:rsidR="00045309" w:rsidRPr="00747F5C" w14:paraId="0A15228F" w14:textId="77777777" w:rsidTr="61CBFD3D">
        <w:tc>
          <w:tcPr>
            <w:tcW w:w="3828" w:type="dxa"/>
          </w:tcPr>
          <w:p w14:paraId="59149329" w14:textId="672BBEBB" w:rsidR="00045309" w:rsidRPr="00747F5C" w:rsidRDefault="00045309" w:rsidP="00E946A4">
            <w:pPr>
              <w:rPr>
                <w:rFonts w:cstheme="minorHAnsi"/>
                <w:sz w:val="24"/>
                <w:szCs w:val="24"/>
              </w:rPr>
            </w:pPr>
            <w:r w:rsidRPr="00747F5C">
              <w:rPr>
                <w:rFonts w:cstheme="minorHAnsi"/>
                <w:sz w:val="24"/>
                <w:szCs w:val="24"/>
              </w:rPr>
              <w:t>DPIA</w:t>
            </w:r>
            <w:r w:rsidR="00D868D1">
              <w:rPr>
                <w:rFonts w:cstheme="minorHAnsi"/>
                <w:sz w:val="24"/>
                <w:szCs w:val="24"/>
              </w:rPr>
              <w:t xml:space="preserve"> uitgevoerd door</w:t>
            </w:r>
            <w:r w:rsidRPr="00747F5C">
              <w:rPr>
                <w:rFonts w:cstheme="minorHAnsi"/>
                <w:sz w:val="24"/>
                <w:szCs w:val="24"/>
              </w:rPr>
              <w:t xml:space="preserve"> </w:t>
            </w:r>
          </w:p>
        </w:tc>
        <w:tc>
          <w:tcPr>
            <w:tcW w:w="5386" w:type="dxa"/>
          </w:tcPr>
          <w:p w14:paraId="055E70FA" w14:textId="71A6DDA9" w:rsidR="00045309" w:rsidRPr="00747F5C" w:rsidRDefault="00BC2338" w:rsidP="00E946A4">
            <w:pPr>
              <w:rPr>
                <w:rFonts w:cstheme="minorHAnsi"/>
                <w:sz w:val="24"/>
                <w:szCs w:val="24"/>
              </w:rPr>
            </w:pPr>
            <w:r w:rsidRPr="00BC2338">
              <w:rPr>
                <w:rFonts w:cstheme="minorHAnsi"/>
                <w:sz w:val="24"/>
                <w:szCs w:val="24"/>
              </w:rPr>
              <w:t xml:space="preserve">Coöperatie Samen Innoveren/Inkopen/Ict voor Onderwijs Nederland U.A. </w:t>
            </w:r>
            <w:r>
              <w:rPr>
                <w:rFonts w:cstheme="minorHAnsi"/>
                <w:sz w:val="24"/>
                <w:szCs w:val="24"/>
              </w:rPr>
              <w:t>(</w:t>
            </w:r>
            <w:r w:rsidR="00045309" w:rsidRPr="00747F5C">
              <w:rPr>
                <w:rFonts w:cstheme="minorHAnsi"/>
                <w:sz w:val="24"/>
                <w:szCs w:val="24"/>
              </w:rPr>
              <w:t>SIVON</w:t>
            </w:r>
            <w:r>
              <w:rPr>
                <w:rFonts w:cstheme="minorHAnsi"/>
                <w:sz w:val="24"/>
                <w:szCs w:val="24"/>
              </w:rPr>
              <w:t>)</w:t>
            </w:r>
          </w:p>
          <w:p w14:paraId="39CD7F15" w14:textId="6104A2CA" w:rsidR="00BC2338" w:rsidRPr="00752B21" w:rsidRDefault="00BC2338" w:rsidP="00E946A4">
            <w:pPr>
              <w:rPr>
                <w:rFonts w:eastAsia="Calibri" w:cstheme="minorHAnsi"/>
                <w:sz w:val="24"/>
                <w:szCs w:val="24"/>
              </w:rPr>
            </w:pPr>
            <w:hyperlink r:id="rId11" w:history="1">
              <w:r w:rsidRPr="00752B21">
                <w:rPr>
                  <w:rStyle w:val="Hyperlink"/>
                  <w:rFonts w:eastAsia="Calibri" w:cstheme="minorHAnsi"/>
                  <w:sz w:val="24"/>
                  <w:szCs w:val="24"/>
                </w:rPr>
                <w:t>www.sivon.nl</w:t>
              </w:r>
            </w:hyperlink>
            <w:r w:rsidRPr="00752B21">
              <w:rPr>
                <w:rFonts w:eastAsia="Calibri" w:cstheme="minorHAnsi"/>
                <w:sz w:val="24"/>
                <w:szCs w:val="24"/>
              </w:rPr>
              <w:t xml:space="preserve"> </w:t>
            </w:r>
          </w:p>
          <w:p w14:paraId="151232AF" w14:textId="77777777" w:rsidR="00045309" w:rsidRPr="00747F5C" w:rsidRDefault="00045309" w:rsidP="00E946A4">
            <w:pPr>
              <w:rPr>
                <w:rFonts w:cstheme="minorHAnsi"/>
                <w:sz w:val="24"/>
                <w:szCs w:val="24"/>
              </w:rPr>
            </w:pPr>
            <w:hyperlink r:id="rId12">
              <w:r w:rsidRPr="00752B21">
                <w:rPr>
                  <w:rStyle w:val="Hyperlink"/>
                  <w:rFonts w:eastAsia="Calibri" w:cstheme="minorHAnsi"/>
                  <w:sz w:val="24"/>
                  <w:szCs w:val="24"/>
                </w:rPr>
                <w:t>info@sivon.nl</w:t>
              </w:r>
            </w:hyperlink>
          </w:p>
          <w:p w14:paraId="762F27C2" w14:textId="77777777" w:rsidR="00045309" w:rsidRPr="00747F5C" w:rsidRDefault="00045309" w:rsidP="00E946A4">
            <w:pPr>
              <w:rPr>
                <w:rFonts w:cstheme="minorHAnsi"/>
                <w:sz w:val="24"/>
                <w:szCs w:val="24"/>
              </w:rPr>
            </w:pPr>
          </w:p>
        </w:tc>
      </w:tr>
      <w:tr w:rsidR="00045309" w:rsidRPr="00747F5C" w14:paraId="638E607C" w14:textId="77777777" w:rsidTr="61CBFD3D">
        <w:tc>
          <w:tcPr>
            <w:tcW w:w="3828" w:type="dxa"/>
          </w:tcPr>
          <w:p w14:paraId="3CF6E19E" w14:textId="43A5F1A5" w:rsidR="00BC2338" w:rsidRDefault="38E0745E" w:rsidP="54B1ED72">
            <w:pPr>
              <w:rPr>
                <w:sz w:val="24"/>
                <w:szCs w:val="24"/>
              </w:rPr>
            </w:pPr>
            <w:r w:rsidRPr="54B1ED72">
              <w:rPr>
                <w:sz w:val="24"/>
                <w:szCs w:val="24"/>
              </w:rPr>
              <w:t xml:space="preserve">Betrokkenen </w:t>
            </w:r>
            <w:r w:rsidR="7216AEDA" w:rsidRPr="54B1ED72">
              <w:rPr>
                <w:sz w:val="24"/>
                <w:szCs w:val="24"/>
              </w:rPr>
              <w:t xml:space="preserve">bij uitvoering </w:t>
            </w:r>
            <w:r w:rsidR="32D78813" w:rsidRPr="54B1ED72">
              <w:rPr>
                <w:sz w:val="24"/>
                <w:szCs w:val="24"/>
              </w:rPr>
              <w:t>DPIA</w:t>
            </w:r>
            <w:r w:rsidR="37CB1414" w:rsidRPr="54B1ED72">
              <w:rPr>
                <w:sz w:val="24"/>
                <w:szCs w:val="24"/>
              </w:rPr>
              <w:t xml:space="preserve"> </w:t>
            </w:r>
          </w:p>
          <w:p w14:paraId="41103AB5" w14:textId="26A8FEA2" w:rsidR="00023C95" w:rsidRDefault="00023C95" w:rsidP="00E946A4">
            <w:pPr>
              <w:rPr>
                <w:rFonts w:cstheme="minorHAnsi"/>
                <w:sz w:val="24"/>
                <w:szCs w:val="24"/>
              </w:rPr>
            </w:pPr>
          </w:p>
          <w:p w14:paraId="3C3D4E44" w14:textId="16F05023" w:rsidR="00023C95" w:rsidRDefault="00023C95" w:rsidP="00E946A4">
            <w:pPr>
              <w:rPr>
                <w:rFonts w:cstheme="minorHAnsi"/>
                <w:sz w:val="24"/>
                <w:szCs w:val="24"/>
              </w:rPr>
            </w:pPr>
          </w:p>
          <w:p w14:paraId="1C3F027E" w14:textId="384F62F5" w:rsidR="00023C95" w:rsidRDefault="00023C95" w:rsidP="00E946A4">
            <w:pPr>
              <w:rPr>
                <w:rFonts w:cstheme="minorHAnsi"/>
                <w:sz w:val="24"/>
                <w:szCs w:val="24"/>
              </w:rPr>
            </w:pPr>
          </w:p>
          <w:p w14:paraId="589419E8" w14:textId="44B2CF5E" w:rsidR="00023C95" w:rsidRDefault="00023C95" w:rsidP="00E946A4">
            <w:pPr>
              <w:rPr>
                <w:rFonts w:cstheme="minorHAnsi"/>
                <w:sz w:val="24"/>
                <w:szCs w:val="24"/>
              </w:rPr>
            </w:pPr>
          </w:p>
          <w:p w14:paraId="7B994674" w14:textId="77777777" w:rsidR="008E3EE0" w:rsidRDefault="008E3EE0" w:rsidP="00E946A4">
            <w:pPr>
              <w:rPr>
                <w:rFonts w:cstheme="minorHAnsi"/>
                <w:sz w:val="24"/>
                <w:szCs w:val="24"/>
              </w:rPr>
            </w:pPr>
          </w:p>
          <w:p w14:paraId="3393E28E" w14:textId="77777777" w:rsidR="008E3EE0" w:rsidRDefault="008E3EE0" w:rsidP="00E946A4">
            <w:pPr>
              <w:rPr>
                <w:rFonts w:cstheme="minorHAnsi"/>
                <w:sz w:val="24"/>
                <w:szCs w:val="24"/>
              </w:rPr>
            </w:pPr>
          </w:p>
          <w:p w14:paraId="1ACA2D2E" w14:textId="2629FB21" w:rsidR="00023C95" w:rsidRDefault="00023C95" w:rsidP="00E946A4">
            <w:pPr>
              <w:rPr>
                <w:rFonts w:cstheme="minorHAnsi"/>
                <w:sz w:val="24"/>
                <w:szCs w:val="24"/>
              </w:rPr>
            </w:pPr>
            <w:r>
              <w:rPr>
                <w:rFonts w:cstheme="minorHAnsi"/>
                <w:sz w:val="24"/>
                <w:szCs w:val="24"/>
              </w:rPr>
              <w:t>Met dank aan</w:t>
            </w:r>
          </w:p>
          <w:p w14:paraId="67DB7CC6" w14:textId="6EEAB38C" w:rsidR="00BC2338" w:rsidRPr="00747F5C" w:rsidRDefault="00BC2338" w:rsidP="00E946A4">
            <w:pPr>
              <w:rPr>
                <w:rFonts w:cstheme="minorHAnsi"/>
                <w:sz w:val="24"/>
                <w:szCs w:val="24"/>
              </w:rPr>
            </w:pPr>
          </w:p>
        </w:tc>
        <w:tc>
          <w:tcPr>
            <w:tcW w:w="5386" w:type="dxa"/>
          </w:tcPr>
          <w:p w14:paraId="4B159FDC" w14:textId="77777777" w:rsidR="008E3EE0" w:rsidRPr="00B65444" w:rsidRDefault="008E3EE0" w:rsidP="008E3EE0">
            <w:pPr>
              <w:rPr>
                <w:rFonts w:cstheme="minorHAnsi"/>
                <w:i/>
                <w:iCs/>
                <w:sz w:val="24"/>
                <w:szCs w:val="24"/>
              </w:rPr>
            </w:pPr>
            <w:r w:rsidRPr="00B65444">
              <w:rPr>
                <w:rFonts w:cstheme="minorHAnsi"/>
                <w:i/>
                <w:iCs/>
                <w:sz w:val="24"/>
                <w:szCs w:val="24"/>
              </w:rPr>
              <w:t>Schrijvers van de DPIA:</w:t>
            </w:r>
          </w:p>
          <w:p w14:paraId="17A28D32" w14:textId="1504312A" w:rsidR="008E3EE0" w:rsidRDefault="008E3EE0" w:rsidP="008E3EE0">
            <w:pPr>
              <w:rPr>
                <w:rFonts w:cstheme="minorHAnsi"/>
                <w:sz w:val="24"/>
                <w:szCs w:val="24"/>
              </w:rPr>
            </w:pPr>
            <w:r>
              <w:rPr>
                <w:rFonts w:cstheme="minorHAnsi"/>
                <w:sz w:val="24"/>
                <w:szCs w:val="24"/>
              </w:rPr>
              <w:t>Sander van de Molen (</w:t>
            </w:r>
            <w:r w:rsidR="008522E5">
              <w:rPr>
                <w:rFonts w:cstheme="minorHAnsi"/>
                <w:sz w:val="24"/>
                <w:szCs w:val="24"/>
              </w:rPr>
              <w:t>Privacy Professional</w:t>
            </w:r>
            <w:r>
              <w:rPr>
                <w:rFonts w:cstheme="minorHAnsi"/>
                <w:sz w:val="24"/>
                <w:szCs w:val="24"/>
              </w:rPr>
              <w:t>)</w:t>
            </w:r>
          </w:p>
          <w:p w14:paraId="520F7B93" w14:textId="56CFD54F" w:rsidR="008E3EE0" w:rsidRPr="008522E5" w:rsidRDefault="008E3EE0" w:rsidP="008E3EE0">
            <w:pPr>
              <w:rPr>
                <w:rFonts w:cstheme="minorHAnsi"/>
                <w:sz w:val="24"/>
                <w:szCs w:val="24"/>
              </w:rPr>
            </w:pPr>
            <w:r w:rsidRPr="008522E5">
              <w:rPr>
                <w:rFonts w:cstheme="minorHAnsi"/>
                <w:sz w:val="24"/>
                <w:szCs w:val="24"/>
              </w:rPr>
              <w:t>Susan Ashworth (</w:t>
            </w:r>
            <w:r w:rsidR="008522E5">
              <w:rPr>
                <w:rFonts w:cstheme="minorHAnsi"/>
                <w:sz w:val="24"/>
                <w:szCs w:val="24"/>
              </w:rPr>
              <w:t>Privacy Professional</w:t>
            </w:r>
            <w:r w:rsidRPr="008522E5">
              <w:rPr>
                <w:rFonts w:cstheme="minorHAnsi"/>
                <w:sz w:val="24"/>
                <w:szCs w:val="24"/>
              </w:rPr>
              <w:t>)</w:t>
            </w:r>
          </w:p>
          <w:p w14:paraId="442FD6EE" w14:textId="77777777" w:rsidR="008E3EE0" w:rsidRPr="00B65444" w:rsidRDefault="008E3EE0" w:rsidP="008E3EE0">
            <w:pPr>
              <w:rPr>
                <w:rFonts w:cstheme="minorHAnsi"/>
                <w:i/>
                <w:iCs/>
                <w:sz w:val="24"/>
                <w:szCs w:val="24"/>
              </w:rPr>
            </w:pPr>
            <w:r w:rsidRPr="00B65444">
              <w:rPr>
                <w:rFonts w:cstheme="minorHAnsi"/>
                <w:i/>
                <w:iCs/>
                <w:sz w:val="24"/>
                <w:szCs w:val="24"/>
              </w:rPr>
              <w:t>Betrokken bij de uitvoering van de DPIA:</w:t>
            </w:r>
          </w:p>
          <w:p w14:paraId="39316B34" w14:textId="5A5D92C0" w:rsidR="00EA26A3" w:rsidRDefault="00A67DC9" w:rsidP="00381795">
            <w:pPr>
              <w:rPr>
                <w:rFonts w:cstheme="minorHAnsi"/>
                <w:sz w:val="24"/>
                <w:szCs w:val="24"/>
                <w:lang w:val="en-US"/>
              </w:rPr>
            </w:pPr>
            <w:r w:rsidRPr="00580C1F">
              <w:rPr>
                <w:rFonts w:cstheme="minorHAnsi"/>
                <w:sz w:val="24"/>
                <w:szCs w:val="24"/>
                <w:lang w:val="en-US"/>
              </w:rPr>
              <w:t>Soufyan El Oumaoui (TISO)</w:t>
            </w:r>
          </w:p>
          <w:p w14:paraId="5841600D" w14:textId="23B3D545" w:rsidR="008522E5" w:rsidRPr="00B65444" w:rsidRDefault="008522E5" w:rsidP="008522E5">
            <w:pPr>
              <w:rPr>
                <w:sz w:val="24"/>
                <w:szCs w:val="24"/>
                <w:lang w:val="en-GB"/>
              </w:rPr>
            </w:pPr>
            <w:r w:rsidRPr="00B65444">
              <w:rPr>
                <w:sz w:val="24"/>
                <w:szCs w:val="24"/>
                <w:lang w:val="en-GB"/>
              </w:rPr>
              <w:t>Pascal Marcelis (</w:t>
            </w:r>
            <w:r w:rsidRPr="00991E08">
              <w:rPr>
                <w:rFonts w:cstheme="minorHAnsi"/>
                <w:sz w:val="24"/>
                <w:szCs w:val="24"/>
                <w:lang w:val="en-US"/>
              </w:rPr>
              <w:t>Privacy Professional</w:t>
            </w:r>
            <w:r w:rsidRPr="00B65444">
              <w:rPr>
                <w:sz w:val="24"/>
                <w:szCs w:val="24"/>
                <w:lang w:val="en-GB"/>
              </w:rPr>
              <w:t>)</w:t>
            </w:r>
          </w:p>
          <w:p w14:paraId="7C20B786" w14:textId="48E9EFC4" w:rsidR="00D3422B" w:rsidRPr="00580C1F" w:rsidRDefault="00D3422B" w:rsidP="00381795">
            <w:pPr>
              <w:rPr>
                <w:rFonts w:cstheme="minorHAnsi"/>
                <w:sz w:val="24"/>
                <w:szCs w:val="24"/>
                <w:lang w:val="en-US"/>
              </w:rPr>
            </w:pPr>
          </w:p>
          <w:p w14:paraId="627E9FA5" w14:textId="4CEA75DC" w:rsidR="00282AD3" w:rsidRPr="00580C1F" w:rsidRDefault="00282AD3" w:rsidP="00282AD3">
            <w:pPr>
              <w:rPr>
                <w:sz w:val="24"/>
                <w:szCs w:val="24"/>
                <w:lang w:val="en-US"/>
              </w:rPr>
            </w:pPr>
            <w:r w:rsidRPr="00580C1F">
              <w:rPr>
                <w:sz w:val="24"/>
                <w:szCs w:val="24"/>
                <w:lang w:val="en-US"/>
              </w:rPr>
              <w:t>Team van Malmberg</w:t>
            </w:r>
            <w:r w:rsidR="00E651B3" w:rsidRPr="00580C1F">
              <w:rPr>
                <w:sz w:val="24"/>
                <w:szCs w:val="24"/>
                <w:lang w:val="en-US"/>
              </w:rPr>
              <w:t>:</w:t>
            </w:r>
          </w:p>
          <w:p w14:paraId="2EBF76E3" w14:textId="3289A5C6" w:rsidR="00282AD3" w:rsidRPr="00580C1F" w:rsidRDefault="00282AD3" w:rsidP="00282AD3">
            <w:pPr>
              <w:rPr>
                <w:rFonts w:cstheme="minorHAnsi"/>
                <w:sz w:val="24"/>
                <w:szCs w:val="24"/>
                <w:lang w:val="en-US"/>
              </w:rPr>
            </w:pPr>
            <w:r w:rsidRPr="00580C1F">
              <w:rPr>
                <w:rFonts w:cstheme="minorHAnsi"/>
                <w:sz w:val="24"/>
                <w:szCs w:val="24"/>
                <w:lang w:val="en-US"/>
              </w:rPr>
              <w:t>Donovan Prins (Privacy Officer Sanoma</w:t>
            </w:r>
            <w:r w:rsidR="00C71071" w:rsidRPr="00580C1F">
              <w:rPr>
                <w:rFonts w:cstheme="minorHAnsi"/>
                <w:sz w:val="24"/>
                <w:szCs w:val="24"/>
                <w:lang w:val="en-US"/>
              </w:rPr>
              <w:t xml:space="preserve"> Learning BeNe-regio</w:t>
            </w:r>
            <w:r w:rsidRPr="00580C1F">
              <w:rPr>
                <w:rFonts w:cstheme="minorHAnsi"/>
                <w:sz w:val="24"/>
                <w:szCs w:val="24"/>
                <w:lang w:val="en-US"/>
              </w:rPr>
              <w:t>)</w:t>
            </w:r>
          </w:p>
          <w:p w14:paraId="0240C0E1" w14:textId="38A65A7D" w:rsidR="00282AD3" w:rsidRPr="00A67DC9" w:rsidRDefault="00EA26A3" w:rsidP="00282AD3">
            <w:pPr>
              <w:rPr>
                <w:rFonts w:cstheme="minorHAnsi"/>
                <w:sz w:val="24"/>
                <w:szCs w:val="24"/>
                <w:lang w:val="en-US"/>
              </w:rPr>
            </w:pPr>
            <w:r w:rsidRPr="00A67DC9">
              <w:rPr>
                <w:rFonts w:cstheme="minorHAnsi"/>
                <w:sz w:val="24"/>
                <w:szCs w:val="24"/>
                <w:lang w:val="en-US"/>
              </w:rPr>
              <w:t xml:space="preserve">Ilja Förster </w:t>
            </w:r>
            <w:r w:rsidR="00E91B1E" w:rsidRPr="00A67DC9">
              <w:rPr>
                <w:rFonts w:cstheme="minorHAnsi"/>
                <w:sz w:val="24"/>
                <w:szCs w:val="24"/>
                <w:lang w:val="en-US"/>
              </w:rPr>
              <w:t>(</w:t>
            </w:r>
            <w:r w:rsidR="00C71071" w:rsidRPr="00A67DC9">
              <w:rPr>
                <w:rFonts w:cstheme="minorHAnsi"/>
                <w:sz w:val="24"/>
                <w:szCs w:val="24"/>
                <w:lang w:val="en-US"/>
              </w:rPr>
              <w:t>M</w:t>
            </w:r>
            <w:r w:rsidR="00B07690" w:rsidRPr="00A67DC9">
              <w:rPr>
                <w:rFonts w:cstheme="minorHAnsi"/>
                <w:sz w:val="24"/>
                <w:szCs w:val="24"/>
                <w:lang w:val="en-US"/>
              </w:rPr>
              <w:t>anager </w:t>
            </w:r>
            <w:r w:rsidR="00C71071" w:rsidRPr="00A67DC9">
              <w:rPr>
                <w:rFonts w:cstheme="minorHAnsi"/>
                <w:sz w:val="24"/>
                <w:szCs w:val="24"/>
                <w:lang w:val="en-US"/>
              </w:rPr>
              <w:t>Market Enablement</w:t>
            </w:r>
            <w:r w:rsidR="00A55BAF" w:rsidRPr="00A67DC9">
              <w:rPr>
                <w:rFonts w:cstheme="minorHAnsi"/>
                <w:sz w:val="24"/>
                <w:szCs w:val="24"/>
                <w:lang w:val="en-US"/>
              </w:rPr>
              <w:t xml:space="preserve"> </w:t>
            </w:r>
            <w:r w:rsidR="007F5268" w:rsidRPr="00A67DC9">
              <w:rPr>
                <w:rFonts w:cstheme="minorHAnsi"/>
                <w:sz w:val="24"/>
                <w:szCs w:val="24"/>
                <w:lang w:val="en-US"/>
              </w:rPr>
              <w:t xml:space="preserve">Sanoma Learning </w:t>
            </w:r>
            <w:r w:rsidR="00A55BAF" w:rsidRPr="00A67DC9">
              <w:rPr>
                <w:rFonts w:cstheme="minorHAnsi"/>
                <w:sz w:val="24"/>
                <w:szCs w:val="24"/>
                <w:lang w:val="en-US"/>
              </w:rPr>
              <w:t>BeNe</w:t>
            </w:r>
            <w:r w:rsidR="007F5268" w:rsidRPr="00A67DC9">
              <w:rPr>
                <w:rFonts w:cstheme="minorHAnsi"/>
                <w:sz w:val="24"/>
                <w:szCs w:val="24"/>
                <w:lang w:val="en-US"/>
              </w:rPr>
              <w:t>-regio</w:t>
            </w:r>
            <w:r w:rsidR="00B07690" w:rsidRPr="00A67DC9">
              <w:rPr>
                <w:rFonts w:cstheme="minorHAnsi"/>
                <w:sz w:val="24"/>
                <w:szCs w:val="24"/>
                <w:lang w:val="en-US"/>
              </w:rPr>
              <w:t>)</w:t>
            </w:r>
          </w:p>
          <w:p w14:paraId="5E98D2BA" w14:textId="773B9AE2" w:rsidR="00805D21" w:rsidRPr="001D3784" w:rsidRDefault="00822D1A" w:rsidP="00282AD3">
            <w:pPr>
              <w:rPr>
                <w:rFonts w:cstheme="minorHAnsi"/>
                <w:sz w:val="24"/>
                <w:szCs w:val="24"/>
                <w:lang w:val="en-US"/>
              </w:rPr>
            </w:pPr>
            <w:r w:rsidRPr="001D3784">
              <w:rPr>
                <w:rFonts w:cstheme="minorHAnsi"/>
                <w:sz w:val="24"/>
                <w:szCs w:val="24"/>
                <w:lang w:val="en-US"/>
              </w:rPr>
              <w:t>Philip Ristie</w:t>
            </w:r>
            <w:r w:rsidR="00805D21" w:rsidRPr="001D3784">
              <w:rPr>
                <w:rFonts w:cstheme="minorHAnsi"/>
                <w:sz w:val="24"/>
                <w:szCs w:val="24"/>
                <w:lang w:val="en-US"/>
              </w:rPr>
              <w:t xml:space="preserve"> (</w:t>
            </w:r>
            <w:r w:rsidR="001D3784" w:rsidRPr="001D3784">
              <w:rPr>
                <w:rFonts w:cstheme="minorHAnsi"/>
                <w:sz w:val="24"/>
                <w:szCs w:val="24"/>
                <w:lang w:val="en-US"/>
              </w:rPr>
              <w:t>Service Engineer</w:t>
            </w:r>
            <w:r w:rsidR="00805D21" w:rsidRPr="001D3784">
              <w:rPr>
                <w:rFonts w:cstheme="minorHAnsi"/>
                <w:sz w:val="24"/>
                <w:szCs w:val="24"/>
                <w:lang w:val="en-US"/>
              </w:rPr>
              <w:t xml:space="preserve"> Sanoma)</w:t>
            </w:r>
          </w:p>
          <w:p w14:paraId="094118EF" w14:textId="77777777" w:rsidR="005F0349" w:rsidRPr="003803C5" w:rsidRDefault="005F0349" w:rsidP="61CBFD3D">
            <w:pPr>
              <w:rPr>
                <w:rFonts w:cstheme="minorHAnsi"/>
                <w:sz w:val="24"/>
                <w:szCs w:val="24"/>
                <w:lang w:val="en-US"/>
              </w:rPr>
            </w:pPr>
          </w:p>
          <w:p w14:paraId="7DF90E73" w14:textId="312FD7B0" w:rsidR="00381795" w:rsidRPr="00C46367" w:rsidRDefault="005F0349" w:rsidP="61CBFD3D">
            <w:pPr>
              <w:rPr>
                <w:sz w:val="24"/>
                <w:szCs w:val="24"/>
              </w:rPr>
            </w:pPr>
            <w:r>
              <w:rPr>
                <w:rFonts w:cstheme="minorHAnsi"/>
                <w:sz w:val="24"/>
                <w:szCs w:val="24"/>
              </w:rPr>
              <w:t>Chantal van Rijn (SCO Delft e.o.)</w:t>
            </w:r>
          </w:p>
          <w:p w14:paraId="6A4E93F0" w14:textId="1E2DE751" w:rsidR="00381795" w:rsidRPr="00747F5C" w:rsidRDefault="00381795" w:rsidP="61CBFD3D">
            <w:pPr>
              <w:rPr>
                <w:sz w:val="24"/>
                <w:szCs w:val="24"/>
              </w:rPr>
            </w:pPr>
          </w:p>
        </w:tc>
      </w:tr>
      <w:tr w:rsidR="00045309" w:rsidRPr="00BD2F18" w14:paraId="47A128AC" w14:textId="77777777" w:rsidTr="61CBFD3D">
        <w:tc>
          <w:tcPr>
            <w:tcW w:w="3828" w:type="dxa"/>
          </w:tcPr>
          <w:p w14:paraId="68187060" w14:textId="10E234CF" w:rsidR="00045309" w:rsidRPr="00747F5C" w:rsidRDefault="00045309" w:rsidP="37CA9812">
            <w:pPr>
              <w:rPr>
                <w:sz w:val="24"/>
                <w:szCs w:val="24"/>
              </w:rPr>
            </w:pPr>
            <w:r w:rsidRPr="61CBFD3D">
              <w:rPr>
                <w:sz w:val="24"/>
                <w:szCs w:val="24"/>
              </w:rPr>
              <w:t>Auteurs</w:t>
            </w:r>
            <w:r w:rsidR="4BCA6F20" w:rsidRPr="61CBFD3D">
              <w:rPr>
                <w:sz w:val="24"/>
                <w:szCs w:val="24"/>
              </w:rPr>
              <w:t xml:space="preserve"> model</w:t>
            </w:r>
            <w:r w:rsidR="3183A008" w:rsidRPr="61CBFD3D">
              <w:rPr>
                <w:sz w:val="24"/>
                <w:szCs w:val="24"/>
              </w:rPr>
              <w:t xml:space="preserve"> DPIA</w:t>
            </w:r>
            <w:r w:rsidR="2C1E6D63" w:rsidRPr="61CBFD3D">
              <w:rPr>
                <w:sz w:val="24"/>
                <w:szCs w:val="24"/>
              </w:rPr>
              <w:t xml:space="preserve"> </w:t>
            </w:r>
          </w:p>
        </w:tc>
        <w:tc>
          <w:tcPr>
            <w:tcW w:w="5386" w:type="dxa"/>
          </w:tcPr>
          <w:p w14:paraId="53B7B329" w14:textId="12802FDB" w:rsidR="00045309" w:rsidRPr="00752B21" w:rsidRDefault="00045309" w:rsidP="61CBFD3D">
            <w:pPr>
              <w:rPr>
                <w:sz w:val="24"/>
                <w:szCs w:val="24"/>
                <w:lang w:val="sv-SE"/>
              </w:rPr>
            </w:pPr>
            <w:r w:rsidRPr="00752B21">
              <w:rPr>
                <w:sz w:val="24"/>
                <w:szCs w:val="24"/>
                <w:lang w:val="sv-SE"/>
              </w:rPr>
              <w:t>Hans-Peter Ligthart</w:t>
            </w:r>
            <w:r w:rsidR="4BCA6F20" w:rsidRPr="00752B21">
              <w:rPr>
                <w:sz w:val="24"/>
                <w:szCs w:val="24"/>
                <w:lang w:val="sv-SE"/>
              </w:rPr>
              <w:t xml:space="preserve"> (</w:t>
            </w:r>
            <w:r w:rsidR="00F83080">
              <w:rPr>
                <w:sz w:val="24"/>
                <w:szCs w:val="24"/>
                <w:lang w:val="sv-SE"/>
              </w:rPr>
              <w:t xml:space="preserve">vrh. </w:t>
            </w:r>
            <w:r w:rsidR="4BCA6F20" w:rsidRPr="00752B21">
              <w:rPr>
                <w:sz w:val="24"/>
                <w:szCs w:val="24"/>
                <w:lang w:val="sv-SE"/>
              </w:rPr>
              <w:t>portfoliomanager IBP</w:t>
            </w:r>
            <w:r w:rsidR="3C0FF5AC" w:rsidRPr="00752B21">
              <w:rPr>
                <w:sz w:val="24"/>
                <w:szCs w:val="24"/>
                <w:lang w:val="sv-SE"/>
              </w:rPr>
              <w:t xml:space="preserve"> SIVON</w:t>
            </w:r>
            <w:r w:rsidR="4BCA6F20" w:rsidRPr="00752B21">
              <w:rPr>
                <w:sz w:val="24"/>
                <w:szCs w:val="24"/>
                <w:lang w:val="sv-SE"/>
              </w:rPr>
              <w:t>)</w:t>
            </w:r>
          </w:p>
          <w:p w14:paraId="0A34AB11" w14:textId="75516B16" w:rsidR="00B37330" w:rsidRPr="00BD2F18" w:rsidRDefault="2C1E6D63" w:rsidP="45E46F77">
            <w:pPr>
              <w:rPr>
                <w:sz w:val="24"/>
                <w:szCs w:val="24"/>
                <w:lang w:val="en-GB"/>
              </w:rPr>
            </w:pPr>
            <w:r w:rsidRPr="61CBFD3D">
              <w:rPr>
                <w:sz w:val="24"/>
                <w:szCs w:val="24"/>
                <w:lang w:val="en-GB"/>
              </w:rPr>
              <w:t>Job Vos (jurist en adviseur IBP SIVON)</w:t>
            </w:r>
          </w:p>
          <w:p w14:paraId="5A77F93B" w14:textId="0239F0B5" w:rsidR="00B37330" w:rsidRPr="00BD2F18" w:rsidRDefault="4E625AC0" w:rsidP="45E46F77">
            <w:pPr>
              <w:rPr>
                <w:sz w:val="24"/>
                <w:szCs w:val="24"/>
                <w:lang w:val="en-GB"/>
              </w:rPr>
            </w:pPr>
            <w:r w:rsidRPr="61CBFD3D">
              <w:rPr>
                <w:sz w:val="24"/>
                <w:szCs w:val="24"/>
                <w:lang w:val="en-GB"/>
              </w:rPr>
              <w:t>Ferdy IJsselmuiden (</w:t>
            </w:r>
            <w:r w:rsidR="00F83080">
              <w:rPr>
                <w:sz w:val="24"/>
                <w:szCs w:val="24"/>
                <w:lang w:val="en-GB"/>
              </w:rPr>
              <w:t xml:space="preserve">vrh. </w:t>
            </w:r>
            <w:r w:rsidRPr="61CBFD3D">
              <w:rPr>
                <w:sz w:val="24"/>
                <w:szCs w:val="24"/>
                <w:lang w:val="en-GB"/>
              </w:rPr>
              <w:t>DPIA-projectmanager)</w:t>
            </w:r>
          </w:p>
        </w:tc>
      </w:tr>
    </w:tbl>
    <w:p w14:paraId="1C1623F4" w14:textId="349A01F1" w:rsidR="00045309" w:rsidRDefault="00045309" w:rsidP="3E798D9C">
      <w:pPr>
        <w:rPr>
          <w:rFonts w:cstheme="minorHAnsi"/>
          <w:sz w:val="24"/>
          <w:szCs w:val="24"/>
          <w:lang w:val="en-GB"/>
        </w:rPr>
      </w:pPr>
    </w:p>
    <w:p w14:paraId="48DAD7BD" w14:textId="6033FCF8" w:rsidR="00144CA3" w:rsidRDefault="60D38EB0" w:rsidP="0FC3C3BD">
      <w:pPr>
        <w:rPr>
          <w:sz w:val="24"/>
          <w:szCs w:val="24"/>
        </w:rPr>
      </w:pPr>
      <w:r w:rsidRPr="1334759A">
        <w:rPr>
          <w:sz w:val="24"/>
          <w:szCs w:val="24"/>
        </w:rPr>
        <w:t xml:space="preserve">Deze DPIA is gebaseerd op </w:t>
      </w:r>
      <w:r w:rsidR="693F9F2A" w:rsidRPr="1334759A">
        <w:rPr>
          <w:sz w:val="24"/>
          <w:szCs w:val="24"/>
        </w:rPr>
        <w:t xml:space="preserve">de </w:t>
      </w:r>
      <w:r w:rsidR="693F9F2A" w:rsidRPr="1334759A">
        <w:rPr>
          <w:i/>
          <w:iCs/>
          <w:sz w:val="24"/>
          <w:szCs w:val="24"/>
        </w:rPr>
        <w:t xml:space="preserve">Model DPIA </w:t>
      </w:r>
      <w:r w:rsidR="24A621E7" w:rsidRPr="1334759A">
        <w:rPr>
          <w:i/>
          <w:iCs/>
          <w:sz w:val="24"/>
          <w:szCs w:val="24"/>
        </w:rPr>
        <w:t xml:space="preserve">Rijksdienst versie </w:t>
      </w:r>
      <w:r w:rsidR="1CF6798F" w:rsidRPr="1334759A">
        <w:rPr>
          <w:i/>
          <w:iCs/>
          <w:sz w:val="24"/>
          <w:szCs w:val="24"/>
        </w:rPr>
        <w:t>3</w:t>
      </w:r>
      <w:r w:rsidR="24A621E7" w:rsidRPr="1334759A">
        <w:rPr>
          <w:i/>
          <w:iCs/>
          <w:sz w:val="24"/>
          <w:szCs w:val="24"/>
        </w:rPr>
        <w:t>.0</w:t>
      </w:r>
      <w:r w:rsidR="24A621E7" w:rsidRPr="1334759A">
        <w:rPr>
          <w:sz w:val="24"/>
          <w:szCs w:val="24"/>
        </w:rPr>
        <w:t xml:space="preserve">, </w:t>
      </w:r>
      <w:r w:rsidR="7A1F6492" w:rsidRPr="1334759A">
        <w:rPr>
          <w:i/>
          <w:iCs/>
          <w:sz w:val="24"/>
          <w:szCs w:val="24"/>
        </w:rPr>
        <w:t>Handreiking DPIA in het mbo</w:t>
      </w:r>
      <w:r w:rsidR="24A621E7" w:rsidRPr="1334759A">
        <w:rPr>
          <w:sz w:val="24"/>
          <w:szCs w:val="24"/>
        </w:rPr>
        <w:t xml:space="preserve">, </w:t>
      </w:r>
      <w:r w:rsidR="3B0C421B" w:rsidRPr="1334759A">
        <w:rPr>
          <w:i/>
          <w:iCs/>
          <w:sz w:val="24"/>
          <w:szCs w:val="24"/>
        </w:rPr>
        <w:t>Handleiding uitvoeren dat</w:t>
      </w:r>
      <w:r w:rsidR="3FC3DF68" w:rsidRPr="1334759A">
        <w:rPr>
          <w:i/>
          <w:iCs/>
          <w:sz w:val="24"/>
          <w:szCs w:val="24"/>
        </w:rPr>
        <w:t xml:space="preserve">a protection </w:t>
      </w:r>
      <w:r w:rsidR="3B0C421B" w:rsidRPr="1334759A">
        <w:rPr>
          <w:i/>
          <w:iCs/>
          <w:sz w:val="24"/>
          <w:szCs w:val="24"/>
        </w:rPr>
        <w:t>impact assessment (D</w:t>
      </w:r>
      <w:r w:rsidR="235C9B3D" w:rsidRPr="1334759A">
        <w:rPr>
          <w:i/>
          <w:iCs/>
          <w:sz w:val="24"/>
          <w:szCs w:val="24"/>
        </w:rPr>
        <w:t>P</w:t>
      </w:r>
      <w:r w:rsidR="3B0C421B" w:rsidRPr="1334759A">
        <w:rPr>
          <w:i/>
          <w:iCs/>
          <w:sz w:val="24"/>
          <w:szCs w:val="24"/>
        </w:rPr>
        <w:t>IA) voor het po en vo (1.0)</w:t>
      </w:r>
      <w:r w:rsidR="22AAC04B" w:rsidRPr="1334759A">
        <w:rPr>
          <w:sz w:val="24"/>
          <w:szCs w:val="24"/>
        </w:rPr>
        <w:t xml:space="preserve">. </w:t>
      </w:r>
      <w:r w:rsidR="77642F54" w:rsidRPr="1334759A">
        <w:rPr>
          <w:sz w:val="24"/>
          <w:szCs w:val="24"/>
        </w:rPr>
        <w:t xml:space="preserve">De gebruiker mag deze publicatie kopiëren, verspreiden, doorgeven, remixen en afgeleide werken maken onder de voorwaarde van het vermelden van de </w:t>
      </w:r>
      <w:r w:rsidR="01E3A313" w:rsidRPr="1334759A">
        <w:rPr>
          <w:sz w:val="24"/>
          <w:szCs w:val="24"/>
        </w:rPr>
        <w:t>“</w:t>
      </w:r>
      <w:r w:rsidR="482CC412" w:rsidRPr="1334759A">
        <w:rPr>
          <w:sz w:val="24"/>
          <w:szCs w:val="24"/>
        </w:rPr>
        <w:t>Coöperatie Samen Innoveren/Inkopen/Ict voor Onderwijs Nederland U.A.</w:t>
      </w:r>
      <w:r w:rsidR="2A8FF747" w:rsidRPr="1334759A">
        <w:rPr>
          <w:sz w:val="24"/>
          <w:szCs w:val="24"/>
        </w:rPr>
        <w:t xml:space="preserve">, </w:t>
      </w:r>
      <w:r w:rsidR="482CC412" w:rsidRPr="1334759A">
        <w:rPr>
          <w:sz w:val="24"/>
          <w:szCs w:val="24"/>
        </w:rPr>
        <w:t>[</w:t>
      </w:r>
      <w:r w:rsidR="6BB3554B" w:rsidRPr="1334759A">
        <w:rPr>
          <w:sz w:val="24"/>
          <w:szCs w:val="24"/>
        </w:rPr>
        <w:t>de naam van de</w:t>
      </w:r>
      <w:r w:rsidR="78A11DB9" w:rsidRPr="1334759A">
        <w:rPr>
          <w:sz w:val="24"/>
          <w:szCs w:val="24"/>
        </w:rPr>
        <w:t xml:space="preserve"> </w:t>
      </w:r>
      <w:r w:rsidR="7216AEDA" w:rsidRPr="1334759A">
        <w:rPr>
          <w:sz w:val="24"/>
          <w:szCs w:val="24"/>
        </w:rPr>
        <w:t>betrokken schrijvers van de DPIA]</w:t>
      </w:r>
      <w:r w:rsidR="01E3A313">
        <w:t>”</w:t>
      </w:r>
      <w:r w:rsidR="77642F54" w:rsidRPr="1334759A">
        <w:rPr>
          <w:sz w:val="24"/>
          <w:szCs w:val="24"/>
        </w:rPr>
        <w:t xml:space="preserve"> en </w:t>
      </w:r>
      <w:r w:rsidR="7216AEDA" w:rsidRPr="1334759A">
        <w:rPr>
          <w:sz w:val="24"/>
          <w:szCs w:val="24"/>
        </w:rPr>
        <w:t>link/</w:t>
      </w:r>
      <w:r w:rsidR="77642F54" w:rsidRPr="1334759A">
        <w:rPr>
          <w:sz w:val="24"/>
          <w:szCs w:val="24"/>
        </w:rPr>
        <w:t>bron</w:t>
      </w:r>
      <w:r w:rsidR="45868A34" w:rsidRPr="1334759A">
        <w:rPr>
          <w:sz w:val="24"/>
          <w:szCs w:val="24"/>
        </w:rPr>
        <w:t>/vindplaats</w:t>
      </w:r>
      <w:r w:rsidR="77642F54" w:rsidRPr="1334759A">
        <w:rPr>
          <w:sz w:val="24"/>
          <w:szCs w:val="24"/>
        </w:rPr>
        <w:t xml:space="preserve"> </w:t>
      </w:r>
      <w:r w:rsidR="785F224A" w:rsidRPr="1334759A">
        <w:rPr>
          <w:sz w:val="24"/>
          <w:szCs w:val="24"/>
        </w:rPr>
        <w:t xml:space="preserve">van dit document </w:t>
      </w:r>
      <w:r w:rsidR="587C663F" w:rsidRPr="1334759A">
        <w:rPr>
          <w:sz w:val="24"/>
          <w:szCs w:val="24"/>
        </w:rPr>
        <w:t>(Creative Commons CC-BY 4.0).</w:t>
      </w:r>
    </w:p>
    <w:p w14:paraId="1D57A010" w14:textId="73447C33" w:rsidR="00282AD3" w:rsidRDefault="21C7E996" w:rsidP="0AEE2F57">
      <w:pPr>
        <w:rPr>
          <w:b/>
          <w:bCs/>
          <w:sz w:val="24"/>
          <w:szCs w:val="24"/>
        </w:rPr>
      </w:pPr>
      <w:r w:rsidRPr="0AEE2F57">
        <w:rPr>
          <w:i/>
          <w:iCs/>
          <w:sz w:val="24"/>
          <w:szCs w:val="24"/>
        </w:rPr>
        <w:t xml:space="preserve">Hoewel aan de totstandkoming van deze uitgave de uiterste zorg is besteed, aanvaarden SIVON en de auteur(s) geen aansprakelijkheid voor eventuele fouten, onvolkomenheden of schade als gevolg van het gebruik van dit document. Deze DPIA helpt </w:t>
      </w:r>
      <w:r w:rsidR="5E6EA83C" w:rsidRPr="0AEE2F57">
        <w:rPr>
          <w:i/>
          <w:iCs/>
          <w:sz w:val="24"/>
          <w:szCs w:val="24"/>
        </w:rPr>
        <w:t xml:space="preserve">schoolbesturen </w:t>
      </w:r>
      <w:r w:rsidRPr="0AEE2F57">
        <w:rPr>
          <w:i/>
          <w:iCs/>
          <w:sz w:val="24"/>
          <w:szCs w:val="24"/>
        </w:rPr>
        <w:t xml:space="preserve">als verwerkingsverantwoordelijke om zelf </w:t>
      </w:r>
      <w:r w:rsidR="5E6EA83C" w:rsidRPr="0AEE2F57">
        <w:rPr>
          <w:i/>
          <w:iCs/>
          <w:sz w:val="24"/>
          <w:szCs w:val="24"/>
        </w:rPr>
        <w:t xml:space="preserve">een DPIA uit te voeren </w:t>
      </w:r>
      <w:r w:rsidR="18BF891E" w:rsidRPr="0AEE2F57">
        <w:rPr>
          <w:i/>
          <w:iCs/>
          <w:sz w:val="24"/>
          <w:szCs w:val="24"/>
        </w:rPr>
        <w:t xml:space="preserve">en </w:t>
      </w:r>
      <w:r w:rsidRPr="0AEE2F57">
        <w:rPr>
          <w:i/>
          <w:iCs/>
          <w:sz w:val="24"/>
          <w:szCs w:val="24"/>
        </w:rPr>
        <w:t xml:space="preserve">een oordeel te vormen over </w:t>
      </w:r>
      <w:r w:rsidR="5E6EA83C" w:rsidRPr="0AEE2F57">
        <w:rPr>
          <w:i/>
          <w:iCs/>
          <w:sz w:val="24"/>
          <w:szCs w:val="24"/>
        </w:rPr>
        <w:t>risico’s voor de rechten en vrijheden van betrokkenen</w:t>
      </w:r>
      <w:r w:rsidRPr="0AEE2F57">
        <w:rPr>
          <w:i/>
          <w:iCs/>
          <w:sz w:val="24"/>
          <w:szCs w:val="24"/>
        </w:rPr>
        <w:t xml:space="preserve">. Consulteer bij twijfel een in privacy gespecialiseerde specialist, jurist of advocaat voor advies over de toepassing van </w:t>
      </w:r>
      <w:r w:rsidR="32C24E7F" w:rsidRPr="0AEE2F57">
        <w:rPr>
          <w:i/>
          <w:iCs/>
          <w:sz w:val="24"/>
          <w:szCs w:val="24"/>
        </w:rPr>
        <w:t xml:space="preserve">DPIA voor uw </w:t>
      </w:r>
      <w:r w:rsidRPr="0AEE2F57">
        <w:rPr>
          <w:i/>
          <w:iCs/>
          <w:sz w:val="24"/>
          <w:szCs w:val="24"/>
        </w:rPr>
        <w:t>eigen organisatie.</w:t>
      </w:r>
      <w:r w:rsidR="00282AD3" w:rsidRPr="0AEE2F57">
        <w:rPr>
          <w:b/>
          <w:bCs/>
          <w:sz w:val="24"/>
          <w:szCs w:val="24"/>
        </w:rPr>
        <w:br w:type="page"/>
      </w:r>
    </w:p>
    <w:p w14:paraId="61D3F8B1" w14:textId="7F8C59F7" w:rsidR="3E798D9C" w:rsidRPr="00747F5C" w:rsidRDefault="3E798D9C" w:rsidP="3E798D9C">
      <w:pPr>
        <w:rPr>
          <w:rFonts w:cstheme="minorHAnsi"/>
          <w:b/>
          <w:bCs/>
          <w:sz w:val="24"/>
          <w:szCs w:val="24"/>
        </w:rPr>
      </w:pPr>
      <w:r w:rsidRPr="00747F5C">
        <w:rPr>
          <w:rFonts w:cstheme="minorHAnsi"/>
          <w:b/>
          <w:bCs/>
          <w:sz w:val="24"/>
          <w:szCs w:val="24"/>
        </w:rPr>
        <w:lastRenderedPageBreak/>
        <w:t>Versiebeheer</w:t>
      </w:r>
    </w:p>
    <w:tbl>
      <w:tblPr>
        <w:tblStyle w:val="Tabelraster"/>
        <w:tblW w:w="10060" w:type="dxa"/>
        <w:tblLayout w:type="fixed"/>
        <w:tblLook w:val="06A0" w:firstRow="1" w:lastRow="0" w:firstColumn="1" w:lastColumn="0" w:noHBand="1" w:noVBand="1"/>
      </w:tblPr>
      <w:tblGrid>
        <w:gridCol w:w="3005"/>
        <w:gridCol w:w="1668"/>
        <w:gridCol w:w="5387"/>
      </w:tblGrid>
      <w:tr w:rsidR="3E798D9C" w:rsidRPr="00747F5C" w14:paraId="2F302097" w14:textId="77777777" w:rsidTr="75C69228">
        <w:tc>
          <w:tcPr>
            <w:tcW w:w="3005" w:type="dxa"/>
            <w:shd w:val="clear" w:color="auto" w:fill="A6A6A6" w:themeFill="background1" w:themeFillShade="A6"/>
          </w:tcPr>
          <w:p w14:paraId="3132371F" w14:textId="36034ADE" w:rsidR="3E798D9C" w:rsidRPr="00747F5C" w:rsidRDefault="3E798D9C" w:rsidP="3E798D9C">
            <w:pPr>
              <w:rPr>
                <w:rFonts w:cstheme="minorHAnsi"/>
                <w:sz w:val="24"/>
                <w:szCs w:val="24"/>
              </w:rPr>
            </w:pPr>
            <w:r w:rsidRPr="00747F5C">
              <w:rPr>
                <w:rFonts w:cstheme="minorHAnsi"/>
                <w:sz w:val="24"/>
                <w:szCs w:val="24"/>
              </w:rPr>
              <w:t>Datum</w:t>
            </w:r>
          </w:p>
        </w:tc>
        <w:tc>
          <w:tcPr>
            <w:tcW w:w="1668" w:type="dxa"/>
            <w:shd w:val="clear" w:color="auto" w:fill="A6A6A6" w:themeFill="background1" w:themeFillShade="A6"/>
          </w:tcPr>
          <w:p w14:paraId="5DE9A5D6" w14:textId="5B70B758" w:rsidR="3E798D9C" w:rsidRPr="00747F5C" w:rsidRDefault="3E798D9C" w:rsidP="3E798D9C">
            <w:pPr>
              <w:rPr>
                <w:rFonts w:cstheme="minorHAnsi"/>
                <w:sz w:val="24"/>
                <w:szCs w:val="24"/>
              </w:rPr>
            </w:pPr>
            <w:r w:rsidRPr="00747F5C">
              <w:rPr>
                <w:rFonts w:cstheme="minorHAnsi"/>
                <w:sz w:val="24"/>
                <w:szCs w:val="24"/>
              </w:rPr>
              <w:t>Versie</w:t>
            </w:r>
          </w:p>
        </w:tc>
        <w:tc>
          <w:tcPr>
            <w:tcW w:w="5387" w:type="dxa"/>
            <w:shd w:val="clear" w:color="auto" w:fill="A6A6A6" w:themeFill="background1" w:themeFillShade="A6"/>
          </w:tcPr>
          <w:p w14:paraId="2AA63EE9" w14:textId="0403F4B4" w:rsidR="3E798D9C" w:rsidRPr="00747F5C" w:rsidRDefault="00315A9B" w:rsidP="3E798D9C">
            <w:pPr>
              <w:rPr>
                <w:rFonts w:cstheme="minorHAnsi"/>
                <w:sz w:val="24"/>
                <w:szCs w:val="24"/>
              </w:rPr>
            </w:pPr>
            <w:r>
              <w:rPr>
                <w:rFonts w:cstheme="minorHAnsi"/>
                <w:sz w:val="24"/>
                <w:szCs w:val="24"/>
              </w:rPr>
              <w:t>Wijziging</w:t>
            </w:r>
          </w:p>
        </w:tc>
      </w:tr>
      <w:tr w:rsidR="00282AD3" w:rsidRPr="00781E73" w14:paraId="0C4258DB" w14:textId="77777777" w:rsidTr="00686C70">
        <w:trPr>
          <w:trHeight w:val="300"/>
        </w:trPr>
        <w:tc>
          <w:tcPr>
            <w:tcW w:w="3005" w:type="dxa"/>
          </w:tcPr>
          <w:p w14:paraId="7FD772F0" w14:textId="47CAEDF1" w:rsidR="00282AD3" w:rsidRPr="1797D062" w:rsidRDefault="00991E08" w:rsidP="1797D062">
            <w:pPr>
              <w:rPr>
                <w:sz w:val="24"/>
                <w:szCs w:val="24"/>
              </w:rPr>
            </w:pPr>
            <w:r>
              <w:rPr>
                <w:sz w:val="24"/>
                <w:szCs w:val="24"/>
              </w:rPr>
              <w:t>Ju</w:t>
            </w:r>
            <w:r w:rsidR="00C50D42">
              <w:rPr>
                <w:sz w:val="24"/>
                <w:szCs w:val="24"/>
              </w:rPr>
              <w:t>l</w:t>
            </w:r>
            <w:r>
              <w:rPr>
                <w:sz w:val="24"/>
                <w:szCs w:val="24"/>
              </w:rPr>
              <w:t>i</w:t>
            </w:r>
            <w:r w:rsidR="00F83080">
              <w:rPr>
                <w:sz w:val="24"/>
                <w:szCs w:val="24"/>
              </w:rPr>
              <w:t xml:space="preserve"> 2026</w:t>
            </w:r>
          </w:p>
        </w:tc>
        <w:tc>
          <w:tcPr>
            <w:tcW w:w="1668" w:type="dxa"/>
          </w:tcPr>
          <w:p w14:paraId="07615E3F" w14:textId="03A75048" w:rsidR="00282AD3" w:rsidRPr="1797D062" w:rsidRDefault="00DD0336" w:rsidP="1797D062">
            <w:pPr>
              <w:rPr>
                <w:sz w:val="24"/>
                <w:szCs w:val="24"/>
              </w:rPr>
            </w:pPr>
            <w:r>
              <w:rPr>
                <w:sz w:val="24"/>
                <w:szCs w:val="24"/>
              </w:rPr>
              <w:t>0.1</w:t>
            </w:r>
          </w:p>
        </w:tc>
        <w:tc>
          <w:tcPr>
            <w:tcW w:w="5387" w:type="dxa"/>
          </w:tcPr>
          <w:p w14:paraId="3D695082" w14:textId="09732D9A" w:rsidR="00282AD3" w:rsidRPr="002465B9" w:rsidRDefault="004F6386" w:rsidP="1797D062">
            <w:pPr>
              <w:rPr>
                <w:sz w:val="24"/>
                <w:szCs w:val="24"/>
                <w:lang w:val="en-US"/>
              </w:rPr>
            </w:pPr>
            <w:r w:rsidRPr="002465B9">
              <w:rPr>
                <w:sz w:val="24"/>
                <w:szCs w:val="24"/>
                <w:lang w:val="en-US"/>
              </w:rPr>
              <w:t>1</w:t>
            </w:r>
            <w:r w:rsidRPr="002465B9">
              <w:rPr>
                <w:sz w:val="24"/>
                <w:szCs w:val="24"/>
                <w:vertAlign w:val="superscript"/>
                <w:lang w:val="en-US"/>
              </w:rPr>
              <w:t>e</w:t>
            </w:r>
            <w:r w:rsidRPr="002465B9">
              <w:rPr>
                <w:sz w:val="24"/>
                <w:szCs w:val="24"/>
                <w:lang w:val="en-US"/>
              </w:rPr>
              <w:t xml:space="preserve"> concept </w:t>
            </w:r>
            <w:r w:rsidR="00686C70" w:rsidRPr="002465B9">
              <w:rPr>
                <w:sz w:val="24"/>
                <w:szCs w:val="24"/>
                <w:lang w:val="en-US"/>
              </w:rPr>
              <w:t xml:space="preserve">DPIA </w:t>
            </w:r>
            <w:r w:rsidR="002465B9" w:rsidRPr="002465B9">
              <w:rPr>
                <w:sz w:val="24"/>
                <w:szCs w:val="24"/>
                <w:lang w:val="en-US"/>
              </w:rPr>
              <w:t>/ Review S</w:t>
            </w:r>
            <w:r w:rsidR="002465B9">
              <w:rPr>
                <w:sz w:val="24"/>
                <w:szCs w:val="24"/>
                <w:lang w:val="en-US"/>
              </w:rPr>
              <w:t>A SM</w:t>
            </w:r>
          </w:p>
        </w:tc>
      </w:tr>
      <w:tr w:rsidR="00DD0336" w:rsidRPr="00781E73" w14:paraId="69A1D78D" w14:textId="77777777" w:rsidTr="00C50D42">
        <w:trPr>
          <w:trHeight w:val="300"/>
        </w:trPr>
        <w:tc>
          <w:tcPr>
            <w:tcW w:w="3005" w:type="dxa"/>
            <w:tcBorders>
              <w:bottom w:val="single" w:sz="4" w:space="0" w:color="000000" w:themeColor="text1"/>
            </w:tcBorders>
          </w:tcPr>
          <w:p w14:paraId="5D112270" w14:textId="12E10662" w:rsidR="00DD0336" w:rsidRPr="002465B9" w:rsidRDefault="00DB6679" w:rsidP="1797D062">
            <w:pPr>
              <w:rPr>
                <w:sz w:val="24"/>
                <w:szCs w:val="24"/>
                <w:lang w:val="en-US"/>
              </w:rPr>
            </w:pPr>
            <w:r>
              <w:rPr>
                <w:sz w:val="24"/>
                <w:szCs w:val="24"/>
                <w:lang w:val="en-US"/>
              </w:rPr>
              <w:t>Augustus 2026</w:t>
            </w:r>
          </w:p>
        </w:tc>
        <w:tc>
          <w:tcPr>
            <w:tcW w:w="1668" w:type="dxa"/>
            <w:tcBorders>
              <w:bottom w:val="single" w:sz="4" w:space="0" w:color="000000" w:themeColor="text1"/>
            </w:tcBorders>
          </w:tcPr>
          <w:p w14:paraId="7562FA0D" w14:textId="29857FC6" w:rsidR="00DD0336" w:rsidRPr="002465B9" w:rsidRDefault="00DB6679" w:rsidP="1797D062">
            <w:pPr>
              <w:rPr>
                <w:sz w:val="24"/>
                <w:szCs w:val="24"/>
                <w:lang w:val="en-US"/>
              </w:rPr>
            </w:pPr>
            <w:r>
              <w:rPr>
                <w:sz w:val="24"/>
                <w:szCs w:val="24"/>
                <w:lang w:val="en-US"/>
              </w:rPr>
              <w:t>0.2</w:t>
            </w:r>
          </w:p>
        </w:tc>
        <w:tc>
          <w:tcPr>
            <w:tcW w:w="5387" w:type="dxa"/>
            <w:tcBorders>
              <w:bottom w:val="single" w:sz="4" w:space="0" w:color="000000" w:themeColor="text1"/>
            </w:tcBorders>
          </w:tcPr>
          <w:p w14:paraId="711FBCFB" w14:textId="7497CFB5" w:rsidR="00DD0336" w:rsidRPr="002465B9" w:rsidRDefault="00DB6679" w:rsidP="1797D062">
            <w:pPr>
              <w:rPr>
                <w:sz w:val="24"/>
                <w:szCs w:val="24"/>
                <w:lang w:val="en-US"/>
              </w:rPr>
            </w:pPr>
            <w:r>
              <w:rPr>
                <w:sz w:val="24"/>
                <w:szCs w:val="24"/>
                <w:lang w:val="en-US"/>
              </w:rPr>
              <w:t>2e concept DPIA / Review Malmberg</w:t>
            </w:r>
          </w:p>
        </w:tc>
      </w:tr>
      <w:tr w:rsidR="00F63F6E" w:rsidRPr="005F0349" w14:paraId="19A12327" w14:textId="77777777" w:rsidTr="00C50D42">
        <w:trPr>
          <w:trHeight w:val="300"/>
        </w:trPr>
        <w:tc>
          <w:tcPr>
            <w:tcW w:w="3005" w:type="dxa"/>
            <w:tcBorders>
              <w:bottom w:val="single" w:sz="4" w:space="0" w:color="auto"/>
            </w:tcBorders>
          </w:tcPr>
          <w:p w14:paraId="79656932" w14:textId="7456EC4E" w:rsidR="00F63F6E" w:rsidRPr="002465B9" w:rsidRDefault="005F0349" w:rsidP="1797D062">
            <w:pPr>
              <w:rPr>
                <w:sz w:val="24"/>
                <w:szCs w:val="24"/>
                <w:lang w:val="en-US"/>
              </w:rPr>
            </w:pPr>
            <w:r>
              <w:rPr>
                <w:sz w:val="24"/>
                <w:szCs w:val="24"/>
                <w:lang w:val="en-US"/>
              </w:rPr>
              <w:t>Oktober 2026</w:t>
            </w:r>
          </w:p>
        </w:tc>
        <w:tc>
          <w:tcPr>
            <w:tcW w:w="1668" w:type="dxa"/>
            <w:tcBorders>
              <w:bottom w:val="single" w:sz="4" w:space="0" w:color="auto"/>
            </w:tcBorders>
          </w:tcPr>
          <w:p w14:paraId="4281AE9B" w14:textId="03459E41" w:rsidR="00F63F6E" w:rsidRPr="002465B9" w:rsidRDefault="005F0349" w:rsidP="1797D062">
            <w:pPr>
              <w:rPr>
                <w:sz w:val="24"/>
                <w:szCs w:val="24"/>
                <w:lang w:val="en-US"/>
              </w:rPr>
            </w:pPr>
            <w:r>
              <w:rPr>
                <w:sz w:val="24"/>
                <w:szCs w:val="24"/>
                <w:lang w:val="en-US"/>
              </w:rPr>
              <w:t>1.0</w:t>
            </w:r>
          </w:p>
        </w:tc>
        <w:tc>
          <w:tcPr>
            <w:tcW w:w="5387" w:type="dxa"/>
            <w:tcBorders>
              <w:bottom w:val="single" w:sz="4" w:space="0" w:color="auto"/>
            </w:tcBorders>
          </w:tcPr>
          <w:p w14:paraId="04144B80" w14:textId="08E932B3" w:rsidR="00F63F6E" w:rsidRPr="002465B9" w:rsidRDefault="005F0349" w:rsidP="1797D062">
            <w:pPr>
              <w:rPr>
                <w:sz w:val="24"/>
                <w:szCs w:val="24"/>
                <w:lang w:val="en-US"/>
              </w:rPr>
            </w:pPr>
            <w:r>
              <w:rPr>
                <w:sz w:val="24"/>
                <w:szCs w:val="24"/>
                <w:lang w:val="en-US"/>
              </w:rPr>
              <w:t>Finale versie</w:t>
            </w:r>
          </w:p>
        </w:tc>
      </w:tr>
    </w:tbl>
    <w:p w14:paraId="16417E5B" w14:textId="77777777" w:rsidR="00282AD3" w:rsidRPr="002465B9" w:rsidRDefault="00282AD3">
      <w:pPr>
        <w:pStyle w:val="Kopvaninhoudsopgave"/>
        <w:rPr>
          <w:lang w:val="en-US"/>
        </w:rPr>
      </w:pPr>
    </w:p>
    <w:p w14:paraId="31A3888C" w14:textId="77777777" w:rsidR="00282AD3" w:rsidRPr="002465B9" w:rsidRDefault="00282AD3">
      <w:pPr>
        <w:rPr>
          <w:rFonts w:asciiTheme="majorHAnsi" w:eastAsiaTheme="majorEastAsia" w:hAnsiTheme="majorHAnsi" w:cstheme="majorBidi"/>
          <w:b/>
          <w:bCs/>
          <w:color w:val="C43259"/>
          <w:sz w:val="28"/>
          <w:szCs w:val="28"/>
          <w:lang w:val="en-US" w:eastAsia="nl-NL"/>
        </w:rPr>
      </w:pPr>
      <w:r w:rsidRPr="002465B9">
        <w:rPr>
          <w:lang w:val="en-US"/>
        </w:rPr>
        <w:br w:type="page"/>
      </w:r>
    </w:p>
    <w:p w14:paraId="0C8DBEA6" w14:textId="69991ABC" w:rsidR="00E73C72" w:rsidRDefault="572E0A0A">
      <w:pPr>
        <w:pStyle w:val="Kopvaninhoudsopgave"/>
      </w:pPr>
      <w:r>
        <w:lastRenderedPageBreak/>
        <w:t>Inhoudsopgave</w:t>
      </w:r>
    </w:p>
    <w:p w14:paraId="1017E4A0" w14:textId="1A87043A" w:rsidR="009377B8" w:rsidRDefault="009D1DAD">
      <w:pPr>
        <w:pStyle w:val="Inhopg1"/>
        <w:rPr>
          <w:rFonts w:eastAsiaTheme="minorEastAsia" w:cstheme="minorBidi"/>
          <w:b w:val="0"/>
          <w:bCs w:val="0"/>
          <w:noProof/>
          <w:kern w:val="2"/>
          <w:sz w:val="24"/>
          <w:szCs w:val="24"/>
          <w:lang w:eastAsia="nl-NL"/>
          <w14:ligatures w14:val="standardContextual"/>
        </w:rPr>
      </w:pPr>
      <w:r>
        <w:fldChar w:fldCharType="begin"/>
      </w:r>
      <w:r w:rsidR="61CBFD3D">
        <w:instrText>TOC \o "1-3" \h \z \u</w:instrText>
      </w:r>
      <w:r>
        <w:fldChar w:fldCharType="separate"/>
      </w:r>
      <w:hyperlink w:anchor="_Toc242802820" w:history="1">
        <w:r w:rsidR="009377B8" w:rsidRPr="00C927F1">
          <w:rPr>
            <w:rStyle w:val="Hyperlink"/>
            <w:noProof/>
          </w:rPr>
          <w:t>1. Leeswijzer</w:t>
        </w:r>
        <w:r w:rsidR="009377B8">
          <w:rPr>
            <w:noProof/>
            <w:webHidden/>
          </w:rPr>
          <w:tab/>
        </w:r>
        <w:r w:rsidR="009377B8">
          <w:rPr>
            <w:noProof/>
            <w:webHidden/>
          </w:rPr>
          <w:fldChar w:fldCharType="begin"/>
        </w:r>
        <w:r w:rsidR="009377B8">
          <w:rPr>
            <w:noProof/>
            <w:webHidden/>
          </w:rPr>
          <w:instrText xml:space="preserve"> PAGEREF _Toc242802820 \h </w:instrText>
        </w:r>
        <w:r w:rsidR="009377B8">
          <w:rPr>
            <w:noProof/>
            <w:webHidden/>
          </w:rPr>
        </w:r>
        <w:r w:rsidR="009377B8">
          <w:rPr>
            <w:noProof/>
            <w:webHidden/>
          </w:rPr>
          <w:fldChar w:fldCharType="separate"/>
        </w:r>
        <w:r w:rsidR="000006F2">
          <w:rPr>
            <w:noProof/>
            <w:webHidden/>
          </w:rPr>
          <w:t>6</w:t>
        </w:r>
        <w:r w:rsidR="009377B8">
          <w:rPr>
            <w:noProof/>
            <w:webHidden/>
          </w:rPr>
          <w:fldChar w:fldCharType="end"/>
        </w:r>
      </w:hyperlink>
    </w:p>
    <w:p w14:paraId="7FAA82A5" w14:textId="3BC95A5F"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21" w:history="1">
        <w:r w:rsidRPr="00C927F1">
          <w:rPr>
            <w:rStyle w:val="Hyperlink"/>
            <w:noProof/>
          </w:rPr>
          <w:t>2. Samenvatting</w:t>
        </w:r>
        <w:r>
          <w:rPr>
            <w:noProof/>
            <w:webHidden/>
          </w:rPr>
          <w:tab/>
        </w:r>
        <w:r>
          <w:rPr>
            <w:noProof/>
            <w:webHidden/>
          </w:rPr>
          <w:fldChar w:fldCharType="begin"/>
        </w:r>
        <w:r>
          <w:rPr>
            <w:noProof/>
            <w:webHidden/>
          </w:rPr>
          <w:instrText xml:space="preserve"> PAGEREF _Toc242802821 \h </w:instrText>
        </w:r>
        <w:r>
          <w:rPr>
            <w:noProof/>
            <w:webHidden/>
          </w:rPr>
        </w:r>
        <w:r>
          <w:rPr>
            <w:noProof/>
            <w:webHidden/>
          </w:rPr>
          <w:fldChar w:fldCharType="separate"/>
        </w:r>
        <w:r w:rsidR="000006F2">
          <w:rPr>
            <w:noProof/>
            <w:webHidden/>
          </w:rPr>
          <w:t>7</w:t>
        </w:r>
        <w:r>
          <w:rPr>
            <w:noProof/>
            <w:webHidden/>
          </w:rPr>
          <w:fldChar w:fldCharType="end"/>
        </w:r>
      </w:hyperlink>
    </w:p>
    <w:p w14:paraId="4B6300CE" w14:textId="10654A6E"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22" w:history="1">
        <w:r w:rsidRPr="00C927F1">
          <w:rPr>
            <w:rStyle w:val="Hyperlink"/>
            <w:noProof/>
          </w:rPr>
          <w:t>3. Uitleg en achtergrond DPIA</w:t>
        </w:r>
        <w:r>
          <w:rPr>
            <w:noProof/>
            <w:webHidden/>
          </w:rPr>
          <w:tab/>
        </w:r>
        <w:r>
          <w:rPr>
            <w:noProof/>
            <w:webHidden/>
          </w:rPr>
          <w:fldChar w:fldCharType="begin"/>
        </w:r>
        <w:r>
          <w:rPr>
            <w:noProof/>
            <w:webHidden/>
          </w:rPr>
          <w:instrText xml:space="preserve"> PAGEREF _Toc242802822 \h </w:instrText>
        </w:r>
        <w:r>
          <w:rPr>
            <w:noProof/>
            <w:webHidden/>
          </w:rPr>
        </w:r>
        <w:r>
          <w:rPr>
            <w:noProof/>
            <w:webHidden/>
          </w:rPr>
          <w:fldChar w:fldCharType="separate"/>
        </w:r>
        <w:r w:rsidR="000006F2">
          <w:rPr>
            <w:noProof/>
            <w:webHidden/>
          </w:rPr>
          <w:t>10</w:t>
        </w:r>
        <w:r>
          <w:rPr>
            <w:noProof/>
            <w:webHidden/>
          </w:rPr>
          <w:fldChar w:fldCharType="end"/>
        </w:r>
      </w:hyperlink>
    </w:p>
    <w:p w14:paraId="3022CB42" w14:textId="25749612" w:rsidR="009377B8" w:rsidRDefault="009377B8">
      <w:pPr>
        <w:pStyle w:val="Inhopg2"/>
        <w:rPr>
          <w:sz w:val="24"/>
          <w:szCs w:val="24"/>
        </w:rPr>
      </w:pPr>
      <w:hyperlink w:anchor="_Toc242802823" w:history="1">
        <w:r w:rsidRPr="00C927F1">
          <w:rPr>
            <w:rStyle w:val="Hyperlink"/>
          </w:rPr>
          <w:t>1. Informatiebeveiliging en privacy (IBP)</w:t>
        </w:r>
        <w:r>
          <w:rPr>
            <w:webHidden/>
          </w:rPr>
          <w:tab/>
        </w:r>
        <w:r>
          <w:rPr>
            <w:webHidden/>
          </w:rPr>
          <w:fldChar w:fldCharType="begin"/>
        </w:r>
        <w:r>
          <w:rPr>
            <w:webHidden/>
          </w:rPr>
          <w:instrText xml:space="preserve"> PAGEREF _Toc242802823 \h </w:instrText>
        </w:r>
        <w:r>
          <w:rPr>
            <w:webHidden/>
          </w:rPr>
        </w:r>
        <w:r>
          <w:rPr>
            <w:webHidden/>
          </w:rPr>
          <w:fldChar w:fldCharType="separate"/>
        </w:r>
        <w:r w:rsidR="000006F2">
          <w:rPr>
            <w:webHidden/>
          </w:rPr>
          <w:t>10</w:t>
        </w:r>
        <w:r>
          <w:rPr>
            <w:webHidden/>
          </w:rPr>
          <w:fldChar w:fldCharType="end"/>
        </w:r>
      </w:hyperlink>
    </w:p>
    <w:p w14:paraId="41DC7672" w14:textId="41C3B437" w:rsidR="009377B8" w:rsidRDefault="009377B8">
      <w:pPr>
        <w:pStyle w:val="Inhopg2"/>
        <w:rPr>
          <w:sz w:val="24"/>
          <w:szCs w:val="24"/>
        </w:rPr>
      </w:pPr>
      <w:hyperlink w:anchor="_Toc242802824" w:history="1">
        <w:r w:rsidRPr="00C927F1">
          <w:rPr>
            <w:rStyle w:val="Hyperlink"/>
          </w:rPr>
          <w:t>2. Privacyconvenant en toetsing verwerkersovereenkomsten</w:t>
        </w:r>
        <w:r>
          <w:rPr>
            <w:webHidden/>
          </w:rPr>
          <w:tab/>
        </w:r>
        <w:r>
          <w:rPr>
            <w:webHidden/>
          </w:rPr>
          <w:fldChar w:fldCharType="begin"/>
        </w:r>
        <w:r>
          <w:rPr>
            <w:webHidden/>
          </w:rPr>
          <w:instrText xml:space="preserve"> PAGEREF _Toc242802824 \h </w:instrText>
        </w:r>
        <w:r>
          <w:rPr>
            <w:webHidden/>
          </w:rPr>
        </w:r>
        <w:r>
          <w:rPr>
            <w:webHidden/>
          </w:rPr>
          <w:fldChar w:fldCharType="separate"/>
        </w:r>
        <w:r w:rsidR="000006F2">
          <w:rPr>
            <w:webHidden/>
          </w:rPr>
          <w:t>10</w:t>
        </w:r>
        <w:r>
          <w:rPr>
            <w:webHidden/>
          </w:rPr>
          <w:fldChar w:fldCharType="end"/>
        </w:r>
      </w:hyperlink>
    </w:p>
    <w:p w14:paraId="41B8DA97" w14:textId="26436DD2" w:rsidR="009377B8" w:rsidRDefault="009377B8">
      <w:pPr>
        <w:pStyle w:val="Inhopg2"/>
        <w:rPr>
          <w:sz w:val="24"/>
          <w:szCs w:val="24"/>
        </w:rPr>
      </w:pPr>
      <w:hyperlink w:anchor="_Toc242802825" w:history="1">
        <w:r w:rsidRPr="00C927F1">
          <w:rPr>
            <w:rStyle w:val="Hyperlink"/>
          </w:rPr>
          <w:t>3. DPIA</w:t>
        </w:r>
        <w:r>
          <w:rPr>
            <w:webHidden/>
          </w:rPr>
          <w:tab/>
        </w:r>
        <w:r>
          <w:rPr>
            <w:webHidden/>
          </w:rPr>
          <w:fldChar w:fldCharType="begin"/>
        </w:r>
        <w:r>
          <w:rPr>
            <w:webHidden/>
          </w:rPr>
          <w:instrText xml:space="preserve"> PAGEREF _Toc242802825 \h </w:instrText>
        </w:r>
        <w:r>
          <w:rPr>
            <w:webHidden/>
          </w:rPr>
        </w:r>
        <w:r>
          <w:rPr>
            <w:webHidden/>
          </w:rPr>
          <w:fldChar w:fldCharType="separate"/>
        </w:r>
        <w:r w:rsidR="000006F2">
          <w:rPr>
            <w:webHidden/>
          </w:rPr>
          <w:t>11</w:t>
        </w:r>
        <w:r>
          <w:rPr>
            <w:webHidden/>
          </w:rPr>
          <w:fldChar w:fldCharType="end"/>
        </w:r>
      </w:hyperlink>
    </w:p>
    <w:p w14:paraId="6BA6B143" w14:textId="7C3B8888" w:rsidR="009377B8" w:rsidRDefault="009377B8">
      <w:pPr>
        <w:pStyle w:val="Inhopg2"/>
        <w:rPr>
          <w:sz w:val="24"/>
          <w:szCs w:val="24"/>
        </w:rPr>
      </w:pPr>
      <w:hyperlink w:anchor="_Toc242802826" w:history="1">
        <w:r w:rsidRPr="00C927F1">
          <w:rPr>
            <w:rStyle w:val="Hyperlink"/>
          </w:rPr>
          <w:t>4. Verplichte uitvoering DPIA</w:t>
        </w:r>
        <w:r>
          <w:rPr>
            <w:webHidden/>
          </w:rPr>
          <w:tab/>
        </w:r>
        <w:r>
          <w:rPr>
            <w:webHidden/>
          </w:rPr>
          <w:fldChar w:fldCharType="begin"/>
        </w:r>
        <w:r>
          <w:rPr>
            <w:webHidden/>
          </w:rPr>
          <w:instrText xml:space="preserve"> PAGEREF _Toc242802826 \h </w:instrText>
        </w:r>
        <w:r>
          <w:rPr>
            <w:webHidden/>
          </w:rPr>
        </w:r>
        <w:r>
          <w:rPr>
            <w:webHidden/>
          </w:rPr>
          <w:fldChar w:fldCharType="separate"/>
        </w:r>
        <w:r w:rsidR="000006F2">
          <w:rPr>
            <w:webHidden/>
          </w:rPr>
          <w:t>11</w:t>
        </w:r>
        <w:r>
          <w:rPr>
            <w:webHidden/>
          </w:rPr>
          <w:fldChar w:fldCharType="end"/>
        </w:r>
      </w:hyperlink>
    </w:p>
    <w:p w14:paraId="74EB5272" w14:textId="5A323E31" w:rsidR="009377B8" w:rsidRDefault="009377B8">
      <w:pPr>
        <w:pStyle w:val="Inhopg2"/>
        <w:rPr>
          <w:sz w:val="24"/>
          <w:szCs w:val="24"/>
        </w:rPr>
      </w:pPr>
      <w:hyperlink w:anchor="_Toc242802827" w:history="1">
        <w:r w:rsidRPr="00C927F1">
          <w:rPr>
            <w:rStyle w:val="Hyperlink"/>
          </w:rPr>
          <w:t>5. Centrale en lokale DPIA</w:t>
        </w:r>
        <w:r>
          <w:rPr>
            <w:webHidden/>
          </w:rPr>
          <w:tab/>
        </w:r>
        <w:r>
          <w:rPr>
            <w:webHidden/>
          </w:rPr>
          <w:fldChar w:fldCharType="begin"/>
        </w:r>
        <w:r>
          <w:rPr>
            <w:webHidden/>
          </w:rPr>
          <w:instrText xml:space="preserve"> PAGEREF _Toc242802827 \h </w:instrText>
        </w:r>
        <w:r>
          <w:rPr>
            <w:webHidden/>
          </w:rPr>
        </w:r>
        <w:r>
          <w:rPr>
            <w:webHidden/>
          </w:rPr>
          <w:fldChar w:fldCharType="separate"/>
        </w:r>
        <w:r w:rsidR="000006F2">
          <w:rPr>
            <w:webHidden/>
          </w:rPr>
          <w:t>12</w:t>
        </w:r>
        <w:r>
          <w:rPr>
            <w:webHidden/>
          </w:rPr>
          <w:fldChar w:fldCharType="end"/>
        </w:r>
      </w:hyperlink>
    </w:p>
    <w:p w14:paraId="02C6CA0B" w14:textId="58F1F10C" w:rsidR="009377B8" w:rsidRDefault="009377B8">
      <w:pPr>
        <w:pStyle w:val="Inhopg2"/>
        <w:rPr>
          <w:sz w:val="24"/>
          <w:szCs w:val="24"/>
        </w:rPr>
      </w:pPr>
      <w:hyperlink w:anchor="_Toc242802828" w:history="1">
        <w:r w:rsidRPr="00C927F1">
          <w:rPr>
            <w:rStyle w:val="Hyperlink"/>
          </w:rPr>
          <w:t>6. Methodiek DPIA</w:t>
        </w:r>
        <w:r>
          <w:rPr>
            <w:webHidden/>
          </w:rPr>
          <w:tab/>
        </w:r>
        <w:r>
          <w:rPr>
            <w:webHidden/>
          </w:rPr>
          <w:fldChar w:fldCharType="begin"/>
        </w:r>
        <w:r>
          <w:rPr>
            <w:webHidden/>
          </w:rPr>
          <w:instrText xml:space="preserve"> PAGEREF _Toc242802828 \h </w:instrText>
        </w:r>
        <w:r>
          <w:rPr>
            <w:webHidden/>
          </w:rPr>
        </w:r>
        <w:r>
          <w:rPr>
            <w:webHidden/>
          </w:rPr>
          <w:fldChar w:fldCharType="separate"/>
        </w:r>
        <w:r w:rsidR="000006F2">
          <w:rPr>
            <w:webHidden/>
          </w:rPr>
          <w:t>13</w:t>
        </w:r>
        <w:r>
          <w:rPr>
            <w:webHidden/>
          </w:rPr>
          <w:fldChar w:fldCharType="end"/>
        </w:r>
      </w:hyperlink>
    </w:p>
    <w:p w14:paraId="1F41A765" w14:textId="61173CF1" w:rsidR="009377B8" w:rsidRDefault="009377B8">
      <w:pPr>
        <w:pStyle w:val="Inhopg2"/>
        <w:rPr>
          <w:sz w:val="24"/>
          <w:szCs w:val="24"/>
        </w:rPr>
      </w:pPr>
      <w:hyperlink w:anchor="_Toc242802829" w:history="1">
        <w:r w:rsidRPr="00C927F1">
          <w:rPr>
            <w:rStyle w:val="Hyperlink"/>
          </w:rPr>
          <w:t>7. Funderend onderwijs referentie architectuur (FORA)</w:t>
        </w:r>
        <w:r>
          <w:rPr>
            <w:webHidden/>
          </w:rPr>
          <w:tab/>
        </w:r>
        <w:r>
          <w:rPr>
            <w:webHidden/>
          </w:rPr>
          <w:fldChar w:fldCharType="begin"/>
        </w:r>
        <w:r>
          <w:rPr>
            <w:webHidden/>
          </w:rPr>
          <w:instrText xml:space="preserve"> PAGEREF _Toc242802829 \h </w:instrText>
        </w:r>
        <w:r>
          <w:rPr>
            <w:webHidden/>
          </w:rPr>
        </w:r>
        <w:r>
          <w:rPr>
            <w:webHidden/>
          </w:rPr>
          <w:fldChar w:fldCharType="separate"/>
        </w:r>
        <w:r w:rsidR="000006F2">
          <w:rPr>
            <w:webHidden/>
          </w:rPr>
          <w:t>13</w:t>
        </w:r>
        <w:r>
          <w:rPr>
            <w:webHidden/>
          </w:rPr>
          <w:fldChar w:fldCharType="end"/>
        </w:r>
      </w:hyperlink>
    </w:p>
    <w:p w14:paraId="34BF854B" w14:textId="5F158CFA"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30" w:history="1">
        <w:r w:rsidRPr="00C927F1">
          <w:rPr>
            <w:rStyle w:val="Hyperlink"/>
            <w:noProof/>
          </w:rPr>
          <w:t>4. Motivering DPIA Bingel</w:t>
        </w:r>
        <w:r>
          <w:rPr>
            <w:noProof/>
            <w:webHidden/>
          </w:rPr>
          <w:tab/>
        </w:r>
        <w:r>
          <w:rPr>
            <w:noProof/>
            <w:webHidden/>
          </w:rPr>
          <w:fldChar w:fldCharType="begin"/>
        </w:r>
        <w:r>
          <w:rPr>
            <w:noProof/>
            <w:webHidden/>
          </w:rPr>
          <w:instrText xml:space="preserve"> PAGEREF _Toc242802830 \h </w:instrText>
        </w:r>
        <w:r>
          <w:rPr>
            <w:noProof/>
            <w:webHidden/>
          </w:rPr>
        </w:r>
        <w:r>
          <w:rPr>
            <w:noProof/>
            <w:webHidden/>
          </w:rPr>
          <w:fldChar w:fldCharType="separate"/>
        </w:r>
        <w:r w:rsidR="000006F2">
          <w:rPr>
            <w:noProof/>
            <w:webHidden/>
          </w:rPr>
          <w:t>15</w:t>
        </w:r>
        <w:r>
          <w:rPr>
            <w:noProof/>
            <w:webHidden/>
          </w:rPr>
          <w:fldChar w:fldCharType="end"/>
        </w:r>
      </w:hyperlink>
    </w:p>
    <w:p w14:paraId="3269502F" w14:textId="2D7EC788" w:rsidR="009377B8" w:rsidRDefault="009377B8">
      <w:pPr>
        <w:pStyle w:val="Inhopg2"/>
        <w:rPr>
          <w:sz w:val="24"/>
          <w:szCs w:val="24"/>
        </w:rPr>
      </w:pPr>
      <w:hyperlink w:anchor="_Toc242802831" w:history="1">
        <w:r w:rsidRPr="00C927F1">
          <w:rPr>
            <w:rStyle w:val="Hyperlink"/>
          </w:rPr>
          <w:t>1. Verplichting uitvoeren DPIA</w:t>
        </w:r>
        <w:r>
          <w:rPr>
            <w:webHidden/>
          </w:rPr>
          <w:tab/>
        </w:r>
        <w:r>
          <w:rPr>
            <w:webHidden/>
          </w:rPr>
          <w:fldChar w:fldCharType="begin"/>
        </w:r>
        <w:r>
          <w:rPr>
            <w:webHidden/>
          </w:rPr>
          <w:instrText xml:space="preserve"> PAGEREF _Toc242802831 \h </w:instrText>
        </w:r>
        <w:r>
          <w:rPr>
            <w:webHidden/>
          </w:rPr>
        </w:r>
        <w:r>
          <w:rPr>
            <w:webHidden/>
          </w:rPr>
          <w:fldChar w:fldCharType="separate"/>
        </w:r>
        <w:r w:rsidR="000006F2">
          <w:rPr>
            <w:webHidden/>
          </w:rPr>
          <w:t>15</w:t>
        </w:r>
        <w:r>
          <w:rPr>
            <w:webHidden/>
          </w:rPr>
          <w:fldChar w:fldCharType="end"/>
        </w:r>
      </w:hyperlink>
    </w:p>
    <w:p w14:paraId="0D35EEEC" w14:textId="5295C61C" w:rsidR="009377B8" w:rsidRDefault="009377B8">
      <w:pPr>
        <w:pStyle w:val="Inhopg2"/>
        <w:rPr>
          <w:sz w:val="24"/>
          <w:szCs w:val="24"/>
        </w:rPr>
      </w:pPr>
      <w:hyperlink w:anchor="_Toc242802832" w:history="1">
        <w:r w:rsidRPr="00C927F1">
          <w:rPr>
            <w:rStyle w:val="Hyperlink"/>
          </w:rPr>
          <w:t>2. Scope van deze DPIA</w:t>
        </w:r>
        <w:r>
          <w:rPr>
            <w:webHidden/>
          </w:rPr>
          <w:tab/>
        </w:r>
        <w:r>
          <w:rPr>
            <w:webHidden/>
          </w:rPr>
          <w:fldChar w:fldCharType="begin"/>
        </w:r>
        <w:r>
          <w:rPr>
            <w:webHidden/>
          </w:rPr>
          <w:instrText xml:space="preserve"> PAGEREF _Toc242802832 \h </w:instrText>
        </w:r>
        <w:r>
          <w:rPr>
            <w:webHidden/>
          </w:rPr>
        </w:r>
        <w:r>
          <w:rPr>
            <w:webHidden/>
          </w:rPr>
          <w:fldChar w:fldCharType="separate"/>
        </w:r>
        <w:r w:rsidR="000006F2">
          <w:rPr>
            <w:webHidden/>
          </w:rPr>
          <w:t>15</w:t>
        </w:r>
        <w:r>
          <w:rPr>
            <w:webHidden/>
          </w:rPr>
          <w:fldChar w:fldCharType="end"/>
        </w:r>
      </w:hyperlink>
    </w:p>
    <w:p w14:paraId="691B9106" w14:textId="3FD9A653" w:rsidR="009377B8" w:rsidRDefault="009377B8">
      <w:pPr>
        <w:pStyle w:val="Inhopg2"/>
        <w:rPr>
          <w:sz w:val="24"/>
          <w:szCs w:val="24"/>
        </w:rPr>
      </w:pPr>
      <w:hyperlink w:anchor="_Toc242802833" w:history="1">
        <w:r w:rsidRPr="00C927F1">
          <w:rPr>
            <w:rStyle w:val="Hyperlink"/>
          </w:rPr>
          <w:t>3. Buiten scope</w:t>
        </w:r>
        <w:r>
          <w:rPr>
            <w:webHidden/>
          </w:rPr>
          <w:tab/>
        </w:r>
        <w:r>
          <w:rPr>
            <w:webHidden/>
          </w:rPr>
          <w:fldChar w:fldCharType="begin"/>
        </w:r>
        <w:r>
          <w:rPr>
            <w:webHidden/>
          </w:rPr>
          <w:instrText xml:space="preserve"> PAGEREF _Toc242802833 \h </w:instrText>
        </w:r>
        <w:r>
          <w:rPr>
            <w:webHidden/>
          </w:rPr>
        </w:r>
        <w:r>
          <w:rPr>
            <w:webHidden/>
          </w:rPr>
          <w:fldChar w:fldCharType="separate"/>
        </w:r>
        <w:r w:rsidR="000006F2">
          <w:rPr>
            <w:webHidden/>
          </w:rPr>
          <w:t>16</w:t>
        </w:r>
        <w:r>
          <w:rPr>
            <w:webHidden/>
          </w:rPr>
          <w:fldChar w:fldCharType="end"/>
        </w:r>
      </w:hyperlink>
    </w:p>
    <w:p w14:paraId="61978358" w14:textId="557EBA32"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34" w:history="1">
        <w:r w:rsidRPr="00C927F1">
          <w:rPr>
            <w:rStyle w:val="Hyperlink"/>
            <w:noProof/>
          </w:rPr>
          <w:t>5. Deel A: Gegevensverwerkingsanalyse</w:t>
        </w:r>
        <w:r>
          <w:rPr>
            <w:noProof/>
            <w:webHidden/>
          </w:rPr>
          <w:tab/>
        </w:r>
        <w:r>
          <w:rPr>
            <w:noProof/>
            <w:webHidden/>
          </w:rPr>
          <w:fldChar w:fldCharType="begin"/>
        </w:r>
        <w:r>
          <w:rPr>
            <w:noProof/>
            <w:webHidden/>
          </w:rPr>
          <w:instrText xml:space="preserve"> PAGEREF _Toc242802834 \h </w:instrText>
        </w:r>
        <w:r>
          <w:rPr>
            <w:noProof/>
            <w:webHidden/>
          </w:rPr>
        </w:r>
        <w:r>
          <w:rPr>
            <w:noProof/>
            <w:webHidden/>
          </w:rPr>
          <w:fldChar w:fldCharType="separate"/>
        </w:r>
        <w:r w:rsidR="000006F2">
          <w:rPr>
            <w:noProof/>
            <w:webHidden/>
          </w:rPr>
          <w:t>17</w:t>
        </w:r>
        <w:r>
          <w:rPr>
            <w:noProof/>
            <w:webHidden/>
          </w:rPr>
          <w:fldChar w:fldCharType="end"/>
        </w:r>
      </w:hyperlink>
    </w:p>
    <w:p w14:paraId="0C96C3F4" w14:textId="3F51FABF" w:rsidR="009377B8" w:rsidRDefault="009377B8">
      <w:pPr>
        <w:pStyle w:val="Inhopg2"/>
        <w:rPr>
          <w:sz w:val="24"/>
          <w:szCs w:val="24"/>
        </w:rPr>
      </w:pPr>
      <w:hyperlink w:anchor="_Toc242802835" w:history="1">
        <w:r w:rsidRPr="00C927F1">
          <w:rPr>
            <w:rStyle w:val="Hyperlink"/>
            <w:rFonts w:eastAsia="Times New Roman"/>
          </w:rPr>
          <w:t>1. Beschrijving van het gegevensverwerkende proces</w:t>
        </w:r>
        <w:r>
          <w:rPr>
            <w:webHidden/>
          </w:rPr>
          <w:tab/>
        </w:r>
        <w:r>
          <w:rPr>
            <w:webHidden/>
          </w:rPr>
          <w:fldChar w:fldCharType="begin"/>
        </w:r>
        <w:r>
          <w:rPr>
            <w:webHidden/>
          </w:rPr>
          <w:instrText xml:space="preserve"> PAGEREF _Toc242802835 \h </w:instrText>
        </w:r>
        <w:r>
          <w:rPr>
            <w:webHidden/>
          </w:rPr>
        </w:r>
        <w:r>
          <w:rPr>
            <w:webHidden/>
          </w:rPr>
          <w:fldChar w:fldCharType="separate"/>
        </w:r>
        <w:r w:rsidR="000006F2">
          <w:rPr>
            <w:webHidden/>
          </w:rPr>
          <w:t>17</w:t>
        </w:r>
        <w:r>
          <w:rPr>
            <w:webHidden/>
          </w:rPr>
          <w:fldChar w:fldCharType="end"/>
        </w:r>
      </w:hyperlink>
    </w:p>
    <w:p w14:paraId="0EE81A38" w14:textId="69985585" w:rsidR="009377B8" w:rsidRDefault="009377B8">
      <w:pPr>
        <w:pStyle w:val="Inhopg2"/>
        <w:rPr>
          <w:sz w:val="24"/>
          <w:szCs w:val="24"/>
        </w:rPr>
      </w:pPr>
      <w:hyperlink w:anchor="_Toc242802836" w:history="1">
        <w:r w:rsidRPr="00C927F1">
          <w:rPr>
            <w:rStyle w:val="Hyperlink"/>
          </w:rPr>
          <w:t>2. Persoonsgegevens</w:t>
        </w:r>
        <w:r>
          <w:rPr>
            <w:webHidden/>
          </w:rPr>
          <w:tab/>
        </w:r>
        <w:r>
          <w:rPr>
            <w:webHidden/>
          </w:rPr>
          <w:fldChar w:fldCharType="begin"/>
        </w:r>
        <w:r>
          <w:rPr>
            <w:webHidden/>
          </w:rPr>
          <w:instrText xml:space="preserve"> PAGEREF _Toc242802836 \h </w:instrText>
        </w:r>
        <w:r>
          <w:rPr>
            <w:webHidden/>
          </w:rPr>
        </w:r>
        <w:r>
          <w:rPr>
            <w:webHidden/>
          </w:rPr>
          <w:fldChar w:fldCharType="separate"/>
        </w:r>
        <w:r w:rsidR="000006F2">
          <w:rPr>
            <w:webHidden/>
          </w:rPr>
          <w:t>18</w:t>
        </w:r>
        <w:r>
          <w:rPr>
            <w:webHidden/>
          </w:rPr>
          <w:fldChar w:fldCharType="end"/>
        </w:r>
      </w:hyperlink>
    </w:p>
    <w:p w14:paraId="7942A11E" w14:textId="3D8F960E" w:rsidR="009377B8" w:rsidRDefault="009377B8">
      <w:pPr>
        <w:pStyle w:val="Inhopg2"/>
        <w:rPr>
          <w:sz w:val="24"/>
          <w:szCs w:val="24"/>
        </w:rPr>
      </w:pPr>
      <w:hyperlink w:anchor="_Toc242802837" w:history="1">
        <w:r w:rsidRPr="00C927F1">
          <w:rPr>
            <w:rStyle w:val="Hyperlink"/>
            <w:rFonts w:eastAsia="Times New Roman"/>
          </w:rPr>
          <w:t>3. Gegevensverwerkingen</w:t>
        </w:r>
        <w:r>
          <w:rPr>
            <w:webHidden/>
          </w:rPr>
          <w:tab/>
        </w:r>
        <w:r>
          <w:rPr>
            <w:webHidden/>
          </w:rPr>
          <w:fldChar w:fldCharType="begin"/>
        </w:r>
        <w:r>
          <w:rPr>
            <w:webHidden/>
          </w:rPr>
          <w:instrText xml:space="preserve"> PAGEREF _Toc242802837 \h </w:instrText>
        </w:r>
        <w:r>
          <w:rPr>
            <w:webHidden/>
          </w:rPr>
        </w:r>
        <w:r>
          <w:rPr>
            <w:webHidden/>
          </w:rPr>
          <w:fldChar w:fldCharType="separate"/>
        </w:r>
        <w:r w:rsidR="000006F2">
          <w:rPr>
            <w:webHidden/>
          </w:rPr>
          <w:t>20</w:t>
        </w:r>
        <w:r>
          <w:rPr>
            <w:webHidden/>
          </w:rPr>
          <w:fldChar w:fldCharType="end"/>
        </w:r>
      </w:hyperlink>
    </w:p>
    <w:p w14:paraId="0C2C06BE" w14:textId="63893BE1" w:rsidR="009377B8" w:rsidRDefault="009377B8">
      <w:pPr>
        <w:pStyle w:val="Inhopg2"/>
        <w:rPr>
          <w:sz w:val="24"/>
          <w:szCs w:val="24"/>
        </w:rPr>
      </w:pPr>
      <w:hyperlink w:anchor="_Toc242802838" w:history="1">
        <w:r w:rsidRPr="00C927F1">
          <w:rPr>
            <w:rStyle w:val="Hyperlink"/>
            <w:rFonts w:eastAsia="Times New Roman"/>
          </w:rPr>
          <w:t>4. Verwerkingsdoeleinden</w:t>
        </w:r>
        <w:r>
          <w:rPr>
            <w:webHidden/>
          </w:rPr>
          <w:tab/>
        </w:r>
        <w:r>
          <w:rPr>
            <w:webHidden/>
          </w:rPr>
          <w:fldChar w:fldCharType="begin"/>
        </w:r>
        <w:r>
          <w:rPr>
            <w:webHidden/>
          </w:rPr>
          <w:instrText xml:space="preserve"> PAGEREF _Toc242802838 \h </w:instrText>
        </w:r>
        <w:r>
          <w:rPr>
            <w:webHidden/>
          </w:rPr>
        </w:r>
        <w:r>
          <w:rPr>
            <w:webHidden/>
          </w:rPr>
          <w:fldChar w:fldCharType="separate"/>
        </w:r>
        <w:r w:rsidR="000006F2">
          <w:rPr>
            <w:webHidden/>
          </w:rPr>
          <w:t>24</w:t>
        </w:r>
        <w:r>
          <w:rPr>
            <w:webHidden/>
          </w:rPr>
          <w:fldChar w:fldCharType="end"/>
        </w:r>
      </w:hyperlink>
    </w:p>
    <w:p w14:paraId="100B70D5" w14:textId="6598BC76" w:rsidR="009377B8" w:rsidRDefault="009377B8">
      <w:pPr>
        <w:pStyle w:val="Inhopg2"/>
        <w:rPr>
          <w:sz w:val="24"/>
          <w:szCs w:val="24"/>
        </w:rPr>
      </w:pPr>
      <w:hyperlink w:anchor="_Toc242802839" w:history="1">
        <w:r w:rsidRPr="00C927F1">
          <w:rPr>
            <w:rStyle w:val="Hyperlink"/>
            <w:rFonts w:eastAsia="Times New Roman"/>
          </w:rPr>
          <w:t>5. Betrokken partijen</w:t>
        </w:r>
        <w:r>
          <w:rPr>
            <w:webHidden/>
          </w:rPr>
          <w:tab/>
        </w:r>
        <w:r>
          <w:rPr>
            <w:webHidden/>
          </w:rPr>
          <w:fldChar w:fldCharType="begin"/>
        </w:r>
        <w:r>
          <w:rPr>
            <w:webHidden/>
          </w:rPr>
          <w:instrText xml:space="preserve"> PAGEREF _Toc242802839 \h </w:instrText>
        </w:r>
        <w:r>
          <w:rPr>
            <w:webHidden/>
          </w:rPr>
        </w:r>
        <w:r>
          <w:rPr>
            <w:webHidden/>
          </w:rPr>
          <w:fldChar w:fldCharType="separate"/>
        </w:r>
        <w:r w:rsidR="000006F2">
          <w:rPr>
            <w:webHidden/>
          </w:rPr>
          <w:t>28</w:t>
        </w:r>
        <w:r>
          <w:rPr>
            <w:webHidden/>
          </w:rPr>
          <w:fldChar w:fldCharType="end"/>
        </w:r>
      </w:hyperlink>
    </w:p>
    <w:p w14:paraId="21F44BA3" w14:textId="69282450" w:rsidR="009377B8" w:rsidRDefault="009377B8">
      <w:pPr>
        <w:pStyle w:val="Inhopg2"/>
        <w:rPr>
          <w:sz w:val="24"/>
          <w:szCs w:val="24"/>
        </w:rPr>
      </w:pPr>
      <w:hyperlink w:anchor="_Toc242802840" w:history="1">
        <w:r w:rsidRPr="00C927F1">
          <w:rPr>
            <w:rStyle w:val="Hyperlink"/>
            <w:rFonts w:eastAsia="Times New Roman"/>
          </w:rPr>
          <w:t>6. Belangen bij de gegevensverwerking</w:t>
        </w:r>
        <w:r>
          <w:rPr>
            <w:webHidden/>
          </w:rPr>
          <w:tab/>
        </w:r>
        <w:r>
          <w:rPr>
            <w:webHidden/>
          </w:rPr>
          <w:fldChar w:fldCharType="begin"/>
        </w:r>
        <w:r>
          <w:rPr>
            <w:webHidden/>
          </w:rPr>
          <w:instrText xml:space="preserve"> PAGEREF _Toc242802840 \h </w:instrText>
        </w:r>
        <w:r>
          <w:rPr>
            <w:webHidden/>
          </w:rPr>
        </w:r>
        <w:r>
          <w:rPr>
            <w:webHidden/>
          </w:rPr>
          <w:fldChar w:fldCharType="separate"/>
        </w:r>
        <w:r w:rsidR="000006F2">
          <w:rPr>
            <w:webHidden/>
          </w:rPr>
          <w:t>29</w:t>
        </w:r>
        <w:r>
          <w:rPr>
            <w:webHidden/>
          </w:rPr>
          <w:fldChar w:fldCharType="end"/>
        </w:r>
      </w:hyperlink>
    </w:p>
    <w:p w14:paraId="34065ECB" w14:textId="2CAC97FA" w:rsidR="009377B8" w:rsidRDefault="009377B8">
      <w:pPr>
        <w:pStyle w:val="Inhopg2"/>
        <w:rPr>
          <w:sz w:val="24"/>
          <w:szCs w:val="24"/>
        </w:rPr>
      </w:pPr>
      <w:hyperlink w:anchor="_Toc242802841" w:history="1">
        <w:r w:rsidRPr="00C927F1">
          <w:rPr>
            <w:rStyle w:val="Hyperlink"/>
            <w:rFonts w:eastAsia="Times New Roman"/>
          </w:rPr>
          <w:t>7. Verwerkingslocaties</w:t>
        </w:r>
        <w:r>
          <w:rPr>
            <w:webHidden/>
          </w:rPr>
          <w:tab/>
        </w:r>
        <w:r>
          <w:rPr>
            <w:webHidden/>
          </w:rPr>
          <w:fldChar w:fldCharType="begin"/>
        </w:r>
        <w:r>
          <w:rPr>
            <w:webHidden/>
          </w:rPr>
          <w:instrText xml:space="preserve"> PAGEREF _Toc242802841 \h </w:instrText>
        </w:r>
        <w:r>
          <w:rPr>
            <w:webHidden/>
          </w:rPr>
        </w:r>
        <w:r>
          <w:rPr>
            <w:webHidden/>
          </w:rPr>
          <w:fldChar w:fldCharType="separate"/>
        </w:r>
        <w:r w:rsidR="000006F2">
          <w:rPr>
            <w:webHidden/>
          </w:rPr>
          <w:t>29</w:t>
        </w:r>
        <w:r>
          <w:rPr>
            <w:webHidden/>
          </w:rPr>
          <w:fldChar w:fldCharType="end"/>
        </w:r>
      </w:hyperlink>
    </w:p>
    <w:p w14:paraId="736F5C86" w14:textId="4BF2DD91" w:rsidR="009377B8" w:rsidRDefault="009377B8">
      <w:pPr>
        <w:pStyle w:val="Inhopg2"/>
        <w:rPr>
          <w:sz w:val="24"/>
          <w:szCs w:val="24"/>
        </w:rPr>
      </w:pPr>
      <w:hyperlink w:anchor="_Toc242802842" w:history="1">
        <w:r w:rsidRPr="00C927F1">
          <w:rPr>
            <w:rStyle w:val="Hyperlink"/>
            <w:rFonts w:eastAsia="Times New Roman"/>
            <w:lang w:val="en-US"/>
          </w:rPr>
          <w:t>8. Data Transfer Impact Assessment (DTIA)</w:t>
        </w:r>
        <w:r>
          <w:rPr>
            <w:webHidden/>
          </w:rPr>
          <w:tab/>
        </w:r>
        <w:r>
          <w:rPr>
            <w:webHidden/>
          </w:rPr>
          <w:fldChar w:fldCharType="begin"/>
        </w:r>
        <w:r>
          <w:rPr>
            <w:webHidden/>
          </w:rPr>
          <w:instrText xml:space="preserve"> PAGEREF _Toc242802842 \h </w:instrText>
        </w:r>
        <w:r>
          <w:rPr>
            <w:webHidden/>
          </w:rPr>
        </w:r>
        <w:r>
          <w:rPr>
            <w:webHidden/>
          </w:rPr>
          <w:fldChar w:fldCharType="separate"/>
        </w:r>
        <w:r w:rsidR="000006F2">
          <w:rPr>
            <w:webHidden/>
          </w:rPr>
          <w:t>30</w:t>
        </w:r>
        <w:r>
          <w:rPr>
            <w:webHidden/>
          </w:rPr>
          <w:fldChar w:fldCharType="end"/>
        </w:r>
      </w:hyperlink>
    </w:p>
    <w:p w14:paraId="123D6529" w14:textId="21DAFB75" w:rsidR="009377B8" w:rsidRDefault="009377B8">
      <w:pPr>
        <w:pStyle w:val="Inhopg2"/>
        <w:rPr>
          <w:sz w:val="24"/>
          <w:szCs w:val="24"/>
        </w:rPr>
      </w:pPr>
      <w:hyperlink w:anchor="_Toc242802843" w:history="1">
        <w:r w:rsidRPr="00C927F1">
          <w:rPr>
            <w:rStyle w:val="Hyperlink"/>
          </w:rPr>
          <w:t>9. Technieken en methoden van gegevensverwerking</w:t>
        </w:r>
        <w:r>
          <w:rPr>
            <w:webHidden/>
          </w:rPr>
          <w:tab/>
        </w:r>
        <w:r>
          <w:rPr>
            <w:webHidden/>
          </w:rPr>
          <w:fldChar w:fldCharType="begin"/>
        </w:r>
        <w:r>
          <w:rPr>
            <w:webHidden/>
          </w:rPr>
          <w:instrText xml:space="preserve"> PAGEREF _Toc242802843 \h </w:instrText>
        </w:r>
        <w:r>
          <w:rPr>
            <w:webHidden/>
          </w:rPr>
        </w:r>
        <w:r>
          <w:rPr>
            <w:webHidden/>
          </w:rPr>
          <w:fldChar w:fldCharType="separate"/>
        </w:r>
        <w:r w:rsidR="000006F2">
          <w:rPr>
            <w:webHidden/>
          </w:rPr>
          <w:t>30</w:t>
        </w:r>
        <w:r>
          <w:rPr>
            <w:webHidden/>
          </w:rPr>
          <w:fldChar w:fldCharType="end"/>
        </w:r>
      </w:hyperlink>
    </w:p>
    <w:p w14:paraId="585E9FB3" w14:textId="1ACA2DD8" w:rsidR="009377B8" w:rsidRDefault="009377B8">
      <w:pPr>
        <w:pStyle w:val="Inhopg2"/>
        <w:rPr>
          <w:sz w:val="24"/>
          <w:szCs w:val="24"/>
        </w:rPr>
      </w:pPr>
      <w:hyperlink w:anchor="_Toc242802844" w:history="1">
        <w:r w:rsidRPr="00C927F1">
          <w:rPr>
            <w:rStyle w:val="Hyperlink"/>
          </w:rPr>
          <w:t>10. Juridisch en beleidsmatig kader</w:t>
        </w:r>
        <w:r>
          <w:rPr>
            <w:webHidden/>
          </w:rPr>
          <w:tab/>
        </w:r>
        <w:r>
          <w:rPr>
            <w:webHidden/>
          </w:rPr>
          <w:fldChar w:fldCharType="begin"/>
        </w:r>
        <w:r>
          <w:rPr>
            <w:webHidden/>
          </w:rPr>
          <w:instrText xml:space="preserve"> PAGEREF _Toc242802844 \h </w:instrText>
        </w:r>
        <w:r>
          <w:rPr>
            <w:webHidden/>
          </w:rPr>
        </w:r>
        <w:r>
          <w:rPr>
            <w:webHidden/>
          </w:rPr>
          <w:fldChar w:fldCharType="separate"/>
        </w:r>
        <w:r w:rsidR="000006F2">
          <w:rPr>
            <w:webHidden/>
          </w:rPr>
          <w:t>33</w:t>
        </w:r>
        <w:r>
          <w:rPr>
            <w:webHidden/>
          </w:rPr>
          <w:fldChar w:fldCharType="end"/>
        </w:r>
      </w:hyperlink>
    </w:p>
    <w:p w14:paraId="41216CA5" w14:textId="6C180864" w:rsidR="009377B8" w:rsidRDefault="009377B8">
      <w:pPr>
        <w:pStyle w:val="Inhopg2"/>
        <w:rPr>
          <w:sz w:val="24"/>
          <w:szCs w:val="24"/>
        </w:rPr>
      </w:pPr>
      <w:hyperlink w:anchor="_Toc242802845" w:history="1">
        <w:r w:rsidRPr="00C927F1">
          <w:rPr>
            <w:rStyle w:val="Hyperlink"/>
            <w:rFonts w:eastAsia="Times New Roman"/>
          </w:rPr>
          <w:t>11. Bewaartermijnen</w:t>
        </w:r>
        <w:r>
          <w:rPr>
            <w:webHidden/>
          </w:rPr>
          <w:tab/>
        </w:r>
        <w:r>
          <w:rPr>
            <w:webHidden/>
          </w:rPr>
          <w:fldChar w:fldCharType="begin"/>
        </w:r>
        <w:r>
          <w:rPr>
            <w:webHidden/>
          </w:rPr>
          <w:instrText xml:space="preserve"> PAGEREF _Toc242802845 \h </w:instrText>
        </w:r>
        <w:r>
          <w:rPr>
            <w:webHidden/>
          </w:rPr>
        </w:r>
        <w:r>
          <w:rPr>
            <w:webHidden/>
          </w:rPr>
          <w:fldChar w:fldCharType="separate"/>
        </w:r>
        <w:r w:rsidR="000006F2">
          <w:rPr>
            <w:webHidden/>
          </w:rPr>
          <w:t>34</w:t>
        </w:r>
        <w:r>
          <w:rPr>
            <w:webHidden/>
          </w:rPr>
          <w:fldChar w:fldCharType="end"/>
        </w:r>
      </w:hyperlink>
    </w:p>
    <w:p w14:paraId="3A51CEE2" w14:textId="4ADA3BAD"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46" w:history="1">
        <w:r w:rsidRPr="00C927F1">
          <w:rPr>
            <w:rStyle w:val="Hyperlink"/>
            <w:noProof/>
          </w:rPr>
          <w:t>6. Deel B: Beoordeling rechtmatigheid gegevensverwerkingen</w:t>
        </w:r>
        <w:r>
          <w:rPr>
            <w:noProof/>
            <w:webHidden/>
          </w:rPr>
          <w:tab/>
        </w:r>
        <w:r>
          <w:rPr>
            <w:noProof/>
            <w:webHidden/>
          </w:rPr>
          <w:fldChar w:fldCharType="begin"/>
        </w:r>
        <w:r>
          <w:rPr>
            <w:noProof/>
            <w:webHidden/>
          </w:rPr>
          <w:instrText xml:space="preserve"> PAGEREF _Toc242802846 \h </w:instrText>
        </w:r>
        <w:r>
          <w:rPr>
            <w:noProof/>
            <w:webHidden/>
          </w:rPr>
        </w:r>
        <w:r>
          <w:rPr>
            <w:noProof/>
            <w:webHidden/>
          </w:rPr>
          <w:fldChar w:fldCharType="separate"/>
        </w:r>
        <w:r w:rsidR="000006F2">
          <w:rPr>
            <w:noProof/>
            <w:webHidden/>
          </w:rPr>
          <w:t>36</w:t>
        </w:r>
        <w:r>
          <w:rPr>
            <w:noProof/>
            <w:webHidden/>
          </w:rPr>
          <w:fldChar w:fldCharType="end"/>
        </w:r>
      </w:hyperlink>
    </w:p>
    <w:p w14:paraId="6F7A7EE1" w14:textId="10571100" w:rsidR="009377B8" w:rsidRDefault="009377B8">
      <w:pPr>
        <w:pStyle w:val="Inhopg2"/>
        <w:rPr>
          <w:sz w:val="24"/>
          <w:szCs w:val="24"/>
        </w:rPr>
      </w:pPr>
      <w:hyperlink w:anchor="_Toc242802847" w:history="1">
        <w:r w:rsidRPr="00C927F1">
          <w:rPr>
            <w:rStyle w:val="Hyperlink"/>
            <w:rFonts w:eastAsia="Times New Roman"/>
          </w:rPr>
          <w:t>12. Rechtsgrond</w:t>
        </w:r>
        <w:r>
          <w:rPr>
            <w:webHidden/>
          </w:rPr>
          <w:tab/>
        </w:r>
        <w:r>
          <w:rPr>
            <w:webHidden/>
          </w:rPr>
          <w:fldChar w:fldCharType="begin"/>
        </w:r>
        <w:r>
          <w:rPr>
            <w:webHidden/>
          </w:rPr>
          <w:instrText xml:space="preserve"> PAGEREF _Toc242802847 \h </w:instrText>
        </w:r>
        <w:r>
          <w:rPr>
            <w:webHidden/>
          </w:rPr>
        </w:r>
        <w:r>
          <w:rPr>
            <w:webHidden/>
          </w:rPr>
          <w:fldChar w:fldCharType="separate"/>
        </w:r>
        <w:r w:rsidR="000006F2">
          <w:rPr>
            <w:webHidden/>
          </w:rPr>
          <w:t>36</w:t>
        </w:r>
        <w:r>
          <w:rPr>
            <w:webHidden/>
          </w:rPr>
          <w:fldChar w:fldCharType="end"/>
        </w:r>
      </w:hyperlink>
    </w:p>
    <w:p w14:paraId="49626238" w14:textId="05D45750" w:rsidR="009377B8" w:rsidRDefault="009377B8">
      <w:pPr>
        <w:pStyle w:val="Inhopg2"/>
        <w:rPr>
          <w:sz w:val="24"/>
          <w:szCs w:val="24"/>
        </w:rPr>
      </w:pPr>
      <w:hyperlink w:anchor="_Toc242802848" w:history="1">
        <w:r w:rsidRPr="00C927F1">
          <w:rPr>
            <w:rStyle w:val="Hyperlink"/>
            <w:rFonts w:eastAsia="Times New Roman"/>
          </w:rPr>
          <w:t>13. Bijzondere persoonsgegevens</w:t>
        </w:r>
        <w:r>
          <w:rPr>
            <w:webHidden/>
          </w:rPr>
          <w:tab/>
        </w:r>
        <w:r>
          <w:rPr>
            <w:webHidden/>
          </w:rPr>
          <w:fldChar w:fldCharType="begin"/>
        </w:r>
        <w:r>
          <w:rPr>
            <w:webHidden/>
          </w:rPr>
          <w:instrText xml:space="preserve"> PAGEREF _Toc242802848 \h </w:instrText>
        </w:r>
        <w:r>
          <w:rPr>
            <w:webHidden/>
          </w:rPr>
        </w:r>
        <w:r>
          <w:rPr>
            <w:webHidden/>
          </w:rPr>
          <w:fldChar w:fldCharType="separate"/>
        </w:r>
        <w:r w:rsidR="000006F2">
          <w:rPr>
            <w:webHidden/>
          </w:rPr>
          <w:t>39</w:t>
        </w:r>
        <w:r>
          <w:rPr>
            <w:webHidden/>
          </w:rPr>
          <w:fldChar w:fldCharType="end"/>
        </w:r>
      </w:hyperlink>
    </w:p>
    <w:p w14:paraId="5E5EC826" w14:textId="67484FE0" w:rsidR="009377B8" w:rsidRDefault="009377B8">
      <w:pPr>
        <w:pStyle w:val="Inhopg2"/>
        <w:rPr>
          <w:sz w:val="24"/>
          <w:szCs w:val="24"/>
        </w:rPr>
      </w:pPr>
      <w:hyperlink w:anchor="_Toc242802849" w:history="1">
        <w:r w:rsidRPr="00C927F1">
          <w:rPr>
            <w:rStyle w:val="Hyperlink"/>
            <w:rFonts w:eastAsia="Times New Roman"/>
          </w:rPr>
          <w:t>14. Doelbinding</w:t>
        </w:r>
        <w:r>
          <w:rPr>
            <w:webHidden/>
          </w:rPr>
          <w:tab/>
        </w:r>
        <w:r>
          <w:rPr>
            <w:webHidden/>
          </w:rPr>
          <w:fldChar w:fldCharType="begin"/>
        </w:r>
        <w:r>
          <w:rPr>
            <w:webHidden/>
          </w:rPr>
          <w:instrText xml:space="preserve"> PAGEREF _Toc242802849 \h </w:instrText>
        </w:r>
        <w:r>
          <w:rPr>
            <w:webHidden/>
          </w:rPr>
        </w:r>
        <w:r>
          <w:rPr>
            <w:webHidden/>
          </w:rPr>
          <w:fldChar w:fldCharType="separate"/>
        </w:r>
        <w:r w:rsidR="000006F2">
          <w:rPr>
            <w:webHidden/>
          </w:rPr>
          <w:t>39</w:t>
        </w:r>
        <w:r>
          <w:rPr>
            <w:webHidden/>
          </w:rPr>
          <w:fldChar w:fldCharType="end"/>
        </w:r>
      </w:hyperlink>
    </w:p>
    <w:p w14:paraId="7531306B" w14:textId="3CD86FFC" w:rsidR="009377B8" w:rsidRDefault="009377B8">
      <w:pPr>
        <w:pStyle w:val="Inhopg2"/>
        <w:rPr>
          <w:sz w:val="24"/>
          <w:szCs w:val="24"/>
        </w:rPr>
      </w:pPr>
      <w:hyperlink w:anchor="_Toc242802850" w:history="1">
        <w:r w:rsidRPr="00C927F1">
          <w:rPr>
            <w:rStyle w:val="Hyperlink"/>
            <w:rFonts w:eastAsia="Times New Roman"/>
          </w:rPr>
          <w:t>15. Kinderrechten-afweging (Best Interests Assessment Children)</w:t>
        </w:r>
        <w:r>
          <w:rPr>
            <w:webHidden/>
          </w:rPr>
          <w:tab/>
        </w:r>
        <w:r>
          <w:rPr>
            <w:webHidden/>
          </w:rPr>
          <w:fldChar w:fldCharType="begin"/>
        </w:r>
        <w:r>
          <w:rPr>
            <w:webHidden/>
          </w:rPr>
          <w:instrText xml:space="preserve"> PAGEREF _Toc242802850 \h </w:instrText>
        </w:r>
        <w:r>
          <w:rPr>
            <w:webHidden/>
          </w:rPr>
        </w:r>
        <w:r>
          <w:rPr>
            <w:webHidden/>
          </w:rPr>
          <w:fldChar w:fldCharType="separate"/>
        </w:r>
        <w:r w:rsidR="000006F2">
          <w:rPr>
            <w:webHidden/>
          </w:rPr>
          <w:t>39</w:t>
        </w:r>
        <w:r>
          <w:rPr>
            <w:webHidden/>
          </w:rPr>
          <w:fldChar w:fldCharType="end"/>
        </w:r>
      </w:hyperlink>
    </w:p>
    <w:p w14:paraId="7B1B782C" w14:textId="33BAEAC5" w:rsidR="009377B8" w:rsidRDefault="009377B8">
      <w:pPr>
        <w:pStyle w:val="Inhopg2"/>
        <w:rPr>
          <w:sz w:val="24"/>
          <w:szCs w:val="24"/>
        </w:rPr>
      </w:pPr>
      <w:hyperlink w:anchor="_Toc242802851" w:history="1">
        <w:r w:rsidRPr="00C927F1">
          <w:rPr>
            <w:rStyle w:val="Hyperlink"/>
            <w:rFonts w:eastAsia="Times New Roman"/>
          </w:rPr>
          <w:t>16. a. Noodzakelijkheid</w:t>
        </w:r>
        <w:r>
          <w:rPr>
            <w:webHidden/>
          </w:rPr>
          <w:tab/>
        </w:r>
        <w:r>
          <w:rPr>
            <w:webHidden/>
          </w:rPr>
          <w:fldChar w:fldCharType="begin"/>
        </w:r>
        <w:r>
          <w:rPr>
            <w:webHidden/>
          </w:rPr>
          <w:instrText xml:space="preserve"> PAGEREF _Toc242802851 \h </w:instrText>
        </w:r>
        <w:r>
          <w:rPr>
            <w:webHidden/>
          </w:rPr>
        </w:r>
        <w:r>
          <w:rPr>
            <w:webHidden/>
          </w:rPr>
          <w:fldChar w:fldCharType="separate"/>
        </w:r>
        <w:r w:rsidR="000006F2">
          <w:rPr>
            <w:webHidden/>
          </w:rPr>
          <w:t>41</w:t>
        </w:r>
        <w:r>
          <w:rPr>
            <w:webHidden/>
          </w:rPr>
          <w:fldChar w:fldCharType="end"/>
        </w:r>
      </w:hyperlink>
    </w:p>
    <w:p w14:paraId="67DE2133" w14:textId="04D948C2" w:rsidR="009377B8" w:rsidRDefault="009377B8">
      <w:pPr>
        <w:pStyle w:val="Inhopg2"/>
        <w:rPr>
          <w:sz w:val="24"/>
          <w:szCs w:val="24"/>
        </w:rPr>
      </w:pPr>
      <w:hyperlink w:anchor="_Toc242802852" w:history="1">
        <w:r w:rsidRPr="00C927F1">
          <w:rPr>
            <w:rStyle w:val="Hyperlink"/>
            <w:rFonts w:eastAsia="Times New Roman"/>
          </w:rPr>
          <w:t>16. b. Proportionaliteit en subsidiariteit</w:t>
        </w:r>
        <w:r>
          <w:rPr>
            <w:webHidden/>
          </w:rPr>
          <w:tab/>
        </w:r>
        <w:r>
          <w:rPr>
            <w:webHidden/>
          </w:rPr>
          <w:fldChar w:fldCharType="begin"/>
        </w:r>
        <w:r>
          <w:rPr>
            <w:webHidden/>
          </w:rPr>
          <w:instrText xml:space="preserve"> PAGEREF _Toc242802852 \h </w:instrText>
        </w:r>
        <w:r>
          <w:rPr>
            <w:webHidden/>
          </w:rPr>
        </w:r>
        <w:r>
          <w:rPr>
            <w:webHidden/>
          </w:rPr>
          <w:fldChar w:fldCharType="separate"/>
        </w:r>
        <w:r w:rsidR="000006F2">
          <w:rPr>
            <w:webHidden/>
          </w:rPr>
          <w:t>42</w:t>
        </w:r>
        <w:r>
          <w:rPr>
            <w:webHidden/>
          </w:rPr>
          <w:fldChar w:fldCharType="end"/>
        </w:r>
      </w:hyperlink>
    </w:p>
    <w:p w14:paraId="4FAC8D0C" w14:textId="1DEEF45B" w:rsidR="009377B8" w:rsidRDefault="009377B8">
      <w:pPr>
        <w:pStyle w:val="Inhopg2"/>
        <w:rPr>
          <w:sz w:val="24"/>
          <w:szCs w:val="24"/>
        </w:rPr>
      </w:pPr>
      <w:hyperlink w:anchor="_Toc242802853" w:history="1">
        <w:r w:rsidRPr="00C927F1">
          <w:rPr>
            <w:rStyle w:val="Hyperlink"/>
            <w:rFonts w:eastAsia="Times New Roman"/>
          </w:rPr>
          <w:t>17. Rechten van de betrokkenen</w:t>
        </w:r>
        <w:r>
          <w:rPr>
            <w:webHidden/>
          </w:rPr>
          <w:tab/>
        </w:r>
        <w:r>
          <w:rPr>
            <w:webHidden/>
          </w:rPr>
          <w:fldChar w:fldCharType="begin"/>
        </w:r>
        <w:r>
          <w:rPr>
            <w:webHidden/>
          </w:rPr>
          <w:instrText xml:space="preserve"> PAGEREF _Toc242802853 \h </w:instrText>
        </w:r>
        <w:r>
          <w:rPr>
            <w:webHidden/>
          </w:rPr>
        </w:r>
        <w:r>
          <w:rPr>
            <w:webHidden/>
          </w:rPr>
          <w:fldChar w:fldCharType="separate"/>
        </w:r>
        <w:r w:rsidR="000006F2">
          <w:rPr>
            <w:webHidden/>
          </w:rPr>
          <w:t>42</w:t>
        </w:r>
        <w:r>
          <w:rPr>
            <w:webHidden/>
          </w:rPr>
          <w:fldChar w:fldCharType="end"/>
        </w:r>
      </w:hyperlink>
    </w:p>
    <w:p w14:paraId="29ABF84D" w14:textId="5842097E" w:rsidR="009377B8" w:rsidRDefault="009377B8">
      <w:pPr>
        <w:pStyle w:val="Inhopg2"/>
        <w:rPr>
          <w:sz w:val="24"/>
          <w:szCs w:val="24"/>
        </w:rPr>
      </w:pPr>
      <w:hyperlink w:anchor="_Toc242802854" w:history="1">
        <w:r w:rsidRPr="00C927F1">
          <w:rPr>
            <w:rStyle w:val="Hyperlink"/>
            <w:rFonts w:eastAsia="Times New Roman"/>
          </w:rPr>
          <w:t>18. Beoordeling verwerkersovereenkomst</w:t>
        </w:r>
        <w:r>
          <w:rPr>
            <w:webHidden/>
          </w:rPr>
          <w:tab/>
        </w:r>
        <w:r>
          <w:rPr>
            <w:webHidden/>
          </w:rPr>
          <w:fldChar w:fldCharType="begin"/>
        </w:r>
        <w:r>
          <w:rPr>
            <w:webHidden/>
          </w:rPr>
          <w:instrText xml:space="preserve"> PAGEREF _Toc242802854 \h </w:instrText>
        </w:r>
        <w:r>
          <w:rPr>
            <w:webHidden/>
          </w:rPr>
        </w:r>
        <w:r>
          <w:rPr>
            <w:webHidden/>
          </w:rPr>
          <w:fldChar w:fldCharType="separate"/>
        </w:r>
        <w:r w:rsidR="000006F2">
          <w:rPr>
            <w:webHidden/>
          </w:rPr>
          <w:t>43</w:t>
        </w:r>
        <w:r>
          <w:rPr>
            <w:webHidden/>
          </w:rPr>
          <w:fldChar w:fldCharType="end"/>
        </w:r>
      </w:hyperlink>
    </w:p>
    <w:p w14:paraId="45616DE0" w14:textId="70D30F41"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55" w:history="1">
        <w:r w:rsidRPr="00C927F1">
          <w:rPr>
            <w:rStyle w:val="Hyperlink"/>
            <w:noProof/>
          </w:rPr>
          <w:t>7. Deel C: Beschrijving en beoordeling risico’s voor de betrokkenen</w:t>
        </w:r>
        <w:r>
          <w:rPr>
            <w:noProof/>
            <w:webHidden/>
          </w:rPr>
          <w:tab/>
        </w:r>
        <w:r>
          <w:rPr>
            <w:noProof/>
            <w:webHidden/>
          </w:rPr>
          <w:fldChar w:fldCharType="begin"/>
        </w:r>
        <w:r>
          <w:rPr>
            <w:noProof/>
            <w:webHidden/>
          </w:rPr>
          <w:instrText xml:space="preserve"> PAGEREF _Toc242802855 \h </w:instrText>
        </w:r>
        <w:r>
          <w:rPr>
            <w:noProof/>
            <w:webHidden/>
          </w:rPr>
        </w:r>
        <w:r>
          <w:rPr>
            <w:noProof/>
            <w:webHidden/>
          </w:rPr>
          <w:fldChar w:fldCharType="separate"/>
        </w:r>
        <w:r w:rsidR="000006F2">
          <w:rPr>
            <w:noProof/>
            <w:webHidden/>
          </w:rPr>
          <w:t>45</w:t>
        </w:r>
        <w:r>
          <w:rPr>
            <w:noProof/>
            <w:webHidden/>
          </w:rPr>
          <w:fldChar w:fldCharType="end"/>
        </w:r>
      </w:hyperlink>
    </w:p>
    <w:p w14:paraId="45C1044A" w14:textId="74D87D76" w:rsidR="009377B8" w:rsidRDefault="009377B8">
      <w:pPr>
        <w:pStyle w:val="Inhopg2"/>
        <w:rPr>
          <w:sz w:val="24"/>
          <w:szCs w:val="24"/>
        </w:rPr>
      </w:pPr>
      <w:hyperlink w:anchor="_Toc242802856" w:history="1">
        <w:r w:rsidRPr="00C927F1">
          <w:rPr>
            <w:rStyle w:val="Hyperlink"/>
          </w:rPr>
          <w:t>Beoordelingskader risico’s</w:t>
        </w:r>
        <w:r>
          <w:rPr>
            <w:webHidden/>
          </w:rPr>
          <w:tab/>
        </w:r>
        <w:r>
          <w:rPr>
            <w:webHidden/>
          </w:rPr>
          <w:fldChar w:fldCharType="begin"/>
        </w:r>
        <w:r>
          <w:rPr>
            <w:webHidden/>
          </w:rPr>
          <w:instrText xml:space="preserve"> PAGEREF _Toc242802856 \h </w:instrText>
        </w:r>
        <w:r>
          <w:rPr>
            <w:webHidden/>
          </w:rPr>
        </w:r>
        <w:r>
          <w:rPr>
            <w:webHidden/>
          </w:rPr>
          <w:fldChar w:fldCharType="separate"/>
        </w:r>
        <w:r w:rsidR="000006F2">
          <w:rPr>
            <w:webHidden/>
          </w:rPr>
          <w:t>45</w:t>
        </w:r>
        <w:r>
          <w:rPr>
            <w:webHidden/>
          </w:rPr>
          <w:fldChar w:fldCharType="end"/>
        </w:r>
      </w:hyperlink>
    </w:p>
    <w:p w14:paraId="18CE6387" w14:textId="17BABF9D" w:rsidR="009377B8" w:rsidRDefault="009377B8">
      <w:pPr>
        <w:pStyle w:val="Inhopg2"/>
        <w:rPr>
          <w:sz w:val="24"/>
          <w:szCs w:val="24"/>
        </w:rPr>
      </w:pPr>
      <w:hyperlink w:anchor="_Toc242802857" w:history="1">
        <w:r w:rsidRPr="00C927F1">
          <w:rPr>
            <w:rStyle w:val="Hyperlink"/>
            <w:rFonts w:eastAsia="Times New Roman"/>
          </w:rPr>
          <w:t>19. Risico’s</w:t>
        </w:r>
        <w:r>
          <w:rPr>
            <w:webHidden/>
          </w:rPr>
          <w:tab/>
        </w:r>
        <w:r>
          <w:rPr>
            <w:webHidden/>
          </w:rPr>
          <w:fldChar w:fldCharType="begin"/>
        </w:r>
        <w:r>
          <w:rPr>
            <w:webHidden/>
          </w:rPr>
          <w:instrText xml:space="preserve"> PAGEREF _Toc242802857 \h </w:instrText>
        </w:r>
        <w:r>
          <w:rPr>
            <w:webHidden/>
          </w:rPr>
        </w:r>
        <w:r>
          <w:rPr>
            <w:webHidden/>
          </w:rPr>
          <w:fldChar w:fldCharType="separate"/>
        </w:r>
        <w:r w:rsidR="000006F2">
          <w:rPr>
            <w:webHidden/>
          </w:rPr>
          <w:t>46</w:t>
        </w:r>
        <w:r>
          <w:rPr>
            <w:webHidden/>
          </w:rPr>
          <w:fldChar w:fldCharType="end"/>
        </w:r>
      </w:hyperlink>
    </w:p>
    <w:p w14:paraId="40CCE0F3" w14:textId="3584C2C6"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58" w:history="1">
        <w:r w:rsidRPr="00C927F1">
          <w:rPr>
            <w:rStyle w:val="Hyperlink"/>
            <w:noProof/>
          </w:rPr>
          <w:t>8. Deel D: Beschrijving voorgenomen maatregelen</w:t>
        </w:r>
        <w:r>
          <w:rPr>
            <w:noProof/>
            <w:webHidden/>
          </w:rPr>
          <w:tab/>
        </w:r>
        <w:r>
          <w:rPr>
            <w:noProof/>
            <w:webHidden/>
          </w:rPr>
          <w:fldChar w:fldCharType="begin"/>
        </w:r>
        <w:r>
          <w:rPr>
            <w:noProof/>
            <w:webHidden/>
          </w:rPr>
          <w:instrText xml:space="preserve"> PAGEREF _Toc242802858 \h </w:instrText>
        </w:r>
        <w:r>
          <w:rPr>
            <w:noProof/>
            <w:webHidden/>
          </w:rPr>
        </w:r>
        <w:r>
          <w:rPr>
            <w:noProof/>
            <w:webHidden/>
          </w:rPr>
          <w:fldChar w:fldCharType="separate"/>
        </w:r>
        <w:r w:rsidR="000006F2">
          <w:rPr>
            <w:noProof/>
            <w:webHidden/>
          </w:rPr>
          <w:t>49</w:t>
        </w:r>
        <w:r>
          <w:rPr>
            <w:noProof/>
            <w:webHidden/>
          </w:rPr>
          <w:fldChar w:fldCharType="end"/>
        </w:r>
      </w:hyperlink>
    </w:p>
    <w:p w14:paraId="0EDE98E1" w14:textId="17121D8C" w:rsidR="009377B8" w:rsidRDefault="009377B8">
      <w:pPr>
        <w:pStyle w:val="Inhopg2"/>
        <w:rPr>
          <w:sz w:val="24"/>
          <w:szCs w:val="24"/>
        </w:rPr>
      </w:pPr>
      <w:hyperlink w:anchor="_Toc242802859" w:history="1">
        <w:r w:rsidRPr="00C927F1">
          <w:rPr>
            <w:rStyle w:val="Hyperlink"/>
            <w:rFonts w:eastAsia="Times New Roman"/>
          </w:rPr>
          <w:t>20. Maatregelen</w:t>
        </w:r>
        <w:r>
          <w:rPr>
            <w:webHidden/>
          </w:rPr>
          <w:tab/>
        </w:r>
        <w:r>
          <w:rPr>
            <w:webHidden/>
          </w:rPr>
          <w:fldChar w:fldCharType="begin"/>
        </w:r>
        <w:r>
          <w:rPr>
            <w:webHidden/>
          </w:rPr>
          <w:instrText xml:space="preserve"> PAGEREF _Toc242802859 \h </w:instrText>
        </w:r>
        <w:r>
          <w:rPr>
            <w:webHidden/>
          </w:rPr>
        </w:r>
        <w:r>
          <w:rPr>
            <w:webHidden/>
          </w:rPr>
          <w:fldChar w:fldCharType="separate"/>
        </w:r>
        <w:r w:rsidR="000006F2">
          <w:rPr>
            <w:webHidden/>
          </w:rPr>
          <w:t>50</w:t>
        </w:r>
        <w:r>
          <w:rPr>
            <w:webHidden/>
          </w:rPr>
          <w:fldChar w:fldCharType="end"/>
        </w:r>
      </w:hyperlink>
    </w:p>
    <w:p w14:paraId="0C9BB7F9" w14:textId="6AD6A3F7" w:rsidR="009377B8" w:rsidRDefault="009377B8">
      <w:pPr>
        <w:pStyle w:val="Inhopg1"/>
        <w:rPr>
          <w:rFonts w:eastAsiaTheme="minorEastAsia" w:cstheme="minorBidi"/>
          <w:b w:val="0"/>
          <w:bCs w:val="0"/>
          <w:noProof/>
          <w:kern w:val="2"/>
          <w:sz w:val="24"/>
          <w:szCs w:val="24"/>
          <w:lang w:eastAsia="nl-NL"/>
          <w14:ligatures w14:val="standardContextual"/>
        </w:rPr>
      </w:pPr>
      <w:hyperlink w:anchor="_Toc242802860" w:history="1">
        <w:r w:rsidRPr="00C927F1">
          <w:rPr>
            <w:rStyle w:val="Hyperlink"/>
            <w:noProof/>
          </w:rPr>
          <w:t>9. Deel E: MODEL lokale DPIA</w:t>
        </w:r>
        <w:r>
          <w:rPr>
            <w:noProof/>
            <w:webHidden/>
          </w:rPr>
          <w:tab/>
        </w:r>
        <w:r>
          <w:rPr>
            <w:noProof/>
            <w:webHidden/>
          </w:rPr>
          <w:fldChar w:fldCharType="begin"/>
        </w:r>
        <w:r>
          <w:rPr>
            <w:noProof/>
            <w:webHidden/>
          </w:rPr>
          <w:instrText xml:space="preserve"> PAGEREF _Toc242802860 \h </w:instrText>
        </w:r>
        <w:r>
          <w:rPr>
            <w:noProof/>
            <w:webHidden/>
          </w:rPr>
        </w:r>
        <w:r>
          <w:rPr>
            <w:noProof/>
            <w:webHidden/>
          </w:rPr>
          <w:fldChar w:fldCharType="separate"/>
        </w:r>
        <w:r w:rsidR="000006F2">
          <w:rPr>
            <w:noProof/>
            <w:webHidden/>
          </w:rPr>
          <w:t>53</w:t>
        </w:r>
        <w:r>
          <w:rPr>
            <w:noProof/>
            <w:webHidden/>
          </w:rPr>
          <w:fldChar w:fldCharType="end"/>
        </w:r>
      </w:hyperlink>
    </w:p>
    <w:p w14:paraId="4CED82D4" w14:textId="52698DD1" w:rsidR="009377B8" w:rsidRDefault="009377B8">
      <w:pPr>
        <w:pStyle w:val="Inhopg2"/>
        <w:rPr>
          <w:sz w:val="24"/>
          <w:szCs w:val="24"/>
        </w:rPr>
      </w:pPr>
      <w:hyperlink w:anchor="_Toc242802861" w:history="1">
        <w:r w:rsidRPr="00C927F1">
          <w:rPr>
            <w:rStyle w:val="Hyperlink"/>
          </w:rPr>
          <w:t>A. Uitvoering lokale DPIA</w:t>
        </w:r>
        <w:r>
          <w:rPr>
            <w:webHidden/>
          </w:rPr>
          <w:tab/>
        </w:r>
        <w:r>
          <w:rPr>
            <w:webHidden/>
          </w:rPr>
          <w:fldChar w:fldCharType="begin"/>
        </w:r>
        <w:r>
          <w:rPr>
            <w:webHidden/>
          </w:rPr>
          <w:instrText xml:space="preserve"> PAGEREF _Toc242802861 \h </w:instrText>
        </w:r>
        <w:r>
          <w:rPr>
            <w:webHidden/>
          </w:rPr>
        </w:r>
        <w:r>
          <w:rPr>
            <w:webHidden/>
          </w:rPr>
          <w:fldChar w:fldCharType="separate"/>
        </w:r>
        <w:r w:rsidR="000006F2">
          <w:rPr>
            <w:webHidden/>
          </w:rPr>
          <w:t>53</w:t>
        </w:r>
        <w:r>
          <w:rPr>
            <w:webHidden/>
          </w:rPr>
          <w:fldChar w:fldCharType="end"/>
        </w:r>
      </w:hyperlink>
    </w:p>
    <w:p w14:paraId="4EC0E1C5" w14:textId="1EF17CC7" w:rsidR="009377B8" w:rsidRDefault="009377B8">
      <w:pPr>
        <w:pStyle w:val="Inhopg2"/>
        <w:rPr>
          <w:sz w:val="24"/>
          <w:szCs w:val="24"/>
        </w:rPr>
      </w:pPr>
      <w:hyperlink w:anchor="_Toc242802862" w:history="1">
        <w:r w:rsidRPr="00C927F1">
          <w:rPr>
            <w:rStyle w:val="Hyperlink"/>
          </w:rPr>
          <w:t>B. Overwegingen over centrale DPIA</w:t>
        </w:r>
        <w:r>
          <w:rPr>
            <w:webHidden/>
          </w:rPr>
          <w:tab/>
        </w:r>
        <w:r>
          <w:rPr>
            <w:webHidden/>
          </w:rPr>
          <w:fldChar w:fldCharType="begin"/>
        </w:r>
        <w:r>
          <w:rPr>
            <w:webHidden/>
          </w:rPr>
          <w:instrText xml:space="preserve"> PAGEREF _Toc242802862 \h </w:instrText>
        </w:r>
        <w:r>
          <w:rPr>
            <w:webHidden/>
          </w:rPr>
        </w:r>
        <w:r>
          <w:rPr>
            <w:webHidden/>
          </w:rPr>
          <w:fldChar w:fldCharType="separate"/>
        </w:r>
        <w:r w:rsidR="000006F2">
          <w:rPr>
            <w:webHidden/>
          </w:rPr>
          <w:t>53</w:t>
        </w:r>
        <w:r>
          <w:rPr>
            <w:webHidden/>
          </w:rPr>
          <w:fldChar w:fldCharType="end"/>
        </w:r>
      </w:hyperlink>
    </w:p>
    <w:p w14:paraId="58A22BD7" w14:textId="0B125CE0" w:rsidR="009377B8" w:rsidRDefault="009377B8">
      <w:pPr>
        <w:pStyle w:val="Inhopg2"/>
        <w:rPr>
          <w:sz w:val="24"/>
          <w:szCs w:val="24"/>
        </w:rPr>
      </w:pPr>
      <w:hyperlink w:anchor="_Toc242802863" w:history="1">
        <w:r w:rsidRPr="00C927F1">
          <w:rPr>
            <w:rStyle w:val="Hyperlink"/>
          </w:rPr>
          <w:t>C. Organisatiespecifieke- en algemene applicatierisico's</w:t>
        </w:r>
        <w:r>
          <w:rPr>
            <w:webHidden/>
          </w:rPr>
          <w:tab/>
        </w:r>
        <w:r>
          <w:rPr>
            <w:webHidden/>
          </w:rPr>
          <w:fldChar w:fldCharType="begin"/>
        </w:r>
        <w:r>
          <w:rPr>
            <w:webHidden/>
          </w:rPr>
          <w:instrText xml:space="preserve"> PAGEREF _Toc242802863 \h </w:instrText>
        </w:r>
        <w:r>
          <w:rPr>
            <w:webHidden/>
          </w:rPr>
        </w:r>
        <w:r>
          <w:rPr>
            <w:webHidden/>
          </w:rPr>
          <w:fldChar w:fldCharType="separate"/>
        </w:r>
        <w:r w:rsidR="000006F2">
          <w:rPr>
            <w:webHidden/>
          </w:rPr>
          <w:t>53</w:t>
        </w:r>
        <w:r>
          <w:rPr>
            <w:webHidden/>
          </w:rPr>
          <w:fldChar w:fldCharType="end"/>
        </w:r>
      </w:hyperlink>
    </w:p>
    <w:p w14:paraId="6078B8CF" w14:textId="35A9A457" w:rsidR="009377B8" w:rsidRDefault="009377B8">
      <w:pPr>
        <w:pStyle w:val="Inhopg2"/>
        <w:rPr>
          <w:sz w:val="24"/>
          <w:szCs w:val="24"/>
        </w:rPr>
      </w:pPr>
      <w:hyperlink w:anchor="_Toc242802864" w:history="1">
        <w:r w:rsidRPr="00C927F1">
          <w:rPr>
            <w:rStyle w:val="Hyperlink"/>
          </w:rPr>
          <w:t>D. Overwegingen implementatie en lokale DPIA: aanvullende risico’s en maatregelen</w:t>
        </w:r>
        <w:r>
          <w:rPr>
            <w:webHidden/>
          </w:rPr>
          <w:tab/>
        </w:r>
        <w:r>
          <w:rPr>
            <w:webHidden/>
          </w:rPr>
          <w:fldChar w:fldCharType="begin"/>
        </w:r>
        <w:r>
          <w:rPr>
            <w:webHidden/>
          </w:rPr>
          <w:instrText xml:space="preserve"> PAGEREF _Toc242802864 \h </w:instrText>
        </w:r>
        <w:r>
          <w:rPr>
            <w:webHidden/>
          </w:rPr>
        </w:r>
        <w:r>
          <w:rPr>
            <w:webHidden/>
          </w:rPr>
          <w:fldChar w:fldCharType="separate"/>
        </w:r>
        <w:r w:rsidR="000006F2">
          <w:rPr>
            <w:webHidden/>
          </w:rPr>
          <w:t>57</w:t>
        </w:r>
        <w:r>
          <w:rPr>
            <w:webHidden/>
          </w:rPr>
          <w:fldChar w:fldCharType="end"/>
        </w:r>
      </w:hyperlink>
    </w:p>
    <w:p w14:paraId="1256D803" w14:textId="40562E86" w:rsidR="009377B8" w:rsidRDefault="009377B8">
      <w:pPr>
        <w:pStyle w:val="Inhopg2"/>
        <w:rPr>
          <w:sz w:val="24"/>
          <w:szCs w:val="24"/>
        </w:rPr>
      </w:pPr>
      <w:hyperlink w:anchor="_Toc242802865" w:history="1">
        <w:r w:rsidRPr="00C927F1">
          <w:rPr>
            <w:rStyle w:val="Hyperlink"/>
          </w:rPr>
          <w:t>E. Verklaring en advies functionaris voor gegevensbescherming (FG)</w:t>
        </w:r>
        <w:r>
          <w:rPr>
            <w:webHidden/>
          </w:rPr>
          <w:tab/>
        </w:r>
        <w:r>
          <w:rPr>
            <w:webHidden/>
          </w:rPr>
          <w:fldChar w:fldCharType="begin"/>
        </w:r>
        <w:r>
          <w:rPr>
            <w:webHidden/>
          </w:rPr>
          <w:instrText xml:space="preserve"> PAGEREF _Toc242802865 \h </w:instrText>
        </w:r>
        <w:r>
          <w:rPr>
            <w:webHidden/>
          </w:rPr>
        </w:r>
        <w:r>
          <w:rPr>
            <w:webHidden/>
          </w:rPr>
          <w:fldChar w:fldCharType="separate"/>
        </w:r>
        <w:r w:rsidR="000006F2">
          <w:rPr>
            <w:webHidden/>
          </w:rPr>
          <w:t>58</w:t>
        </w:r>
        <w:r>
          <w:rPr>
            <w:webHidden/>
          </w:rPr>
          <w:fldChar w:fldCharType="end"/>
        </w:r>
      </w:hyperlink>
    </w:p>
    <w:p w14:paraId="28A99367" w14:textId="104A45E8" w:rsidR="009377B8" w:rsidRDefault="009377B8">
      <w:pPr>
        <w:pStyle w:val="Inhopg2"/>
        <w:rPr>
          <w:sz w:val="24"/>
          <w:szCs w:val="24"/>
        </w:rPr>
      </w:pPr>
      <w:hyperlink w:anchor="_Toc242802866" w:history="1">
        <w:r w:rsidRPr="00C927F1">
          <w:rPr>
            <w:rStyle w:val="Hyperlink"/>
          </w:rPr>
          <w:t>F. Visie betrokkenen</w:t>
        </w:r>
        <w:r>
          <w:rPr>
            <w:webHidden/>
          </w:rPr>
          <w:tab/>
        </w:r>
        <w:r>
          <w:rPr>
            <w:webHidden/>
          </w:rPr>
          <w:fldChar w:fldCharType="begin"/>
        </w:r>
        <w:r>
          <w:rPr>
            <w:webHidden/>
          </w:rPr>
          <w:instrText xml:space="preserve"> PAGEREF _Toc242802866 \h </w:instrText>
        </w:r>
        <w:r>
          <w:rPr>
            <w:webHidden/>
          </w:rPr>
        </w:r>
        <w:r>
          <w:rPr>
            <w:webHidden/>
          </w:rPr>
          <w:fldChar w:fldCharType="separate"/>
        </w:r>
        <w:r w:rsidR="000006F2">
          <w:rPr>
            <w:webHidden/>
          </w:rPr>
          <w:t>58</w:t>
        </w:r>
        <w:r>
          <w:rPr>
            <w:webHidden/>
          </w:rPr>
          <w:fldChar w:fldCharType="end"/>
        </w:r>
      </w:hyperlink>
    </w:p>
    <w:p w14:paraId="0C88A59F" w14:textId="7BCBCE14" w:rsidR="009377B8" w:rsidRDefault="009377B8">
      <w:pPr>
        <w:pStyle w:val="Inhopg2"/>
        <w:rPr>
          <w:sz w:val="24"/>
          <w:szCs w:val="24"/>
        </w:rPr>
      </w:pPr>
      <w:hyperlink w:anchor="_Toc242802867" w:history="1">
        <w:r w:rsidRPr="00C927F1">
          <w:rPr>
            <w:rStyle w:val="Hyperlink"/>
          </w:rPr>
          <w:t>G. Conclusie</w:t>
        </w:r>
        <w:r>
          <w:rPr>
            <w:webHidden/>
          </w:rPr>
          <w:tab/>
        </w:r>
        <w:r>
          <w:rPr>
            <w:webHidden/>
          </w:rPr>
          <w:fldChar w:fldCharType="begin"/>
        </w:r>
        <w:r>
          <w:rPr>
            <w:webHidden/>
          </w:rPr>
          <w:instrText xml:space="preserve"> PAGEREF _Toc242802867 \h </w:instrText>
        </w:r>
        <w:r>
          <w:rPr>
            <w:webHidden/>
          </w:rPr>
        </w:r>
        <w:r>
          <w:rPr>
            <w:webHidden/>
          </w:rPr>
          <w:fldChar w:fldCharType="separate"/>
        </w:r>
        <w:r w:rsidR="000006F2">
          <w:rPr>
            <w:webHidden/>
          </w:rPr>
          <w:t>59</w:t>
        </w:r>
        <w:r>
          <w:rPr>
            <w:webHidden/>
          </w:rPr>
          <w:fldChar w:fldCharType="end"/>
        </w:r>
      </w:hyperlink>
    </w:p>
    <w:p w14:paraId="71467803" w14:textId="40BC8DC8" w:rsidR="009377B8" w:rsidRDefault="009377B8">
      <w:pPr>
        <w:pStyle w:val="Inhopg2"/>
        <w:rPr>
          <w:sz w:val="24"/>
          <w:szCs w:val="24"/>
        </w:rPr>
      </w:pPr>
      <w:hyperlink w:anchor="_Toc242802868" w:history="1">
        <w:r w:rsidRPr="00C927F1">
          <w:rPr>
            <w:rStyle w:val="Hyperlink"/>
          </w:rPr>
          <w:t xml:space="preserve">H. Risico-mitigerende maatregelen </w:t>
        </w:r>
        <w:r w:rsidRPr="00C927F1">
          <w:rPr>
            <w:rStyle w:val="Hyperlink"/>
            <w:b/>
            <w:bCs/>
          </w:rPr>
          <w:t>schoolbestuur</w:t>
        </w:r>
        <w:r>
          <w:rPr>
            <w:webHidden/>
          </w:rPr>
          <w:tab/>
        </w:r>
        <w:r>
          <w:rPr>
            <w:webHidden/>
          </w:rPr>
          <w:fldChar w:fldCharType="begin"/>
        </w:r>
        <w:r>
          <w:rPr>
            <w:webHidden/>
          </w:rPr>
          <w:instrText xml:space="preserve"> PAGEREF _Toc242802868 \h </w:instrText>
        </w:r>
        <w:r>
          <w:rPr>
            <w:webHidden/>
          </w:rPr>
        </w:r>
        <w:r>
          <w:rPr>
            <w:webHidden/>
          </w:rPr>
          <w:fldChar w:fldCharType="separate"/>
        </w:r>
        <w:r w:rsidR="000006F2">
          <w:rPr>
            <w:webHidden/>
          </w:rPr>
          <w:t>59</w:t>
        </w:r>
        <w:r>
          <w:rPr>
            <w:webHidden/>
          </w:rPr>
          <w:fldChar w:fldCharType="end"/>
        </w:r>
      </w:hyperlink>
    </w:p>
    <w:p w14:paraId="3776EE39" w14:textId="5FA498DC" w:rsidR="009377B8" w:rsidRDefault="009377B8">
      <w:pPr>
        <w:pStyle w:val="Inhopg2"/>
        <w:rPr>
          <w:sz w:val="24"/>
          <w:szCs w:val="24"/>
        </w:rPr>
      </w:pPr>
      <w:hyperlink w:anchor="_Toc242802869" w:history="1">
        <w:r w:rsidRPr="00C927F1">
          <w:rPr>
            <w:rStyle w:val="Hyperlink"/>
          </w:rPr>
          <w:t>I. Aanbevelingen</w:t>
        </w:r>
        <w:r>
          <w:rPr>
            <w:webHidden/>
          </w:rPr>
          <w:tab/>
        </w:r>
        <w:r>
          <w:rPr>
            <w:webHidden/>
          </w:rPr>
          <w:fldChar w:fldCharType="begin"/>
        </w:r>
        <w:r>
          <w:rPr>
            <w:webHidden/>
          </w:rPr>
          <w:instrText xml:space="preserve"> PAGEREF _Toc242802869 \h </w:instrText>
        </w:r>
        <w:r>
          <w:rPr>
            <w:webHidden/>
          </w:rPr>
        </w:r>
        <w:r>
          <w:rPr>
            <w:webHidden/>
          </w:rPr>
          <w:fldChar w:fldCharType="separate"/>
        </w:r>
        <w:r w:rsidR="000006F2">
          <w:rPr>
            <w:webHidden/>
          </w:rPr>
          <w:t>59</w:t>
        </w:r>
        <w:r>
          <w:rPr>
            <w:webHidden/>
          </w:rPr>
          <w:fldChar w:fldCharType="end"/>
        </w:r>
      </w:hyperlink>
    </w:p>
    <w:p w14:paraId="689DC02B" w14:textId="5FD8DA4A" w:rsidR="009377B8" w:rsidRDefault="009377B8">
      <w:pPr>
        <w:pStyle w:val="Inhopg2"/>
        <w:rPr>
          <w:sz w:val="24"/>
          <w:szCs w:val="24"/>
        </w:rPr>
      </w:pPr>
      <w:hyperlink w:anchor="_Toc242802870" w:history="1">
        <w:r w:rsidRPr="00C927F1">
          <w:rPr>
            <w:rStyle w:val="Hyperlink"/>
          </w:rPr>
          <w:t>J. Verklaring schoolbestuur</w:t>
        </w:r>
        <w:r>
          <w:rPr>
            <w:webHidden/>
          </w:rPr>
          <w:tab/>
        </w:r>
        <w:r>
          <w:rPr>
            <w:webHidden/>
          </w:rPr>
          <w:fldChar w:fldCharType="begin"/>
        </w:r>
        <w:r>
          <w:rPr>
            <w:webHidden/>
          </w:rPr>
          <w:instrText xml:space="preserve"> PAGEREF _Toc242802870 \h </w:instrText>
        </w:r>
        <w:r>
          <w:rPr>
            <w:webHidden/>
          </w:rPr>
        </w:r>
        <w:r>
          <w:rPr>
            <w:webHidden/>
          </w:rPr>
          <w:fldChar w:fldCharType="separate"/>
        </w:r>
        <w:r w:rsidR="000006F2">
          <w:rPr>
            <w:webHidden/>
          </w:rPr>
          <w:t>60</w:t>
        </w:r>
        <w:r>
          <w:rPr>
            <w:webHidden/>
          </w:rPr>
          <w:fldChar w:fldCharType="end"/>
        </w:r>
      </w:hyperlink>
    </w:p>
    <w:p w14:paraId="06E22C0F" w14:textId="3477BE2D" w:rsidR="009377B8" w:rsidRDefault="009377B8">
      <w:pPr>
        <w:pStyle w:val="Inhopg2"/>
        <w:rPr>
          <w:sz w:val="24"/>
          <w:szCs w:val="24"/>
        </w:rPr>
      </w:pPr>
      <w:hyperlink w:anchor="_Toc242802871" w:history="1">
        <w:r w:rsidRPr="00C927F1">
          <w:rPr>
            <w:rStyle w:val="Hyperlink"/>
          </w:rPr>
          <w:t>Bijlage 1: Gebruikte termen en definities</w:t>
        </w:r>
        <w:r>
          <w:rPr>
            <w:webHidden/>
          </w:rPr>
          <w:tab/>
        </w:r>
        <w:r>
          <w:rPr>
            <w:webHidden/>
          </w:rPr>
          <w:fldChar w:fldCharType="begin"/>
        </w:r>
        <w:r>
          <w:rPr>
            <w:webHidden/>
          </w:rPr>
          <w:instrText xml:space="preserve"> PAGEREF _Toc242802871 \h </w:instrText>
        </w:r>
        <w:r>
          <w:rPr>
            <w:webHidden/>
          </w:rPr>
        </w:r>
        <w:r>
          <w:rPr>
            <w:webHidden/>
          </w:rPr>
          <w:fldChar w:fldCharType="separate"/>
        </w:r>
        <w:r w:rsidR="000006F2">
          <w:rPr>
            <w:webHidden/>
          </w:rPr>
          <w:t>61</w:t>
        </w:r>
        <w:r>
          <w:rPr>
            <w:webHidden/>
          </w:rPr>
          <w:fldChar w:fldCharType="end"/>
        </w:r>
      </w:hyperlink>
    </w:p>
    <w:p w14:paraId="2DC0E749" w14:textId="12E8865D" w:rsidR="009377B8" w:rsidRDefault="009377B8">
      <w:pPr>
        <w:pStyle w:val="Inhopg2"/>
        <w:rPr>
          <w:sz w:val="24"/>
          <w:szCs w:val="24"/>
        </w:rPr>
      </w:pPr>
      <w:hyperlink w:anchor="_Toc242802872" w:history="1">
        <w:r w:rsidRPr="00C927F1">
          <w:rPr>
            <w:rStyle w:val="Hyperlink"/>
          </w:rPr>
          <w:t>Bijlage 2: Uitleg risico's</w:t>
        </w:r>
        <w:r>
          <w:rPr>
            <w:webHidden/>
          </w:rPr>
          <w:tab/>
        </w:r>
        <w:r>
          <w:rPr>
            <w:webHidden/>
          </w:rPr>
          <w:fldChar w:fldCharType="begin"/>
        </w:r>
        <w:r>
          <w:rPr>
            <w:webHidden/>
          </w:rPr>
          <w:instrText xml:space="preserve"> PAGEREF _Toc242802872 \h </w:instrText>
        </w:r>
        <w:r>
          <w:rPr>
            <w:webHidden/>
          </w:rPr>
        </w:r>
        <w:r>
          <w:rPr>
            <w:webHidden/>
          </w:rPr>
          <w:fldChar w:fldCharType="separate"/>
        </w:r>
        <w:r w:rsidR="000006F2">
          <w:rPr>
            <w:webHidden/>
          </w:rPr>
          <w:t>64</w:t>
        </w:r>
        <w:r>
          <w:rPr>
            <w:webHidden/>
          </w:rPr>
          <w:fldChar w:fldCharType="end"/>
        </w:r>
      </w:hyperlink>
    </w:p>
    <w:p w14:paraId="5C7598F6" w14:textId="205220CE" w:rsidR="009377B8" w:rsidRDefault="009377B8">
      <w:pPr>
        <w:pStyle w:val="Inhopg2"/>
        <w:rPr>
          <w:sz w:val="24"/>
          <w:szCs w:val="24"/>
        </w:rPr>
      </w:pPr>
      <w:hyperlink w:anchor="_Toc242802873" w:history="1">
        <w:r w:rsidRPr="00C927F1">
          <w:rPr>
            <w:rStyle w:val="Hyperlink"/>
          </w:rPr>
          <w:t>Bijlage 3: Toetsrapport Verwerkersovereenkomst</w:t>
        </w:r>
        <w:r>
          <w:rPr>
            <w:webHidden/>
          </w:rPr>
          <w:tab/>
        </w:r>
        <w:r>
          <w:rPr>
            <w:webHidden/>
          </w:rPr>
          <w:fldChar w:fldCharType="begin"/>
        </w:r>
        <w:r>
          <w:rPr>
            <w:webHidden/>
          </w:rPr>
          <w:instrText xml:space="preserve"> PAGEREF _Toc242802873 \h </w:instrText>
        </w:r>
        <w:r>
          <w:rPr>
            <w:webHidden/>
          </w:rPr>
        </w:r>
        <w:r>
          <w:rPr>
            <w:webHidden/>
          </w:rPr>
          <w:fldChar w:fldCharType="separate"/>
        </w:r>
        <w:r w:rsidR="000006F2">
          <w:rPr>
            <w:webHidden/>
          </w:rPr>
          <w:t>65</w:t>
        </w:r>
        <w:r>
          <w:rPr>
            <w:webHidden/>
          </w:rPr>
          <w:fldChar w:fldCharType="end"/>
        </w:r>
      </w:hyperlink>
    </w:p>
    <w:p w14:paraId="75A5615D" w14:textId="2679ED1C" w:rsidR="61CBFD3D" w:rsidRDefault="009D1DAD" w:rsidP="00D22EF4">
      <w:pPr>
        <w:pStyle w:val="Inhopg2"/>
      </w:pPr>
      <w:r>
        <w:fldChar w:fldCharType="end"/>
      </w:r>
    </w:p>
    <w:p w14:paraId="7E5281CC" w14:textId="21A29102" w:rsidR="00F965D6" w:rsidRDefault="00F965D6" w:rsidP="00D22EF4">
      <w:pPr>
        <w:pStyle w:val="Inhopg2"/>
      </w:pPr>
    </w:p>
    <w:p w14:paraId="7C1C6F6D" w14:textId="3E4A6FC3" w:rsidR="05FE9AD0" w:rsidRDefault="05FE9AD0" w:rsidP="00D22EF4">
      <w:pPr>
        <w:pStyle w:val="Inhopg2"/>
      </w:pPr>
    </w:p>
    <w:p w14:paraId="34D799C8" w14:textId="4E9BF83B" w:rsidR="00E73C72" w:rsidRDefault="00E73C72"/>
    <w:p w14:paraId="457B4A76" w14:textId="77777777" w:rsidR="00045309" w:rsidRPr="00747F5C" w:rsidRDefault="00045309">
      <w:pPr>
        <w:rPr>
          <w:rFonts w:cstheme="minorHAnsi"/>
          <w:b/>
          <w:bCs/>
          <w:sz w:val="24"/>
          <w:szCs w:val="24"/>
        </w:rPr>
      </w:pPr>
      <w:r w:rsidRPr="00747F5C">
        <w:rPr>
          <w:rFonts w:cstheme="minorHAnsi"/>
          <w:b/>
          <w:bCs/>
          <w:sz w:val="24"/>
          <w:szCs w:val="24"/>
        </w:rPr>
        <w:br w:type="page"/>
      </w:r>
    </w:p>
    <w:p w14:paraId="5A1F8EDA" w14:textId="0D5CD860" w:rsidR="3E798D9C" w:rsidRPr="00F261A8" w:rsidRDefault="05E1FE22" w:rsidP="00F261A8">
      <w:pPr>
        <w:pStyle w:val="Kop1"/>
      </w:pPr>
      <w:bookmarkStart w:id="0" w:name="_Toc242802820"/>
      <w:bookmarkStart w:id="1" w:name="_Toc1809816091"/>
      <w:bookmarkStart w:id="2" w:name="_Toc693910752"/>
      <w:bookmarkStart w:id="3" w:name="_Toc1177216997"/>
      <w:r>
        <w:lastRenderedPageBreak/>
        <w:t xml:space="preserve">1. </w:t>
      </w:r>
      <w:r w:rsidR="0A860AE3">
        <w:t>Leeswijzer</w:t>
      </w:r>
      <w:bookmarkEnd w:id="0"/>
    </w:p>
    <w:p w14:paraId="26B2C7CD" w14:textId="2A825AC9" w:rsidR="61CBFD3D" w:rsidRDefault="61CBFD3D" w:rsidP="61CBFD3D"/>
    <w:p w14:paraId="24BE8295" w14:textId="60CA59C5" w:rsidR="3E798D9C" w:rsidRPr="00F261A8" w:rsidRDefault="198E5214" w:rsidP="61CBFD3D">
      <w:pPr>
        <w:rPr>
          <w:rFonts w:eastAsia="Calibri"/>
          <w:sz w:val="24"/>
          <w:szCs w:val="24"/>
        </w:rPr>
      </w:pPr>
      <w:r w:rsidRPr="4EBFF140">
        <w:rPr>
          <w:rFonts w:eastAsia="Calibri"/>
          <w:sz w:val="24"/>
          <w:szCs w:val="24"/>
        </w:rPr>
        <w:t xml:space="preserve">Dit DPIA-rapport </w:t>
      </w:r>
      <w:r w:rsidR="1FF44EBA" w:rsidRPr="4EBFF140">
        <w:rPr>
          <w:rFonts w:eastAsia="Calibri"/>
          <w:sz w:val="24"/>
          <w:szCs w:val="24"/>
        </w:rPr>
        <w:t>b</w:t>
      </w:r>
      <w:r w:rsidR="2D7EE675" w:rsidRPr="4EBFF140">
        <w:rPr>
          <w:rFonts w:eastAsia="Calibri"/>
          <w:sz w:val="24"/>
          <w:szCs w:val="24"/>
        </w:rPr>
        <w:t xml:space="preserve">estaat uit de volgende opbouw en hoofdstukken: </w:t>
      </w:r>
    </w:p>
    <w:p w14:paraId="5390E87A" w14:textId="16F5DF5D" w:rsidR="3E798D9C" w:rsidRPr="00F261A8" w:rsidRDefault="6DA80AEF" w:rsidP="61CBFD3D">
      <w:pPr>
        <w:rPr>
          <w:rFonts w:eastAsia="Calibri"/>
          <w:sz w:val="24"/>
          <w:szCs w:val="24"/>
        </w:rPr>
      </w:pPr>
      <w:r w:rsidRPr="34D63311">
        <w:rPr>
          <w:rFonts w:eastAsia="Calibri"/>
          <w:sz w:val="24"/>
          <w:szCs w:val="24"/>
        </w:rPr>
        <w:t>Hoofdstuk 1 betreft deze leeswijzer.</w:t>
      </w:r>
    </w:p>
    <w:p w14:paraId="0D1F2205" w14:textId="675FB8B8" w:rsidR="3E798D9C" w:rsidRPr="00F261A8" w:rsidRDefault="198E5214" w:rsidP="61CBFD3D">
      <w:pPr>
        <w:rPr>
          <w:rFonts w:eastAsia="Calibri"/>
          <w:sz w:val="24"/>
          <w:szCs w:val="24"/>
        </w:rPr>
      </w:pPr>
      <w:r w:rsidRPr="4EBFF140">
        <w:rPr>
          <w:rFonts w:eastAsia="Calibri"/>
          <w:sz w:val="24"/>
          <w:szCs w:val="24"/>
        </w:rPr>
        <w:t>In hoofdstuk 2 staat de samenvatting van de uitkomsten van deze DPIA</w:t>
      </w:r>
      <w:r w:rsidR="6D286BAB" w:rsidRPr="4EBFF140">
        <w:rPr>
          <w:rFonts w:eastAsia="Calibri"/>
          <w:sz w:val="24"/>
          <w:szCs w:val="24"/>
        </w:rPr>
        <w:t xml:space="preserve"> voor communicatiedoeleinden</w:t>
      </w:r>
      <w:r w:rsidR="775A35B8" w:rsidRPr="4EBFF140">
        <w:rPr>
          <w:rFonts w:eastAsia="Calibri"/>
          <w:sz w:val="24"/>
          <w:szCs w:val="24"/>
        </w:rPr>
        <w:t>.</w:t>
      </w:r>
    </w:p>
    <w:p w14:paraId="1B946165" w14:textId="3E9E7626" w:rsidR="3E798D9C" w:rsidRPr="00F261A8" w:rsidRDefault="198E5214" w:rsidP="61CBFD3D">
      <w:pPr>
        <w:rPr>
          <w:rFonts w:eastAsia="Calibri"/>
          <w:sz w:val="24"/>
          <w:szCs w:val="24"/>
        </w:rPr>
      </w:pPr>
      <w:r w:rsidRPr="4EBFF140">
        <w:rPr>
          <w:rFonts w:eastAsia="Calibri"/>
          <w:sz w:val="24"/>
          <w:szCs w:val="24"/>
        </w:rPr>
        <w:t xml:space="preserve">Hoofdstuk 3 geeft </w:t>
      </w:r>
      <w:r w:rsidR="7F44075E" w:rsidRPr="4EBFF140">
        <w:rPr>
          <w:rFonts w:eastAsia="Calibri"/>
          <w:sz w:val="24"/>
          <w:szCs w:val="24"/>
        </w:rPr>
        <w:t xml:space="preserve">een algemene </w:t>
      </w:r>
      <w:r w:rsidRPr="4EBFF140">
        <w:rPr>
          <w:rFonts w:eastAsia="Calibri"/>
          <w:sz w:val="24"/>
          <w:szCs w:val="24"/>
        </w:rPr>
        <w:t xml:space="preserve">uitleg over wat een DPIA is, </w:t>
      </w:r>
      <w:r w:rsidR="416529B7" w:rsidRPr="4EBFF140">
        <w:rPr>
          <w:rFonts w:eastAsia="Calibri"/>
          <w:sz w:val="24"/>
          <w:szCs w:val="24"/>
        </w:rPr>
        <w:t xml:space="preserve">wanneer deze verplicht is, </w:t>
      </w:r>
      <w:r w:rsidRPr="4EBFF140">
        <w:rPr>
          <w:rFonts w:eastAsia="Calibri"/>
          <w:sz w:val="24"/>
          <w:szCs w:val="24"/>
        </w:rPr>
        <w:t>wat het gevolgde model is</w:t>
      </w:r>
      <w:r w:rsidR="50FAF601" w:rsidRPr="4EBFF140">
        <w:rPr>
          <w:rFonts w:eastAsia="Calibri"/>
          <w:sz w:val="24"/>
          <w:szCs w:val="24"/>
        </w:rPr>
        <w:t>,</w:t>
      </w:r>
      <w:r w:rsidRPr="4EBFF140">
        <w:rPr>
          <w:rFonts w:eastAsia="Calibri"/>
          <w:sz w:val="24"/>
          <w:szCs w:val="24"/>
        </w:rPr>
        <w:t xml:space="preserve"> en wat de door SIVON </w:t>
      </w:r>
      <w:r w:rsidR="3403BE86" w:rsidRPr="4EBFF140">
        <w:rPr>
          <w:rFonts w:eastAsia="Calibri"/>
          <w:sz w:val="24"/>
          <w:szCs w:val="24"/>
        </w:rPr>
        <w:t xml:space="preserve">gevolgde </w:t>
      </w:r>
      <w:r w:rsidRPr="4EBFF140">
        <w:rPr>
          <w:rFonts w:eastAsia="Calibri"/>
          <w:sz w:val="24"/>
          <w:szCs w:val="24"/>
        </w:rPr>
        <w:t xml:space="preserve">methodiek is. </w:t>
      </w:r>
    </w:p>
    <w:p w14:paraId="36B2B362" w14:textId="4E939C67" w:rsidR="3E798D9C" w:rsidRPr="00F261A8" w:rsidRDefault="0D316EE7" w:rsidP="61CBFD3D">
      <w:pPr>
        <w:rPr>
          <w:rFonts w:eastAsia="Calibri"/>
          <w:sz w:val="24"/>
          <w:szCs w:val="24"/>
        </w:rPr>
      </w:pPr>
      <w:r w:rsidRPr="61CBFD3D">
        <w:rPr>
          <w:rFonts w:eastAsia="Calibri"/>
          <w:sz w:val="24"/>
          <w:szCs w:val="24"/>
        </w:rPr>
        <w:t>Hoofdstuk 4 beschrijft de applicatie waarop deze DPIA ziet, en wat er wel en niet meegenomen is in het onderzoek (</w:t>
      </w:r>
      <w:r w:rsidR="00991E08">
        <w:rPr>
          <w:rFonts w:eastAsia="Calibri"/>
          <w:sz w:val="24"/>
          <w:szCs w:val="24"/>
        </w:rPr>
        <w:t xml:space="preserve">in </w:t>
      </w:r>
      <w:r w:rsidRPr="61CBFD3D">
        <w:rPr>
          <w:rFonts w:eastAsia="Calibri"/>
          <w:sz w:val="24"/>
          <w:szCs w:val="24"/>
        </w:rPr>
        <w:t xml:space="preserve">scope en buiten scope). </w:t>
      </w:r>
    </w:p>
    <w:p w14:paraId="5B585519" w14:textId="448508AC" w:rsidR="3E798D9C" w:rsidRPr="00F261A8" w:rsidRDefault="0AFF6B6C" w:rsidP="61CBFD3D">
      <w:pPr>
        <w:rPr>
          <w:rFonts w:eastAsia="Calibri"/>
          <w:sz w:val="24"/>
          <w:szCs w:val="24"/>
          <w:u w:val="single"/>
        </w:rPr>
      </w:pPr>
      <w:r w:rsidRPr="61CBFD3D">
        <w:rPr>
          <w:rFonts w:eastAsia="Calibri"/>
          <w:sz w:val="24"/>
          <w:szCs w:val="24"/>
          <w:u w:val="single"/>
        </w:rPr>
        <w:t xml:space="preserve">De uitvoering van de DPIA bestaat uit de volgende onderdelen: </w:t>
      </w:r>
    </w:p>
    <w:p w14:paraId="4A665411" w14:textId="68B2D6A7" w:rsidR="3E798D9C" w:rsidRPr="00F261A8" w:rsidRDefault="588AC17F">
      <w:pPr>
        <w:pStyle w:val="Lijstalinea"/>
        <w:numPr>
          <w:ilvl w:val="0"/>
          <w:numId w:val="1"/>
        </w:numPr>
        <w:rPr>
          <w:rFonts w:eastAsia="Times New Roman"/>
          <w:sz w:val="24"/>
          <w:szCs w:val="24"/>
        </w:rPr>
      </w:pPr>
      <w:r w:rsidRPr="61CBFD3D">
        <w:rPr>
          <w:rFonts w:eastAsia="Calibri"/>
          <w:sz w:val="24"/>
          <w:szCs w:val="24"/>
        </w:rPr>
        <w:t>Hoofdstuk</w:t>
      </w:r>
      <w:r w:rsidR="72EA77E3" w:rsidRPr="61CBFD3D">
        <w:rPr>
          <w:rFonts w:eastAsia="Calibri"/>
          <w:sz w:val="24"/>
          <w:szCs w:val="24"/>
        </w:rPr>
        <w:t xml:space="preserve"> </w:t>
      </w:r>
      <w:r w:rsidR="2F972C4C" w:rsidRPr="61CBFD3D">
        <w:rPr>
          <w:rFonts w:eastAsia="Calibri"/>
          <w:sz w:val="24"/>
          <w:szCs w:val="24"/>
        </w:rPr>
        <w:t>5</w:t>
      </w:r>
      <w:r w:rsidR="72EA77E3" w:rsidRPr="61CBFD3D">
        <w:rPr>
          <w:rFonts w:eastAsia="Calibri"/>
          <w:sz w:val="24"/>
          <w:szCs w:val="24"/>
        </w:rPr>
        <w:t>: d</w:t>
      </w:r>
      <w:r w:rsidR="0A860AE3" w:rsidRPr="61CBFD3D">
        <w:rPr>
          <w:rFonts w:eastAsia="Calibri"/>
          <w:sz w:val="24"/>
          <w:szCs w:val="24"/>
        </w:rPr>
        <w:t xml:space="preserve">eel A </w:t>
      </w:r>
      <w:r w:rsidR="0AEDB4C7" w:rsidRPr="61CBFD3D">
        <w:rPr>
          <w:rFonts w:eastAsia="Calibri"/>
          <w:sz w:val="24"/>
          <w:szCs w:val="24"/>
        </w:rPr>
        <w:t>bevat de gegevensverwerkingsanalyse (</w:t>
      </w:r>
      <w:r w:rsidR="0A860AE3" w:rsidRPr="61CBFD3D">
        <w:rPr>
          <w:rFonts w:eastAsia="Times New Roman"/>
          <w:sz w:val="24"/>
          <w:szCs w:val="24"/>
        </w:rPr>
        <w:t xml:space="preserve">beschrijving </w:t>
      </w:r>
      <w:r w:rsidR="314AA56E" w:rsidRPr="61CBFD3D">
        <w:rPr>
          <w:rFonts w:eastAsia="Times New Roman"/>
          <w:sz w:val="24"/>
          <w:szCs w:val="24"/>
        </w:rPr>
        <w:t xml:space="preserve">van </w:t>
      </w:r>
      <w:r w:rsidR="14E55E8D" w:rsidRPr="61CBFD3D">
        <w:rPr>
          <w:rFonts w:eastAsia="Times New Roman"/>
          <w:sz w:val="24"/>
          <w:szCs w:val="24"/>
        </w:rPr>
        <w:t xml:space="preserve">de </w:t>
      </w:r>
      <w:r w:rsidR="0A860AE3" w:rsidRPr="61CBFD3D">
        <w:rPr>
          <w:rFonts w:eastAsia="Times New Roman"/>
          <w:sz w:val="24"/>
          <w:szCs w:val="24"/>
        </w:rPr>
        <w:t>gegevensverwerkingen)</w:t>
      </w:r>
      <w:r w:rsidR="004909AA">
        <w:rPr>
          <w:rFonts w:eastAsia="Times New Roman"/>
          <w:sz w:val="24"/>
          <w:szCs w:val="24"/>
        </w:rPr>
        <w:t>.</w:t>
      </w:r>
    </w:p>
    <w:p w14:paraId="5DB8B6FF" w14:textId="44A49254" w:rsidR="3E798D9C" w:rsidRPr="00F261A8" w:rsidRDefault="7026A5F4">
      <w:pPr>
        <w:pStyle w:val="Lijstalinea"/>
        <w:numPr>
          <w:ilvl w:val="0"/>
          <w:numId w:val="1"/>
        </w:numPr>
        <w:rPr>
          <w:rFonts w:eastAsia="Times New Roman"/>
          <w:sz w:val="24"/>
          <w:szCs w:val="24"/>
        </w:rPr>
      </w:pPr>
      <w:r w:rsidRPr="4EBFF140">
        <w:rPr>
          <w:rFonts w:eastAsia="Times New Roman"/>
          <w:sz w:val="24"/>
          <w:szCs w:val="24"/>
        </w:rPr>
        <w:t xml:space="preserve">Hoofdstuk </w:t>
      </w:r>
      <w:r w:rsidR="685CB27F" w:rsidRPr="4EBFF140">
        <w:rPr>
          <w:rFonts w:eastAsia="Times New Roman"/>
          <w:sz w:val="24"/>
          <w:szCs w:val="24"/>
        </w:rPr>
        <w:t>6</w:t>
      </w:r>
      <w:r w:rsidRPr="4EBFF140">
        <w:rPr>
          <w:rFonts w:eastAsia="Times New Roman"/>
          <w:sz w:val="24"/>
          <w:szCs w:val="24"/>
        </w:rPr>
        <w:t>: d</w:t>
      </w:r>
      <w:r w:rsidR="22AB66C8" w:rsidRPr="4EBFF140">
        <w:rPr>
          <w:rFonts w:eastAsia="Times New Roman"/>
          <w:sz w:val="24"/>
          <w:szCs w:val="24"/>
        </w:rPr>
        <w:t xml:space="preserve">eel B </w:t>
      </w:r>
      <w:r w:rsidR="5C498460" w:rsidRPr="4EBFF140">
        <w:rPr>
          <w:rFonts w:eastAsia="Times New Roman"/>
          <w:sz w:val="24"/>
          <w:szCs w:val="24"/>
        </w:rPr>
        <w:t>bevat de</w:t>
      </w:r>
      <w:r w:rsidR="22AB66C8" w:rsidRPr="4EBFF140">
        <w:rPr>
          <w:rFonts w:eastAsia="Times New Roman"/>
          <w:sz w:val="24"/>
          <w:szCs w:val="24"/>
        </w:rPr>
        <w:t xml:space="preserve"> beoordeling </w:t>
      </w:r>
      <w:r w:rsidR="4F0B85D7" w:rsidRPr="4EBFF140">
        <w:rPr>
          <w:rFonts w:eastAsia="Times New Roman"/>
          <w:sz w:val="24"/>
          <w:szCs w:val="24"/>
        </w:rPr>
        <w:t xml:space="preserve">van de </w:t>
      </w:r>
      <w:r w:rsidR="22AB66C8" w:rsidRPr="4EBFF140">
        <w:rPr>
          <w:rFonts w:eastAsia="Times New Roman"/>
          <w:sz w:val="24"/>
          <w:szCs w:val="24"/>
        </w:rPr>
        <w:t xml:space="preserve">rechtmatigheid </w:t>
      </w:r>
      <w:r w:rsidR="45426E6E" w:rsidRPr="4EBFF140">
        <w:rPr>
          <w:rFonts w:eastAsia="Times New Roman"/>
          <w:sz w:val="24"/>
          <w:szCs w:val="24"/>
        </w:rPr>
        <w:t xml:space="preserve">van de </w:t>
      </w:r>
      <w:r w:rsidR="22AB66C8" w:rsidRPr="4EBFF140">
        <w:rPr>
          <w:rFonts w:eastAsia="Times New Roman"/>
          <w:sz w:val="24"/>
          <w:szCs w:val="24"/>
        </w:rPr>
        <w:t>gegevensverwerkingen</w:t>
      </w:r>
      <w:r w:rsidR="004909AA">
        <w:rPr>
          <w:rFonts w:eastAsia="Times New Roman"/>
          <w:sz w:val="24"/>
          <w:szCs w:val="24"/>
        </w:rPr>
        <w:t>.</w:t>
      </w:r>
    </w:p>
    <w:p w14:paraId="74F3D941" w14:textId="4E2BA63A" w:rsidR="3E798D9C" w:rsidRPr="00F261A8" w:rsidRDefault="603AE6D9">
      <w:pPr>
        <w:pStyle w:val="Lijstalinea"/>
        <w:numPr>
          <w:ilvl w:val="0"/>
          <w:numId w:val="1"/>
        </w:numPr>
        <w:rPr>
          <w:rFonts w:eastAsia="Times New Roman"/>
          <w:sz w:val="24"/>
          <w:szCs w:val="24"/>
        </w:rPr>
      </w:pPr>
      <w:r w:rsidRPr="61CBFD3D">
        <w:rPr>
          <w:rFonts w:eastAsia="Times New Roman"/>
          <w:sz w:val="24"/>
          <w:szCs w:val="24"/>
        </w:rPr>
        <w:t xml:space="preserve">Hoofdstuk </w:t>
      </w:r>
      <w:r w:rsidR="5D0904CF" w:rsidRPr="61CBFD3D">
        <w:rPr>
          <w:rFonts w:eastAsia="Times New Roman"/>
          <w:sz w:val="24"/>
          <w:szCs w:val="24"/>
        </w:rPr>
        <w:t>7</w:t>
      </w:r>
      <w:r w:rsidRPr="61CBFD3D">
        <w:rPr>
          <w:rFonts w:eastAsia="Times New Roman"/>
          <w:sz w:val="24"/>
          <w:szCs w:val="24"/>
        </w:rPr>
        <w:t>: d</w:t>
      </w:r>
      <w:r w:rsidR="0A860AE3" w:rsidRPr="61CBFD3D">
        <w:rPr>
          <w:rFonts w:eastAsia="Times New Roman"/>
          <w:sz w:val="24"/>
          <w:szCs w:val="24"/>
        </w:rPr>
        <w:t xml:space="preserve">eel C </w:t>
      </w:r>
      <w:r w:rsidR="61319478" w:rsidRPr="61CBFD3D">
        <w:rPr>
          <w:rFonts w:eastAsia="Times New Roman"/>
          <w:sz w:val="24"/>
          <w:szCs w:val="24"/>
        </w:rPr>
        <w:t xml:space="preserve">bevat </w:t>
      </w:r>
      <w:r w:rsidR="0A860AE3" w:rsidRPr="61CBFD3D">
        <w:rPr>
          <w:rFonts w:eastAsia="Times New Roman"/>
          <w:sz w:val="24"/>
          <w:szCs w:val="24"/>
        </w:rPr>
        <w:t xml:space="preserve">de beschrijving en beoordeling </w:t>
      </w:r>
      <w:r w:rsidR="148E8D19" w:rsidRPr="61CBFD3D">
        <w:rPr>
          <w:rFonts w:eastAsia="Times New Roman"/>
          <w:sz w:val="24"/>
          <w:szCs w:val="24"/>
        </w:rPr>
        <w:t xml:space="preserve">van de </w:t>
      </w:r>
      <w:r w:rsidR="0A860AE3" w:rsidRPr="61CBFD3D">
        <w:rPr>
          <w:rFonts w:eastAsia="Times New Roman"/>
          <w:sz w:val="24"/>
          <w:szCs w:val="24"/>
        </w:rPr>
        <w:t xml:space="preserve">risico’s </w:t>
      </w:r>
      <w:r w:rsidR="004909AA">
        <w:rPr>
          <w:rFonts w:eastAsia="Times New Roman"/>
          <w:sz w:val="24"/>
          <w:szCs w:val="24"/>
        </w:rPr>
        <w:t>.</w:t>
      </w:r>
      <w:r w:rsidR="30F22F65" w:rsidRPr="61CBFD3D">
        <w:rPr>
          <w:rFonts w:eastAsia="Times New Roman"/>
          <w:sz w:val="24"/>
          <w:szCs w:val="24"/>
        </w:rPr>
        <w:t xml:space="preserve"> </w:t>
      </w:r>
    </w:p>
    <w:p w14:paraId="20586789" w14:textId="408933F2" w:rsidR="3E798D9C" w:rsidRPr="00F261A8" w:rsidRDefault="10A14429">
      <w:pPr>
        <w:pStyle w:val="Lijstalinea"/>
        <w:numPr>
          <w:ilvl w:val="0"/>
          <w:numId w:val="1"/>
        </w:numPr>
        <w:rPr>
          <w:sz w:val="24"/>
          <w:szCs w:val="24"/>
        </w:rPr>
      </w:pPr>
      <w:r w:rsidRPr="61CBFD3D">
        <w:rPr>
          <w:rFonts w:eastAsia="Times New Roman"/>
          <w:sz w:val="24"/>
          <w:szCs w:val="24"/>
        </w:rPr>
        <w:t xml:space="preserve">Hoofdstuk </w:t>
      </w:r>
      <w:r w:rsidR="5D0904CF" w:rsidRPr="61CBFD3D">
        <w:rPr>
          <w:rFonts w:eastAsia="Times New Roman"/>
          <w:sz w:val="24"/>
          <w:szCs w:val="24"/>
        </w:rPr>
        <w:t>8</w:t>
      </w:r>
      <w:r w:rsidRPr="61CBFD3D">
        <w:rPr>
          <w:rFonts w:eastAsia="Times New Roman"/>
          <w:sz w:val="24"/>
          <w:szCs w:val="24"/>
        </w:rPr>
        <w:t>: d</w:t>
      </w:r>
      <w:r w:rsidR="0A860AE3" w:rsidRPr="61CBFD3D">
        <w:rPr>
          <w:rFonts w:eastAsia="Times New Roman"/>
          <w:sz w:val="24"/>
          <w:szCs w:val="24"/>
        </w:rPr>
        <w:t xml:space="preserve">eel D is de beschrijving </w:t>
      </w:r>
      <w:r w:rsidR="00053821">
        <w:rPr>
          <w:rFonts w:eastAsia="Times New Roman"/>
          <w:sz w:val="24"/>
          <w:szCs w:val="24"/>
        </w:rPr>
        <w:t xml:space="preserve">van de </w:t>
      </w:r>
      <w:r w:rsidR="0A860AE3" w:rsidRPr="61CBFD3D">
        <w:rPr>
          <w:rFonts w:eastAsia="Times New Roman"/>
          <w:sz w:val="24"/>
          <w:szCs w:val="24"/>
        </w:rPr>
        <w:t xml:space="preserve">voorgenomen maatregelen die </w:t>
      </w:r>
      <w:r w:rsidR="3D997A67" w:rsidRPr="61CBFD3D">
        <w:rPr>
          <w:rFonts w:eastAsia="Times New Roman"/>
          <w:sz w:val="24"/>
          <w:szCs w:val="24"/>
        </w:rPr>
        <w:t xml:space="preserve">de gevonden </w:t>
      </w:r>
      <w:r w:rsidR="0A860AE3" w:rsidRPr="61CBFD3D">
        <w:rPr>
          <w:rFonts w:eastAsia="Times New Roman"/>
          <w:sz w:val="24"/>
          <w:szCs w:val="24"/>
        </w:rPr>
        <w:t>risico</w:t>
      </w:r>
      <w:r w:rsidR="004909AA">
        <w:rPr>
          <w:rFonts w:eastAsia="Times New Roman"/>
          <w:sz w:val="24"/>
          <w:szCs w:val="24"/>
        </w:rPr>
        <w:t>’</w:t>
      </w:r>
      <w:r w:rsidR="0A860AE3" w:rsidRPr="61CBFD3D">
        <w:rPr>
          <w:rFonts w:eastAsia="Times New Roman"/>
          <w:sz w:val="24"/>
          <w:szCs w:val="24"/>
        </w:rPr>
        <w:t>s beperken</w:t>
      </w:r>
      <w:r w:rsidR="004909AA">
        <w:rPr>
          <w:rFonts w:eastAsia="Times New Roman"/>
          <w:sz w:val="24"/>
          <w:szCs w:val="24"/>
        </w:rPr>
        <w:t>.</w:t>
      </w:r>
    </w:p>
    <w:p w14:paraId="3163C158" w14:textId="1B9682CE" w:rsidR="3E798D9C" w:rsidRPr="00F261A8" w:rsidRDefault="2895DDA9">
      <w:pPr>
        <w:pStyle w:val="Lijstalinea"/>
        <w:numPr>
          <w:ilvl w:val="0"/>
          <w:numId w:val="1"/>
        </w:numPr>
        <w:rPr>
          <w:rFonts w:eastAsia="Times New Roman"/>
          <w:sz w:val="24"/>
          <w:szCs w:val="24"/>
        </w:rPr>
      </w:pPr>
      <w:r w:rsidRPr="61CBFD3D">
        <w:rPr>
          <w:rFonts w:eastAsia="Times New Roman"/>
          <w:sz w:val="24"/>
          <w:szCs w:val="24"/>
        </w:rPr>
        <w:t xml:space="preserve">Hoofdstuk </w:t>
      </w:r>
      <w:r w:rsidR="03A1D825" w:rsidRPr="61CBFD3D">
        <w:rPr>
          <w:rFonts w:eastAsia="Times New Roman"/>
          <w:sz w:val="24"/>
          <w:szCs w:val="24"/>
        </w:rPr>
        <w:t>9</w:t>
      </w:r>
      <w:r w:rsidRPr="61CBFD3D">
        <w:rPr>
          <w:rFonts w:eastAsia="Times New Roman"/>
          <w:sz w:val="24"/>
          <w:szCs w:val="24"/>
        </w:rPr>
        <w:t>: d</w:t>
      </w:r>
      <w:r w:rsidR="0A860AE3" w:rsidRPr="61CBFD3D">
        <w:rPr>
          <w:rFonts w:eastAsia="Times New Roman"/>
          <w:sz w:val="24"/>
          <w:szCs w:val="24"/>
        </w:rPr>
        <w:t>eel E is het model lokale DPIA</w:t>
      </w:r>
      <w:r w:rsidR="2FC6F72D" w:rsidRPr="61CBFD3D">
        <w:rPr>
          <w:rFonts w:eastAsia="Times New Roman"/>
          <w:sz w:val="24"/>
          <w:szCs w:val="24"/>
        </w:rPr>
        <w:t xml:space="preserve"> </w:t>
      </w:r>
      <w:r w:rsidR="009377B8">
        <w:rPr>
          <w:rFonts w:eastAsia="Times New Roman"/>
          <w:sz w:val="24"/>
          <w:szCs w:val="24"/>
        </w:rPr>
        <w:t>dat</w:t>
      </w:r>
      <w:r w:rsidR="2FC6F72D" w:rsidRPr="61CBFD3D">
        <w:rPr>
          <w:rFonts w:eastAsia="Times New Roman"/>
          <w:sz w:val="24"/>
          <w:szCs w:val="24"/>
        </w:rPr>
        <w:t xml:space="preserve"> schoolbesturen gebruiken voor het zelf uitvoeren van de</w:t>
      </w:r>
      <w:r w:rsidR="3EAA359B" w:rsidRPr="61CBFD3D">
        <w:rPr>
          <w:rFonts w:eastAsia="Times New Roman"/>
          <w:sz w:val="24"/>
          <w:szCs w:val="24"/>
        </w:rPr>
        <w:t>ze</w:t>
      </w:r>
      <w:r w:rsidR="2FC6F72D" w:rsidRPr="61CBFD3D">
        <w:rPr>
          <w:rFonts w:eastAsia="Times New Roman"/>
          <w:sz w:val="24"/>
          <w:szCs w:val="24"/>
        </w:rPr>
        <w:t xml:space="preserve"> DPIA binnen hun eigen organisatie. </w:t>
      </w:r>
    </w:p>
    <w:p w14:paraId="2FAE4B73" w14:textId="7358574E" w:rsidR="61CBFD3D" w:rsidRDefault="61CBFD3D" w:rsidP="61CBFD3D">
      <w:pPr>
        <w:rPr>
          <w:rFonts w:eastAsia="Times New Roman"/>
          <w:sz w:val="24"/>
          <w:szCs w:val="24"/>
        </w:rPr>
      </w:pPr>
    </w:p>
    <w:p w14:paraId="676977DE" w14:textId="7AC39DAD" w:rsidR="1D963D15" w:rsidRDefault="1D963D15" w:rsidP="61CBFD3D">
      <w:pPr>
        <w:rPr>
          <w:rFonts w:eastAsia="Times New Roman"/>
          <w:sz w:val="24"/>
          <w:szCs w:val="24"/>
        </w:rPr>
      </w:pPr>
      <w:r w:rsidRPr="61CBFD3D">
        <w:rPr>
          <w:rFonts w:eastAsia="Times New Roman"/>
          <w:sz w:val="24"/>
          <w:szCs w:val="24"/>
        </w:rPr>
        <w:t xml:space="preserve">Bijlage 1 bevat veelgebruikte termen en definities.  </w:t>
      </w:r>
    </w:p>
    <w:p w14:paraId="3A0081DC" w14:textId="56850086" w:rsidR="1D963D15" w:rsidRDefault="1D963D15" w:rsidP="61CBFD3D">
      <w:pPr>
        <w:rPr>
          <w:rFonts w:eastAsia="Times New Roman"/>
          <w:sz w:val="24"/>
          <w:szCs w:val="24"/>
        </w:rPr>
      </w:pPr>
      <w:r w:rsidRPr="61CBFD3D">
        <w:rPr>
          <w:rFonts w:eastAsia="Times New Roman"/>
          <w:sz w:val="24"/>
          <w:szCs w:val="24"/>
        </w:rPr>
        <w:t>Bijlage 2 bevat een uitleg van de in deze DPIA genoemde risico’s</w:t>
      </w:r>
      <w:r w:rsidR="001773B6">
        <w:rPr>
          <w:rFonts w:eastAsia="Times New Roman"/>
          <w:sz w:val="24"/>
          <w:szCs w:val="24"/>
        </w:rPr>
        <w:t>.</w:t>
      </w:r>
    </w:p>
    <w:p w14:paraId="4012BF62" w14:textId="50BF2CB8" w:rsidR="00C50D42" w:rsidRDefault="00C50D42" w:rsidP="61CBFD3D">
      <w:pPr>
        <w:rPr>
          <w:rFonts w:eastAsia="Times New Roman"/>
          <w:sz w:val="24"/>
          <w:szCs w:val="24"/>
        </w:rPr>
      </w:pPr>
      <w:r>
        <w:rPr>
          <w:rFonts w:eastAsia="Times New Roman"/>
          <w:sz w:val="24"/>
          <w:szCs w:val="24"/>
        </w:rPr>
        <w:t xml:space="preserve">Bijlage 3 bevat het Toetsrapport Verwerkersovereenkomst. </w:t>
      </w:r>
    </w:p>
    <w:p w14:paraId="0C48943E" w14:textId="183F78BE" w:rsidR="1D963D15" w:rsidRDefault="1D963D15" w:rsidP="61CBFD3D">
      <w:pPr>
        <w:rPr>
          <w:rFonts w:eastAsia="Times New Roman"/>
          <w:sz w:val="24"/>
          <w:szCs w:val="24"/>
        </w:rPr>
      </w:pPr>
    </w:p>
    <w:p w14:paraId="2364E220" w14:textId="7F9A714C" w:rsidR="3E798D9C" w:rsidRPr="00F261A8" w:rsidRDefault="3E798D9C" w:rsidP="1EDB76D4"/>
    <w:p w14:paraId="2A6344A2" w14:textId="3C565F14" w:rsidR="3E798D9C" w:rsidRPr="00F261A8" w:rsidRDefault="05E1FE22" w:rsidP="1EDB76D4">
      <w:r>
        <w:br w:type="page"/>
      </w:r>
    </w:p>
    <w:p w14:paraId="3366B386" w14:textId="647D1B7C" w:rsidR="3E798D9C" w:rsidRPr="00F261A8" w:rsidRDefault="62B6AD4B" w:rsidP="00F261A8">
      <w:pPr>
        <w:pStyle w:val="Kop1"/>
      </w:pPr>
      <w:bookmarkStart w:id="4" w:name="_Toc242802821"/>
      <w:r>
        <w:lastRenderedPageBreak/>
        <w:t xml:space="preserve">2. </w:t>
      </w:r>
      <w:r w:rsidR="4A2E39AA">
        <w:t>Samenvatting</w:t>
      </w:r>
      <w:bookmarkEnd w:id="1"/>
      <w:bookmarkEnd w:id="2"/>
      <w:bookmarkEnd w:id="3"/>
      <w:bookmarkEnd w:id="4"/>
    </w:p>
    <w:p w14:paraId="5B051659" w14:textId="4DF9DA9F" w:rsidR="61CBFD3D" w:rsidRDefault="61CBFD3D" w:rsidP="61CBFD3D"/>
    <w:p w14:paraId="16829F8C" w14:textId="7F083A60" w:rsidR="00605920" w:rsidRDefault="00605920" w:rsidP="00605920">
      <w:pPr>
        <w:rPr>
          <w:sz w:val="24"/>
          <w:szCs w:val="24"/>
        </w:rPr>
      </w:pPr>
      <w:r w:rsidRPr="0AEE2F57">
        <w:rPr>
          <w:sz w:val="24"/>
          <w:szCs w:val="24"/>
        </w:rPr>
        <w:t xml:space="preserve">Deze DPIA heeft betrekking op de digitale leeromgeving </w:t>
      </w:r>
      <w:r w:rsidR="00F83080">
        <w:rPr>
          <w:sz w:val="24"/>
          <w:szCs w:val="24"/>
        </w:rPr>
        <w:t>Bingel</w:t>
      </w:r>
      <w:r w:rsidRPr="0AEE2F57">
        <w:rPr>
          <w:sz w:val="24"/>
          <w:szCs w:val="24"/>
        </w:rPr>
        <w:t xml:space="preserve"> voor het </w:t>
      </w:r>
      <w:r w:rsidR="00F83080">
        <w:rPr>
          <w:sz w:val="24"/>
          <w:szCs w:val="24"/>
        </w:rPr>
        <w:t xml:space="preserve">primair onderwijs </w:t>
      </w:r>
      <w:r w:rsidRPr="0AEE2F57">
        <w:rPr>
          <w:sz w:val="24"/>
          <w:szCs w:val="24"/>
        </w:rPr>
        <w:t>(</w:t>
      </w:r>
      <w:r w:rsidR="00F83080">
        <w:rPr>
          <w:sz w:val="24"/>
          <w:szCs w:val="24"/>
        </w:rPr>
        <w:t>P</w:t>
      </w:r>
      <w:r w:rsidRPr="0AEE2F57">
        <w:rPr>
          <w:sz w:val="24"/>
          <w:szCs w:val="24"/>
        </w:rPr>
        <w:t xml:space="preserve">O), die door Uitgeverij </w:t>
      </w:r>
      <w:r w:rsidR="009D445B" w:rsidRPr="0AEE2F57">
        <w:rPr>
          <w:sz w:val="24"/>
          <w:szCs w:val="24"/>
        </w:rPr>
        <w:t xml:space="preserve">L.C.G. </w:t>
      </w:r>
      <w:r w:rsidRPr="0AEE2F57">
        <w:rPr>
          <w:sz w:val="24"/>
          <w:szCs w:val="24"/>
        </w:rPr>
        <w:t xml:space="preserve">Malmberg </w:t>
      </w:r>
      <w:r w:rsidR="009D445B" w:rsidRPr="0AEE2F57">
        <w:rPr>
          <w:sz w:val="24"/>
          <w:szCs w:val="24"/>
        </w:rPr>
        <w:t>B.V.</w:t>
      </w:r>
      <w:r w:rsidR="00EB02C6" w:rsidRPr="0AEE2F57">
        <w:rPr>
          <w:sz w:val="24"/>
          <w:szCs w:val="24"/>
        </w:rPr>
        <w:t xml:space="preserve"> (Malmberg), </w:t>
      </w:r>
      <w:r w:rsidRPr="0AEE2F57">
        <w:rPr>
          <w:sz w:val="24"/>
          <w:szCs w:val="24"/>
        </w:rPr>
        <w:t>onderdeel van Sanoma Learning</w:t>
      </w:r>
      <w:r w:rsidR="0056633C" w:rsidRPr="0AEE2F57">
        <w:rPr>
          <w:sz w:val="24"/>
          <w:szCs w:val="24"/>
        </w:rPr>
        <w:t>,</w:t>
      </w:r>
      <w:r w:rsidRPr="0AEE2F57">
        <w:rPr>
          <w:sz w:val="24"/>
          <w:szCs w:val="24"/>
        </w:rPr>
        <w:t xml:space="preserve"> wordt geleverd</w:t>
      </w:r>
      <w:r w:rsidR="00F83080">
        <w:rPr>
          <w:sz w:val="24"/>
          <w:szCs w:val="24"/>
        </w:rPr>
        <w:t>.</w:t>
      </w:r>
      <w:r w:rsidRPr="0AEE2F57">
        <w:rPr>
          <w:sz w:val="24"/>
          <w:szCs w:val="24"/>
        </w:rPr>
        <w:t xml:space="preserve"> </w:t>
      </w:r>
      <w:r w:rsidR="00F83080">
        <w:rPr>
          <w:sz w:val="24"/>
          <w:szCs w:val="24"/>
        </w:rPr>
        <w:t xml:space="preserve">Bingel </w:t>
      </w:r>
      <w:r w:rsidR="004746AD">
        <w:rPr>
          <w:sz w:val="24"/>
          <w:szCs w:val="24"/>
        </w:rPr>
        <w:t xml:space="preserve">is </w:t>
      </w:r>
      <w:r w:rsidR="00991E08">
        <w:rPr>
          <w:sz w:val="24"/>
          <w:szCs w:val="24"/>
        </w:rPr>
        <w:t>een</w:t>
      </w:r>
      <w:r w:rsidR="004746AD">
        <w:rPr>
          <w:sz w:val="24"/>
          <w:szCs w:val="24"/>
        </w:rPr>
        <w:t xml:space="preserve"> </w:t>
      </w:r>
      <w:r w:rsidR="001A4045">
        <w:rPr>
          <w:sz w:val="24"/>
          <w:szCs w:val="24"/>
        </w:rPr>
        <w:t>digitaal</w:t>
      </w:r>
      <w:r w:rsidR="004746AD">
        <w:rPr>
          <w:sz w:val="24"/>
          <w:szCs w:val="24"/>
        </w:rPr>
        <w:t xml:space="preserve"> platform waarin alle Malmberg-methodes zijn ondergebracht. Daarnaast bevat het platform digitale tools voor </w:t>
      </w:r>
      <w:r w:rsidR="00F83080">
        <w:rPr>
          <w:sz w:val="24"/>
          <w:szCs w:val="24"/>
        </w:rPr>
        <w:t xml:space="preserve">leerkrachten </w:t>
      </w:r>
      <w:r w:rsidRPr="0AEE2F57">
        <w:rPr>
          <w:sz w:val="24"/>
          <w:szCs w:val="24"/>
        </w:rPr>
        <w:t xml:space="preserve">en aanvullend lesmateriaal. </w:t>
      </w:r>
    </w:p>
    <w:p w14:paraId="3112A75B" w14:textId="7C8E38BD" w:rsidR="00832015" w:rsidRDefault="000D09E3" w:rsidP="00832015">
      <w:pPr>
        <w:rPr>
          <w:i/>
          <w:iCs/>
          <w:sz w:val="24"/>
          <w:szCs w:val="24"/>
        </w:rPr>
      </w:pPr>
      <w:r>
        <w:rPr>
          <w:sz w:val="24"/>
          <w:szCs w:val="24"/>
        </w:rPr>
        <w:t>Volgens opgave van Malmberg maken zo’n 800.000 k</w:t>
      </w:r>
      <w:r w:rsidR="00605920" w:rsidRPr="008F41D1">
        <w:rPr>
          <w:sz w:val="24"/>
          <w:szCs w:val="24"/>
        </w:rPr>
        <w:t xml:space="preserve">inderen, leerlingen in het </w:t>
      </w:r>
      <w:r w:rsidR="00F83080">
        <w:rPr>
          <w:sz w:val="24"/>
          <w:szCs w:val="24"/>
        </w:rPr>
        <w:t>PO</w:t>
      </w:r>
      <w:r w:rsidR="00605920" w:rsidRPr="008F41D1">
        <w:rPr>
          <w:sz w:val="24"/>
          <w:szCs w:val="24"/>
        </w:rPr>
        <w:t xml:space="preserve">, gebruik van </w:t>
      </w:r>
      <w:r w:rsidR="008E6244">
        <w:rPr>
          <w:sz w:val="24"/>
          <w:szCs w:val="24"/>
        </w:rPr>
        <w:t xml:space="preserve">digitale leermiddelen </w:t>
      </w:r>
      <w:r w:rsidR="004746AD">
        <w:rPr>
          <w:sz w:val="24"/>
          <w:szCs w:val="24"/>
        </w:rPr>
        <w:t>via het platform Bingel</w:t>
      </w:r>
      <w:r w:rsidR="00605920" w:rsidRPr="008F41D1">
        <w:rPr>
          <w:sz w:val="24"/>
          <w:szCs w:val="24"/>
        </w:rPr>
        <w:t xml:space="preserve">. </w:t>
      </w:r>
      <w:r w:rsidR="00832015" w:rsidRPr="008F41D1">
        <w:rPr>
          <w:sz w:val="24"/>
          <w:szCs w:val="24"/>
        </w:rPr>
        <w:t xml:space="preserve">Via </w:t>
      </w:r>
      <w:r w:rsidR="00832015">
        <w:rPr>
          <w:sz w:val="24"/>
          <w:szCs w:val="24"/>
        </w:rPr>
        <w:t xml:space="preserve">Bingel </w:t>
      </w:r>
      <w:r w:rsidR="00832015" w:rsidRPr="008F41D1">
        <w:rPr>
          <w:sz w:val="24"/>
          <w:szCs w:val="24"/>
        </w:rPr>
        <w:t xml:space="preserve">hebben leerlingen en </w:t>
      </w:r>
      <w:r w:rsidR="00832015">
        <w:rPr>
          <w:sz w:val="24"/>
          <w:szCs w:val="24"/>
        </w:rPr>
        <w:t xml:space="preserve">leerkrachten </w:t>
      </w:r>
      <w:r w:rsidR="00832015" w:rsidRPr="008F41D1">
        <w:rPr>
          <w:sz w:val="24"/>
          <w:szCs w:val="24"/>
        </w:rPr>
        <w:t xml:space="preserve">van de onderwijsinstelling toegang tot al het door </w:t>
      </w:r>
      <w:r w:rsidR="00832015">
        <w:rPr>
          <w:sz w:val="24"/>
          <w:szCs w:val="24"/>
        </w:rPr>
        <w:t xml:space="preserve">de school beschikbaar gestelde </w:t>
      </w:r>
      <w:r w:rsidR="00832015" w:rsidRPr="008F41D1">
        <w:rPr>
          <w:sz w:val="24"/>
          <w:szCs w:val="24"/>
        </w:rPr>
        <w:t>lesmateriaal</w:t>
      </w:r>
      <w:r w:rsidR="00832015">
        <w:rPr>
          <w:sz w:val="24"/>
          <w:szCs w:val="24"/>
        </w:rPr>
        <w:t xml:space="preserve"> van Malmberg</w:t>
      </w:r>
      <w:r w:rsidR="00832015" w:rsidRPr="008F41D1">
        <w:rPr>
          <w:sz w:val="24"/>
          <w:szCs w:val="24"/>
        </w:rPr>
        <w:t xml:space="preserve">. </w:t>
      </w:r>
      <w:r w:rsidR="00832015">
        <w:rPr>
          <w:sz w:val="24"/>
          <w:szCs w:val="24"/>
        </w:rPr>
        <w:t xml:space="preserve">Dit varieert van methodes voor </w:t>
      </w:r>
      <w:r w:rsidR="00E673B9">
        <w:rPr>
          <w:sz w:val="24"/>
          <w:szCs w:val="24"/>
        </w:rPr>
        <w:t xml:space="preserve">onder andere </w:t>
      </w:r>
      <w:r w:rsidR="00832015">
        <w:rPr>
          <w:sz w:val="24"/>
          <w:szCs w:val="24"/>
        </w:rPr>
        <w:t xml:space="preserve">lezen, rekenen en taal tot sociaal-emotionele ontwikkeling en wereldoriëntatie. </w:t>
      </w:r>
    </w:p>
    <w:p w14:paraId="2C2F72AF" w14:textId="7C02876B" w:rsidR="00605920" w:rsidRPr="008F41D1" w:rsidRDefault="00605920" w:rsidP="00605920">
      <w:pPr>
        <w:rPr>
          <w:sz w:val="24"/>
          <w:szCs w:val="24"/>
        </w:rPr>
      </w:pPr>
      <w:r w:rsidRPr="008F41D1">
        <w:rPr>
          <w:sz w:val="24"/>
          <w:szCs w:val="24"/>
        </w:rPr>
        <w:t xml:space="preserve">De </w:t>
      </w:r>
      <w:r w:rsidR="0056633C">
        <w:rPr>
          <w:sz w:val="24"/>
          <w:szCs w:val="24"/>
        </w:rPr>
        <w:t xml:space="preserve">mogelijke </w:t>
      </w:r>
      <w:r w:rsidRPr="008F41D1">
        <w:rPr>
          <w:sz w:val="24"/>
          <w:szCs w:val="24"/>
        </w:rPr>
        <w:t xml:space="preserve">risico’s die het gebruik van </w:t>
      </w:r>
      <w:r w:rsidR="00AF7BB7">
        <w:rPr>
          <w:sz w:val="24"/>
          <w:szCs w:val="24"/>
        </w:rPr>
        <w:t>deze</w:t>
      </w:r>
      <w:r w:rsidRPr="008F41D1">
        <w:rPr>
          <w:sz w:val="24"/>
          <w:szCs w:val="24"/>
        </w:rPr>
        <w:t xml:space="preserve"> digitale </w:t>
      </w:r>
      <w:r w:rsidR="002A4205" w:rsidRPr="008F41D1">
        <w:rPr>
          <w:sz w:val="24"/>
          <w:szCs w:val="24"/>
        </w:rPr>
        <w:t>leermiddel</w:t>
      </w:r>
      <w:r w:rsidR="002A4205">
        <w:rPr>
          <w:sz w:val="24"/>
          <w:szCs w:val="24"/>
        </w:rPr>
        <w:t>en</w:t>
      </w:r>
      <w:r w:rsidRPr="008F41D1">
        <w:rPr>
          <w:sz w:val="24"/>
          <w:szCs w:val="24"/>
        </w:rPr>
        <w:t xml:space="preserve"> met zich meebrengen worden in deze DPIA geïnventariseerd. Op basis van de risico’s wordt nagegaan of de juiste maatregelen worden toegepast om deze risico’s te minimaliseren, zodat een veilig gebruik van </w:t>
      </w:r>
      <w:r w:rsidR="00F83080">
        <w:rPr>
          <w:sz w:val="24"/>
          <w:szCs w:val="24"/>
        </w:rPr>
        <w:t xml:space="preserve">Bingel </w:t>
      </w:r>
      <w:r w:rsidRPr="008F41D1">
        <w:rPr>
          <w:sz w:val="24"/>
          <w:szCs w:val="24"/>
        </w:rPr>
        <w:t xml:space="preserve">mogelijk is. </w:t>
      </w:r>
      <w:r>
        <w:rPr>
          <w:sz w:val="24"/>
          <w:szCs w:val="24"/>
        </w:rPr>
        <w:t xml:space="preserve">De DPIA bevat alle wettelijk verplichte elementen van de AVG: een systematische beschrijving van de verwerkingen en de verwerkingsdoelen, de beoordeling van de noodzaak en evenredigheid van de verwerkingen met betrekking tot de doeleinden, alsmede een beoordeling van de risico’s voor betrokkenen en de getroffen maatregelen. Met het uitvoeren van een DPIA kan de verwerkingsverantwoordelijke </w:t>
      </w:r>
      <w:r w:rsidR="0056633C">
        <w:rPr>
          <w:sz w:val="24"/>
          <w:szCs w:val="24"/>
        </w:rPr>
        <w:t xml:space="preserve">(de onderwijsinstelling) </w:t>
      </w:r>
      <w:r>
        <w:rPr>
          <w:sz w:val="24"/>
          <w:szCs w:val="24"/>
        </w:rPr>
        <w:t xml:space="preserve">aantoonbaar maken dat aan de verplichtingen van de AVG is voldaan. </w:t>
      </w:r>
    </w:p>
    <w:p w14:paraId="0BDE796F" w14:textId="13732994" w:rsidR="00605920" w:rsidRPr="002A4205" w:rsidRDefault="00605920" w:rsidP="48977070">
      <w:pPr>
        <w:rPr>
          <w:sz w:val="24"/>
          <w:szCs w:val="24"/>
          <w:highlight w:val="yellow"/>
        </w:rPr>
      </w:pPr>
      <w:r w:rsidRPr="48977070">
        <w:rPr>
          <w:b/>
          <w:bCs/>
          <w:sz w:val="24"/>
          <w:szCs w:val="24"/>
        </w:rPr>
        <w:t>Samenwerking</w:t>
      </w:r>
      <w:r>
        <w:br/>
      </w:r>
      <w:r w:rsidRPr="002A4205">
        <w:rPr>
          <w:sz w:val="24"/>
          <w:szCs w:val="24"/>
        </w:rPr>
        <w:t xml:space="preserve">De samenwerking tijdens het DPIA-proces met Malmberg als leverancier van </w:t>
      </w:r>
      <w:r w:rsidR="00832015" w:rsidRPr="002A4205">
        <w:rPr>
          <w:sz w:val="24"/>
          <w:szCs w:val="24"/>
        </w:rPr>
        <w:t>Bingel</w:t>
      </w:r>
      <w:r w:rsidR="0056633C" w:rsidRPr="002A4205">
        <w:rPr>
          <w:sz w:val="24"/>
          <w:szCs w:val="24"/>
        </w:rPr>
        <w:t xml:space="preserve"> </w:t>
      </w:r>
      <w:r w:rsidRPr="002A4205">
        <w:rPr>
          <w:sz w:val="24"/>
          <w:szCs w:val="24"/>
        </w:rPr>
        <w:t xml:space="preserve">was </w:t>
      </w:r>
      <w:r w:rsidR="00832015" w:rsidRPr="002A4205">
        <w:rPr>
          <w:sz w:val="24"/>
          <w:szCs w:val="24"/>
        </w:rPr>
        <w:t xml:space="preserve">wederom </w:t>
      </w:r>
      <w:r w:rsidRPr="002A4205">
        <w:rPr>
          <w:sz w:val="24"/>
          <w:szCs w:val="24"/>
        </w:rPr>
        <w:t xml:space="preserve">positief. </w:t>
      </w:r>
      <w:r w:rsidR="002A4205">
        <w:rPr>
          <w:sz w:val="24"/>
          <w:szCs w:val="24"/>
        </w:rPr>
        <w:t xml:space="preserve">Er zijn verschillende overlegrondes geweest waarbij </w:t>
      </w:r>
      <w:r w:rsidR="00990C56">
        <w:rPr>
          <w:sz w:val="24"/>
          <w:szCs w:val="24"/>
        </w:rPr>
        <w:t>de</w:t>
      </w:r>
      <w:r w:rsidR="002A4205">
        <w:rPr>
          <w:sz w:val="24"/>
          <w:szCs w:val="24"/>
        </w:rPr>
        <w:t xml:space="preserve"> </w:t>
      </w:r>
      <w:r w:rsidRPr="002A4205">
        <w:rPr>
          <w:sz w:val="24"/>
          <w:szCs w:val="24"/>
        </w:rPr>
        <w:t xml:space="preserve">open werkwijze, goede gesprekken en </w:t>
      </w:r>
      <w:r w:rsidR="002A4205">
        <w:rPr>
          <w:sz w:val="24"/>
          <w:szCs w:val="24"/>
        </w:rPr>
        <w:t xml:space="preserve">een </w:t>
      </w:r>
      <w:r w:rsidRPr="002A4205">
        <w:rPr>
          <w:sz w:val="24"/>
          <w:szCs w:val="24"/>
        </w:rPr>
        <w:t xml:space="preserve">gemotiveerde houding om </w:t>
      </w:r>
      <w:r w:rsidR="002A4205">
        <w:rPr>
          <w:sz w:val="24"/>
          <w:szCs w:val="24"/>
        </w:rPr>
        <w:t xml:space="preserve">deze DPIA uit te voeren </w:t>
      </w:r>
      <w:r w:rsidRPr="002A4205">
        <w:rPr>
          <w:sz w:val="24"/>
          <w:szCs w:val="24"/>
        </w:rPr>
        <w:t xml:space="preserve">hebben bijgedragen aan het onderzoek en </w:t>
      </w:r>
      <w:r w:rsidR="003803C5">
        <w:rPr>
          <w:sz w:val="24"/>
          <w:szCs w:val="24"/>
        </w:rPr>
        <w:t xml:space="preserve">de </w:t>
      </w:r>
      <w:r w:rsidRPr="002A4205">
        <w:rPr>
          <w:sz w:val="24"/>
          <w:szCs w:val="24"/>
        </w:rPr>
        <w:t>identificatie van de risico's.</w:t>
      </w:r>
      <w:r w:rsidR="006D0A7D" w:rsidRPr="002A4205">
        <w:rPr>
          <w:sz w:val="24"/>
          <w:szCs w:val="24"/>
        </w:rPr>
        <w:t xml:space="preserve"> </w:t>
      </w:r>
    </w:p>
    <w:p w14:paraId="70E545ED" w14:textId="4D6D2646" w:rsidR="00605920" w:rsidRPr="002A4205" w:rsidRDefault="009D376B" w:rsidP="00605920">
      <w:pPr>
        <w:rPr>
          <w:sz w:val="24"/>
          <w:szCs w:val="24"/>
        </w:rPr>
      </w:pPr>
      <w:r w:rsidRPr="002A4205">
        <w:rPr>
          <w:sz w:val="24"/>
          <w:szCs w:val="24"/>
        </w:rPr>
        <w:t xml:space="preserve">Bovendien </w:t>
      </w:r>
      <w:r w:rsidR="00B64E8F">
        <w:rPr>
          <w:sz w:val="24"/>
          <w:szCs w:val="24"/>
        </w:rPr>
        <w:t>heeft de deelnemende school</w:t>
      </w:r>
      <w:r w:rsidR="00605920" w:rsidRPr="002A4205">
        <w:rPr>
          <w:sz w:val="24"/>
          <w:szCs w:val="24"/>
        </w:rPr>
        <w:t xml:space="preserve"> praktijkinzichten </w:t>
      </w:r>
      <w:r w:rsidR="002A4205">
        <w:rPr>
          <w:sz w:val="24"/>
          <w:szCs w:val="24"/>
        </w:rPr>
        <w:t>in</w:t>
      </w:r>
      <w:r w:rsidR="00605920" w:rsidRPr="002A4205">
        <w:rPr>
          <w:sz w:val="24"/>
          <w:szCs w:val="24"/>
        </w:rPr>
        <w:t xml:space="preserve">gebracht die </w:t>
      </w:r>
      <w:r w:rsidR="00990C56">
        <w:rPr>
          <w:sz w:val="24"/>
          <w:szCs w:val="24"/>
        </w:rPr>
        <w:t>belangrijk</w:t>
      </w:r>
      <w:r w:rsidR="00605920" w:rsidRPr="002A4205">
        <w:rPr>
          <w:sz w:val="24"/>
          <w:szCs w:val="24"/>
        </w:rPr>
        <w:t xml:space="preserve"> waren voor het begrip van de werking </w:t>
      </w:r>
      <w:r w:rsidR="000E5320" w:rsidRPr="002A4205">
        <w:rPr>
          <w:sz w:val="24"/>
          <w:szCs w:val="24"/>
        </w:rPr>
        <w:t xml:space="preserve">en het </w:t>
      </w:r>
      <w:r w:rsidR="009705BA" w:rsidRPr="002A4205">
        <w:rPr>
          <w:sz w:val="24"/>
          <w:szCs w:val="24"/>
        </w:rPr>
        <w:t>gebruik</w:t>
      </w:r>
      <w:r w:rsidR="000E5320" w:rsidRPr="002A4205">
        <w:rPr>
          <w:sz w:val="24"/>
          <w:szCs w:val="24"/>
        </w:rPr>
        <w:t xml:space="preserve"> </w:t>
      </w:r>
      <w:r w:rsidR="00605920" w:rsidRPr="002A4205">
        <w:rPr>
          <w:sz w:val="24"/>
          <w:szCs w:val="24"/>
        </w:rPr>
        <w:t xml:space="preserve">van </w:t>
      </w:r>
      <w:r w:rsidR="00832015" w:rsidRPr="002A4205">
        <w:rPr>
          <w:sz w:val="24"/>
          <w:szCs w:val="24"/>
        </w:rPr>
        <w:t>Bingel</w:t>
      </w:r>
      <w:r w:rsidR="00605920" w:rsidRPr="002A4205">
        <w:rPr>
          <w:sz w:val="24"/>
          <w:szCs w:val="24"/>
        </w:rPr>
        <w:t>.</w:t>
      </w:r>
    </w:p>
    <w:p w14:paraId="114049A9" w14:textId="2F50E2DC" w:rsidR="004757E1" w:rsidRPr="002A4205" w:rsidRDefault="00605920" w:rsidP="00605920">
      <w:pPr>
        <w:rPr>
          <w:rFonts w:eastAsiaTheme="minorEastAsia"/>
          <w:color w:val="000000" w:themeColor="text1"/>
          <w:sz w:val="24"/>
          <w:szCs w:val="24"/>
        </w:rPr>
      </w:pPr>
      <w:bookmarkStart w:id="5" w:name="_Hlk200365822"/>
      <w:r w:rsidRPr="002A4205">
        <w:rPr>
          <w:rFonts w:ascii="Calibri" w:eastAsia="Calibri" w:hAnsi="Calibri" w:cs="Calibri"/>
          <w:b/>
          <w:bCs/>
          <w:sz w:val="24"/>
          <w:szCs w:val="24"/>
        </w:rPr>
        <w:t>Conclusie</w:t>
      </w:r>
      <w:bookmarkEnd w:id="5"/>
      <w:r w:rsidRPr="002A4205">
        <w:br/>
      </w:r>
      <w:r w:rsidRPr="002A4205">
        <w:rPr>
          <w:color w:val="000000" w:themeColor="text1"/>
          <w:sz w:val="24"/>
          <w:szCs w:val="24"/>
        </w:rPr>
        <w:t xml:space="preserve">Malmberg als leverancier van </w:t>
      </w:r>
      <w:r w:rsidR="00832015" w:rsidRPr="002A4205">
        <w:rPr>
          <w:color w:val="000000" w:themeColor="text1"/>
          <w:sz w:val="24"/>
          <w:szCs w:val="24"/>
        </w:rPr>
        <w:t xml:space="preserve">Bingel </w:t>
      </w:r>
      <w:r w:rsidRPr="002A4205">
        <w:rPr>
          <w:color w:val="000000" w:themeColor="text1"/>
          <w:sz w:val="24"/>
          <w:szCs w:val="24"/>
        </w:rPr>
        <w:t xml:space="preserve">heeft </w:t>
      </w:r>
      <w:r w:rsidR="00F21AE1" w:rsidRPr="002A4205">
        <w:rPr>
          <w:color w:val="000000" w:themeColor="text1"/>
          <w:sz w:val="24"/>
          <w:szCs w:val="24"/>
        </w:rPr>
        <w:t xml:space="preserve">voor </w:t>
      </w:r>
      <w:r w:rsidRPr="002A4205">
        <w:rPr>
          <w:color w:val="000000" w:themeColor="text1"/>
          <w:sz w:val="24"/>
          <w:szCs w:val="24"/>
        </w:rPr>
        <w:t>de in deze DPIA geconstateerde risico</w:t>
      </w:r>
      <w:r w:rsidR="005270EC">
        <w:rPr>
          <w:color w:val="000000" w:themeColor="text1"/>
          <w:sz w:val="24"/>
          <w:szCs w:val="24"/>
        </w:rPr>
        <w:t>’</w:t>
      </w:r>
      <w:r w:rsidRPr="002A4205">
        <w:rPr>
          <w:color w:val="000000" w:themeColor="text1"/>
          <w:sz w:val="24"/>
          <w:szCs w:val="24"/>
        </w:rPr>
        <w:t xml:space="preserve">s </w:t>
      </w:r>
      <w:r w:rsidR="005270EC">
        <w:rPr>
          <w:color w:val="000000" w:themeColor="text1"/>
          <w:sz w:val="24"/>
          <w:szCs w:val="24"/>
        </w:rPr>
        <w:t xml:space="preserve">diverse </w:t>
      </w:r>
      <w:r w:rsidRPr="002A4205">
        <w:rPr>
          <w:color w:val="000000" w:themeColor="text1"/>
          <w:sz w:val="24"/>
          <w:szCs w:val="24"/>
        </w:rPr>
        <w:t>oplossing</w:t>
      </w:r>
      <w:r w:rsidR="005270EC">
        <w:rPr>
          <w:color w:val="000000" w:themeColor="text1"/>
          <w:sz w:val="24"/>
          <w:szCs w:val="24"/>
        </w:rPr>
        <w:t>en</w:t>
      </w:r>
      <w:r w:rsidRPr="002A4205">
        <w:rPr>
          <w:color w:val="000000" w:themeColor="text1"/>
          <w:sz w:val="24"/>
          <w:szCs w:val="24"/>
        </w:rPr>
        <w:t xml:space="preserve"> voorgesteld die binnen afzienbare termijn word</w:t>
      </w:r>
      <w:r w:rsidR="005270EC">
        <w:rPr>
          <w:color w:val="000000" w:themeColor="text1"/>
          <w:sz w:val="24"/>
          <w:szCs w:val="24"/>
        </w:rPr>
        <w:t>en</w:t>
      </w:r>
      <w:r w:rsidRPr="002A4205">
        <w:rPr>
          <w:color w:val="000000" w:themeColor="text1"/>
          <w:sz w:val="24"/>
          <w:szCs w:val="24"/>
        </w:rPr>
        <w:t xml:space="preserve"> toegepast</w:t>
      </w:r>
      <w:r w:rsidR="00F4631D">
        <w:rPr>
          <w:color w:val="000000" w:themeColor="text1"/>
          <w:sz w:val="24"/>
          <w:szCs w:val="24"/>
        </w:rPr>
        <w:t xml:space="preserve"> en</w:t>
      </w:r>
      <w:r w:rsidR="6A034191" w:rsidRPr="002A4205">
        <w:rPr>
          <w:sz w:val="24"/>
          <w:szCs w:val="24"/>
        </w:rPr>
        <w:t xml:space="preserve"> die het met name voor de onderwijsinstelling eenvoudiger maken om haar rol als verwerkingsverantwoordelijke goed uit te kunnen oefenen</w:t>
      </w:r>
      <w:r w:rsidR="00F4631D">
        <w:rPr>
          <w:sz w:val="24"/>
          <w:szCs w:val="24"/>
        </w:rPr>
        <w:t xml:space="preserve">. </w:t>
      </w:r>
      <w:r w:rsidR="00C52DFA">
        <w:rPr>
          <w:sz w:val="24"/>
          <w:szCs w:val="24"/>
        </w:rPr>
        <w:t>Het</w:t>
      </w:r>
      <w:r w:rsidR="00F4631D">
        <w:rPr>
          <w:sz w:val="24"/>
          <w:szCs w:val="24"/>
        </w:rPr>
        <w:t xml:space="preserve"> betreft </w:t>
      </w:r>
      <w:r w:rsidR="00C52DFA">
        <w:rPr>
          <w:sz w:val="24"/>
          <w:szCs w:val="24"/>
        </w:rPr>
        <w:t>met name</w:t>
      </w:r>
      <w:r w:rsidR="00F4631D">
        <w:rPr>
          <w:sz w:val="24"/>
          <w:szCs w:val="24"/>
        </w:rPr>
        <w:t xml:space="preserve"> </w:t>
      </w:r>
      <w:r w:rsidR="00354F50" w:rsidRPr="002A4205">
        <w:rPr>
          <w:sz w:val="24"/>
          <w:szCs w:val="24"/>
        </w:rPr>
        <w:t xml:space="preserve">het uitbreiden van de </w:t>
      </w:r>
      <w:r w:rsidR="00354F50" w:rsidRPr="002A4205">
        <w:rPr>
          <w:color w:val="000000" w:themeColor="text1"/>
          <w:sz w:val="24"/>
          <w:szCs w:val="24"/>
        </w:rPr>
        <w:t>loggingfunctionaliteit met inzicht in welke gebruikers exports/downloads hebben uitgevoerd</w:t>
      </w:r>
      <w:r w:rsidR="00C52DFA">
        <w:rPr>
          <w:color w:val="000000" w:themeColor="text1"/>
          <w:sz w:val="24"/>
          <w:szCs w:val="24"/>
        </w:rPr>
        <w:t>.</w:t>
      </w:r>
    </w:p>
    <w:p w14:paraId="26B8948D" w14:textId="4B127506" w:rsidR="00605920" w:rsidRPr="002A4205" w:rsidRDefault="00605920" w:rsidP="00605920">
      <w:pPr>
        <w:rPr>
          <w:color w:val="000000" w:themeColor="text1"/>
          <w:sz w:val="24"/>
          <w:szCs w:val="24"/>
        </w:rPr>
      </w:pPr>
      <w:r w:rsidRPr="002A4205">
        <w:rPr>
          <w:rFonts w:eastAsiaTheme="minorEastAsia"/>
          <w:color w:val="000000" w:themeColor="text1"/>
          <w:sz w:val="24"/>
          <w:szCs w:val="24"/>
        </w:rPr>
        <w:t>Wa</w:t>
      </w:r>
      <w:r w:rsidRPr="002A4205">
        <w:rPr>
          <w:color w:val="000000" w:themeColor="text1"/>
          <w:sz w:val="24"/>
          <w:szCs w:val="24"/>
        </w:rPr>
        <w:t>nneer scholen en Malmberg zich houden aan de voorgestelde maatregelen</w:t>
      </w:r>
      <w:r w:rsidR="00990C56">
        <w:rPr>
          <w:color w:val="000000" w:themeColor="text1"/>
          <w:sz w:val="24"/>
          <w:szCs w:val="24"/>
        </w:rPr>
        <w:t>,</w:t>
      </w:r>
      <w:r w:rsidRPr="002A4205">
        <w:rPr>
          <w:color w:val="000000" w:themeColor="text1"/>
          <w:sz w:val="24"/>
          <w:szCs w:val="24"/>
        </w:rPr>
        <w:t xml:space="preserve"> kan het gebruik van </w:t>
      </w:r>
      <w:r w:rsidR="00832015" w:rsidRPr="002A4205">
        <w:rPr>
          <w:color w:val="000000" w:themeColor="text1"/>
          <w:sz w:val="24"/>
          <w:szCs w:val="24"/>
        </w:rPr>
        <w:t>Bingel</w:t>
      </w:r>
      <w:r w:rsidRPr="002A4205">
        <w:rPr>
          <w:color w:val="000000" w:themeColor="text1"/>
          <w:sz w:val="24"/>
          <w:szCs w:val="24"/>
        </w:rPr>
        <w:t xml:space="preserve"> op een veilige manier plaatsvinden. Het schoolbestuur zal zelf de centrale DPIA nog specifiek moeten maken en eventuele restrisico’s accepteren.  </w:t>
      </w:r>
    </w:p>
    <w:p w14:paraId="1227BE04" w14:textId="7BE308EA" w:rsidR="00605920" w:rsidRPr="002A4205" w:rsidRDefault="00605920" w:rsidP="00605920">
      <w:pPr>
        <w:rPr>
          <w:color w:val="000000" w:themeColor="text1"/>
          <w:sz w:val="24"/>
          <w:szCs w:val="24"/>
        </w:rPr>
      </w:pPr>
      <w:r w:rsidRPr="002A4205">
        <w:rPr>
          <w:color w:val="000000" w:themeColor="text1"/>
          <w:sz w:val="24"/>
          <w:szCs w:val="24"/>
        </w:rPr>
        <w:t xml:space="preserve">Indien een onderwijsinstelling gebruik wenst te maken van </w:t>
      </w:r>
      <w:r w:rsidR="00F21AE1" w:rsidRPr="002A4205">
        <w:rPr>
          <w:color w:val="000000" w:themeColor="text1"/>
          <w:sz w:val="24"/>
          <w:szCs w:val="24"/>
        </w:rPr>
        <w:t>Bingel</w:t>
      </w:r>
      <w:r w:rsidRPr="002A4205">
        <w:rPr>
          <w:color w:val="000000" w:themeColor="text1"/>
          <w:sz w:val="24"/>
          <w:szCs w:val="24"/>
        </w:rPr>
        <w:t xml:space="preserve">, dan is de conclusie dat: </w:t>
      </w:r>
    </w:p>
    <w:p w14:paraId="442E95F8" w14:textId="77777777" w:rsidR="00605920" w:rsidRPr="002A4205" w:rsidRDefault="00605920">
      <w:pPr>
        <w:numPr>
          <w:ilvl w:val="0"/>
          <w:numId w:val="18"/>
        </w:numPr>
        <w:rPr>
          <w:color w:val="000000" w:themeColor="text1"/>
          <w:sz w:val="24"/>
          <w:szCs w:val="24"/>
        </w:rPr>
      </w:pPr>
      <w:r w:rsidRPr="002A4205">
        <w:rPr>
          <w:color w:val="000000" w:themeColor="text1"/>
          <w:sz w:val="24"/>
          <w:szCs w:val="24"/>
        </w:rPr>
        <w:lastRenderedPageBreak/>
        <w:t xml:space="preserve">De verwerking van persoonsgegevens rechtmatig kan plaatsvinden en ook noodzakelijk is om het doel te bereiken; </w:t>
      </w:r>
    </w:p>
    <w:p w14:paraId="4A3C1413" w14:textId="10E62C86" w:rsidR="00605920" w:rsidRPr="002A4205" w:rsidRDefault="00605920">
      <w:pPr>
        <w:numPr>
          <w:ilvl w:val="0"/>
          <w:numId w:val="18"/>
        </w:numPr>
        <w:rPr>
          <w:color w:val="000000" w:themeColor="text1"/>
          <w:sz w:val="24"/>
          <w:szCs w:val="24"/>
        </w:rPr>
      </w:pPr>
      <w:r w:rsidRPr="002A4205">
        <w:rPr>
          <w:color w:val="000000" w:themeColor="text1"/>
          <w:sz w:val="24"/>
          <w:szCs w:val="24"/>
        </w:rPr>
        <w:t xml:space="preserve">De inbreuk op de persoonlijke levenssfeer in verhouding staat tot het doel en er geen minder belastende manier is om hetzelfde doel te bereiken; </w:t>
      </w:r>
    </w:p>
    <w:p w14:paraId="7DDAF397" w14:textId="77777777" w:rsidR="00605920" w:rsidRPr="002A4205" w:rsidRDefault="00605920">
      <w:pPr>
        <w:numPr>
          <w:ilvl w:val="0"/>
          <w:numId w:val="18"/>
        </w:numPr>
        <w:rPr>
          <w:color w:val="000000" w:themeColor="text1"/>
          <w:sz w:val="24"/>
          <w:szCs w:val="24"/>
        </w:rPr>
      </w:pPr>
      <w:r w:rsidRPr="002A4205">
        <w:rPr>
          <w:color w:val="000000" w:themeColor="text1"/>
          <w:sz w:val="24"/>
          <w:szCs w:val="24"/>
        </w:rPr>
        <w:t xml:space="preserve">Er adequate maatregelen zijn en worden getroffen om de verwerking te beschermen. </w:t>
      </w:r>
    </w:p>
    <w:p w14:paraId="4613F00F" w14:textId="7DDB2DA1" w:rsidR="00C548C4" w:rsidRPr="00467F5A" w:rsidRDefault="00C548C4" w:rsidP="00605920">
      <w:pPr>
        <w:rPr>
          <w:b/>
          <w:bCs/>
          <w:color w:val="000000" w:themeColor="text1"/>
          <w:sz w:val="24"/>
          <w:szCs w:val="24"/>
        </w:rPr>
      </w:pPr>
      <w:r w:rsidRPr="00832015">
        <w:rPr>
          <w:b/>
          <w:bCs/>
          <w:i/>
          <w:iCs/>
          <w:color w:val="000000" w:themeColor="text1"/>
          <w:sz w:val="24"/>
          <w:szCs w:val="24"/>
        </w:rPr>
        <w:br/>
      </w:r>
      <w:r w:rsidRPr="00467F5A">
        <w:rPr>
          <w:b/>
          <w:bCs/>
          <w:color w:val="000000" w:themeColor="text1"/>
          <w:sz w:val="24"/>
          <w:szCs w:val="24"/>
        </w:rPr>
        <w:t>Risico’s en maatregelen</w:t>
      </w:r>
    </w:p>
    <w:p w14:paraId="53BFEE20" w14:textId="42F0A4E3" w:rsidR="00605920" w:rsidRPr="00467F5A" w:rsidRDefault="00605920" w:rsidP="00605920">
      <w:pPr>
        <w:rPr>
          <w:color w:val="000000" w:themeColor="text1"/>
          <w:sz w:val="24"/>
          <w:szCs w:val="24"/>
        </w:rPr>
      </w:pPr>
      <w:r w:rsidRPr="00467F5A">
        <w:rPr>
          <w:color w:val="000000" w:themeColor="text1"/>
          <w:sz w:val="24"/>
          <w:szCs w:val="24"/>
        </w:rPr>
        <w:t>Hieronder staat een samenvatting van de geconstateerde risico’s en maatregelen.</w:t>
      </w:r>
    </w:p>
    <w:p w14:paraId="3568488E" w14:textId="283E7121" w:rsidR="00467F5A" w:rsidRPr="00832015" w:rsidRDefault="00467F5A" w:rsidP="00605920">
      <w:pPr>
        <w:rPr>
          <w:i/>
          <w:iCs/>
          <w:color w:val="000000" w:themeColor="text1"/>
          <w:sz w:val="24"/>
          <w:szCs w:val="24"/>
        </w:rPr>
      </w:pPr>
      <w:r w:rsidRPr="00467F5A">
        <w:rPr>
          <w:i/>
          <w:iCs/>
          <w:color w:val="000000" w:themeColor="text1"/>
          <w:sz w:val="24"/>
          <w:szCs w:val="24"/>
        </w:rPr>
        <w:t>NB: De volgorde waarin de risico’s worden gepresenteerd, is afgestemd op de volgorde van de onderzochte aspecten en impliceert geen prioritering naar belangrijkheid.</w:t>
      </w:r>
      <w:r>
        <w:rPr>
          <w:i/>
          <w:iCs/>
          <w:color w:val="000000" w:themeColor="text1"/>
          <w:sz w:val="24"/>
          <w:szCs w:val="24"/>
        </w:rPr>
        <w:br/>
      </w:r>
    </w:p>
    <w:p w14:paraId="03B056DA" w14:textId="155B046A" w:rsidR="00C46367" w:rsidRPr="00990C56" w:rsidRDefault="00C46367" w:rsidP="00C46367">
      <w:pPr>
        <w:rPr>
          <w:color w:val="000000" w:themeColor="text1"/>
          <w:sz w:val="24"/>
          <w:szCs w:val="24"/>
        </w:rPr>
      </w:pPr>
      <w:r w:rsidRPr="00990C56">
        <w:rPr>
          <w:b/>
          <w:bCs/>
          <w:color w:val="000000" w:themeColor="text1"/>
          <w:sz w:val="24"/>
          <w:szCs w:val="24"/>
        </w:rPr>
        <w:t xml:space="preserve">1. Risico: </w:t>
      </w:r>
      <w:r w:rsidRPr="00990C56">
        <w:rPr>
          <w:b/>
          <w:bCs/>
          <w:color w:val="000000" w:themeColor="text1"/>
          <w:sz w:val="24"/>
          <w:szCs w:val="24"/>
        </w:rPr>
        <w:br/>
      </w:r>
      <w:r w:rsidRPr="00990C56">
        <w:rPr>
          <w:color w:val="000000" w:themeColor="text1"/>
          <w:sz w:val="24"/>
          <w:szCs w:val="24"/>
        </w:rPr>
        <w:t>Exportfunctionaliteit is standaard beschikbaar zonder beperkingen (exporteren/downloaden by default aan).</w:t>
      </w:r>
    </w:p>
    <w:p w14:paraId="1F0094CE" w14:textId="0C30DC55" w:rsidR="00C46367" w:rsidRPr="00990C56" w:rsidRDefault="00C46367" w:rsidP="00C46367">
      <w:pPr>
        <w:rPr>
          <w:color w:val="000000" w:themeColor="text1"/>
          <w:sz w:val="24"/>
          <w:szCs w:val="24"/>
        </w:rPr>
      </w:pPr>
      <w:r w:rsidRPr="00990C56">
        <w:rPr>
          <w:b/>
          <w:bCs/>
          <w:color w:val="000000" w:themeColor="text1"/>
          <w:sz w:val="24"/>
          <w:szCs w:val="24"/>
        </w:rPr>
        <w:t xml:space="preserve">Maatregel: </w:t>
      </w:r>
      <w:r w:rsidRPr="00990C56">
        <w:rPr>
          <w:b/>
          <w:bCs/>
          <w:color w:val="000000" w:themeColor="text1"/>
          <w:sz w:val="24"/>
          <w:szCs w:val="24"/>
        </w:rPr>
        <w:br/>
      </w:r>
      <w:r w:rsidRPr="00990C56">
        <w:rPr>
          <w:color w:val="000000" w:themeColor="text1"/>
          <w:sz w:val="24"/>
          <w:szCs w:val="24"/>
        </w:rPr>
        <w:t xml:space="preserve">Malmberg: </w:t>
      </w:r>
      <w:r w:rsidR="007718D7" w:rsidRPr="00990C56">
        <w:rPr>
          <w:color w:val="000000" w:themeColor="text1"/>
          <w:sz w:val="24"/>
          <w:szCs w:val="24"/>
        </w:rPr>
        <w:t>Gaat e</w:t>
      </w:r>
      <w:r w:rsidRPr="00990C56">
        <w:rPr>
          <w:color w:val="000000" w:themeColor="text1"/>
          <w:sz w:val="24"/>
          <w:szCs w:val="24"/>
        </w:rPr>
        <w:t>xporteren/downloaden zichtbaar maken in logging (zie ook bij 2).</w:t>
      </w:r>
      <w:r w:rsidRPr="00990C56">
        <w:rPr>
          <w:color w:val="000000" w:themeColor="text1"/>
          <w:sz w:val="24"/>
          <w:szCs w:val="24"/>
        </w:rPr>
        <w:br/>
        <w:t xml:space="preserve">Onderwijsinstelling: </w:t>
      </w:r>
      <w:r w:rsidR="007718D7" w:rsidRPr="00990C56">
        <w:rPr>
          <w:color w:val="000000" w:themeColor="text1"/>
          <w:sz w:val="24"/>
          <w:szCs w:val="24"/>
        </w:rPr>
        <w:t xml:space="preserve">moet </w:t>
      </w:r>
      <w:r w:rsidRPr="00990C56">
        <w:rPr>
          <w:color w:val="000000" w:themeColor="text1"/>
          <w:sz w:val="24"/>
          <w:szCs w:val="24"/>
        </w:rPr>
        <w:t xml:space="preserve">afspraken maken over het </w:t>
      </w:r>
      <w:r w:rsidR="007718D7" w:rsidRPr="00990C56">
        <w:rPr>
          <w:color w:val="000000" w:themeColor="text1"/>
          <w:sz w:val="24"/>
          <w:szCs w:val="24"/>
        </w:rPr>
        <w:t>genereren</w:t>
      </w:r>
      <w:r w:rsidRPr="00990C56">
        <w:rPr>
          <w:color w:val="000000" w:themeColor="text1"/>
          <w:sz w:val="24"/>
          <w:szCs w:val="24"/>
        </w:rPr>
        <w:t xml:space="preserve"> en gebruiken van exports en hier controle op uitoefenen.</w:t>
      </w:r>
      <w:r w:rsidR="00AA37C0" w:rsidRPr="00990C56">
        <w:rPr>
          <w:color w:val="000000" w:themeColor="text1"/>
          <w:sz w:val="24"/>
          <w:szCs w:val="24"/>
        </w:rPr>
        <w:br/>
      </w:r>
    </w:p>
    <w:p w14:paraId="745971BC" w14:textId="4E52E973" w:rsidR="00C46367" w:rsidRPr="00990C56" w:rsidRDefault="00C46367" w:rsidP="00C46367">
      <w:pPr>
        <w:rPr>
          <w:color w:val="000000" w:themeColor="text1"/>
          <w:sz w:val="24"/>
          <w:szCs w:val="24"/>
        </w:rPr>
      </w:pPr>
      <w:r w:rsidRPr="00990C56">
        <w:rPr>
          <w:b/>
          <w:bCs/>
          <w:color w:val="000000" w:themeColor="text1"/>
          <w:sz w:val="24"/>
          <w:szCs w:val="24"/>
        </w:rPr>
        <w:t>2.</w:t>
      </w:r>
      <w:r w:rsidR="00AA37C0" w:rsidRPr="00990C56">
        <w:rPr>
          <w:b/>
          <w:bCs/>
          <w:color w:val="000000" w:themeColor="text1"/>
          <w:sz w:val="24"/>
          <w:szCs w:val="24"/>
        </w:rPr>
        <w:t xml:space="preserve"> </w:t>
      </w:r>
      <w:r w:rsidRPr="00990C56">
        <w:rPr>
          <w:b/>
          <w:bCs/>
          <w:color w:val="000000" w:themeColor="text1"/>
          <w:sz w:val="24"/>
          <w:szCs w:val="24"/>
        </w:rPr>
        <w:t>Risico:</w:t>
      </w:r>
      <w:r w:rsidRPr="00990C56">
        <w:rPr>
          <w:b/>
          <w:bCs/>
          <w:color w:val="000000" w:themeColor="text1"/>
          <w:sz w:val="24"/>
          <w:szCs w:val="24"/>
        </w:rPr>
        <w:br/>
      </w:r>
      <w:r w:rsidRPr="00990C56">
        <w:rPr>
          <w:color w:val="000000" w:themeColor="text1"/>
          <w:sz w:val="24"/>
          <w:szCs w:val="24"/>
        </w:rPr>
        <w:t>Er worden onvoldoende beveiligingsmaatregelen toegepast (loggingfunctionaliteit).</w:t>
      </w:r>
    </w:p>
    <w:p w14:paraId="266D1D67" w14:textId="67A49AD2" w:rsidR="00C46367" w:rsidRPr="00990C56" w:rsidRDefault="00C46367" w:rsidP="00C46367">
      <w:pPr>
        <w:rPr>
          <w:color w:val="000000" w:themeColor="text1"/>
          <w:sz w:val="24"/>
          <w:szCs w:val="24"/>
        </w:rPr>
      </w:pPr>
      <w:r w:rsidRPr="00990C56">
        <w:rPr>
          <w:b/>
          <w:bCs/>
          <w:color w:val="000000" w:themeColor="text1"/>
          <w:sz w:val="24"/>
          <w:szCs w:val="24"/>
        </w:rPr>
        <w:t xml:space="preserve">Maatregel: </w:t>
      </w:r>
      <w:r w:rsidRPr="00990C56">
        <w:rPr>
          <w:b/>
          <w:bCs/>
          <w:color w:val="000000" w:themeColor="text1"/>
          <w:sz w:val="24"/>
          <w:szCs w:val="24"/>
        </w:rPr>
        <w:br/>
      </w:r>
      <w:r w:rsidRPr="00990C56">
        <w:rPr>
          <w:color w:val="000000" w:themeColor="text1"/>
          <w:sz w:val="24"/>
          <w:szCs w:val="24"/>
        </w:rPr>
        <w:t xml:space="preserve">Malmberg: </w:t>
      </w:r>
      <w:r w:rsidR="007718D7" w:rsidRPr="00990C56">
        <w:rPr>
          <w:color w:val="000000" w:themeColor="text1"/>
          <w:sz w:val="24"/>
          <w:szCs w:val="24"/>
        </w:rPr>
        <w:t xml:space="preserve">Gaat </w:t>
      </w:r>
      <w:r w:rsidRPr="00990C56">
        <w:rPr>
          <w:color w:val="000000" w:themeColor="text1"/>
          <w:sz w:val="24"/>
          <w:szCs w:val="24"/>
        </w:rPr>
        <w:t xml:space="preserve">loggingfunctionaliteit </w:t>
      </w:r>
      <w:r w:rsidR="007718D7" w:rsidRPr="00990C56">
        <w:rPr>
          <w:color w:val="000000" w:themeColor="text1"/>
          <w:sz w:val="24"/>
          <w:szCs w:val="24"/>
        </w:rPr>
        <w:t xml:space="preserve">uitbreiden </w:t>
      </w:r>
      <w:r w:rsidRPr="00990C56">
        <w:rPr>
          <w:color w:val="000000" w:themeColor="text1"/>
          <w:sz w:val="24"/>
          <w:szCs w:val="24"/>
        </w:rPr>
        <w:t>met inzicht in welke gebruikers exports/downloads hebben uitgevoerd.</w:t>
      </w:r>
      <w:r w:rsidR="00AA37C0" w:rsidRPr="00990C56">
        <w:rPr>
          <w:color w:val="000000" w:themeColor="text1"/>
          <w:sz w:val="24"/>
          <w:szCs w:val="24"/>
        </w:rPr>
        <w:br/>
      </w:r>
    </w:p>
    <w:p w14:paraId="430DC5AB" w14:textId="2BE05A48" w:rsidR="00C46367" w:rsidRPr="00990C56" w:rsidRDefault="00C46367" w:rsidP="00C46367">
      <w:pPr>
        <w:rPr>
          <w:color w:val="000000" w:themeColor="text1"/>
          <w:sz w:val="24"/>
          <w:szCs w:val="24"/>
        </w:rPr>
      </w:pPr>
      <w:r w:rsidRPr="00990C56">
        <w:rPr>
          <w:b/>
          <w:bCs/>
          <w:color w:val="000000" w:themeColor="text1"/>
          <w:sz w:val="24"/>
          <w:szCs w:val="24"/>
        </w:rPr>
        <w:t>3.</w:t>
      </w:r>
      <w:r w:rsidR="00AA37C0" w:rsidRPr="00990C56">
        <w:rPr>
          <w:b/>
          <w:bCs/>
          <w:color w:val="000000" w:themeColor="text1"/>
          <w:sz w:val="24"/>
          <w:szCs w:val="24"/>
        </w:rPr>
        <w:t xml:space="preserve"> </w:t>
      </w:r>
      <w:r w:rsidRPr="00990C56">
        <w:rPr>
          <w:b/>
          <w:bCs/>
          <w:color w:val="000000" w:themeColor="text1"/>
          <w:sz w:val="24"/>
          <w:szCs w:val="24"/>
        </w:rPr>
        <w:t>Risico:</w:t>
      </w:r>
      <w:r w:rsidRPr="00990C56">
        <w:rPr>
          <w:b/>
          <w:bCs/>
          <w:color w:val="000000" w:themeColor="text1"/>
          <w:sz w:val="24"/>
          <w:szCs w:val="24"/>
        </w:rPr>
        <w:br/>
      </w:r>
      <w:r w:rsidRPr="00990C56">
        <w:rPr>
          <w:color w:val="000000" w:themeColor="text1"/>
          <w:sz w:val="24"/>
          <w:szCs w:val="24"/>
        </w:rPr>
        <w:t>Er worden onvoldoende beveiligingsmaatregelen toegepast (</w:t>
      </w:r>
      <w:r w:rsidR="00171846" w:rsidRPr="00990C56">
        <w:rPr>
          <w:color w:val="000000" w:themeColor="text1"/>
          <w:sz w:val="24"/>
          <w:szCs w:val="24"/>
        </w:rPr>
        <w:t>t</w:t>
      </w:r>
      <w:r w:rsidRPr="00990C56">
        <w:rPr>
          <w:color w:val="000000" w:themeColor="text1"/>
          <w:sz w:val="24"/>
          <w:szCs w:val="24"/>
        </w:rPr>
        <w:t>oegang tot loggingfunctionaliteit).</w:t>
      </w:r>
    </w:p>
    <w:p w14:paraId="02651561" w14:textId="7E86C9B0" w:rsidR="00C46367" w:rsidRPr="00990C56" w:rsidRDefault="00C46367" w:rsidP="00C46367">
      <w:pPr>
        <w:rPr>
          <w:color w:val="000000" w:themeColor="text1"/>
          <w:sz w:val="24"/>
          <w:szCs w:val="24"/>
        </w:rPr>
      </w:pPr>
      <w:r w:rsidRPr="00990C56">
        <w:rPr>
          <w:b/>
          <w:bCs/>
          <w:color w:val="000000" w:themeColor="text1"/>
          <w:sz w:val="24"/>
          <w:szCs w:val="24"/>
        </w:rPr>
        <w:t xml:space="preserve">Maatregel: </w:t>
      </w:r>
      <w:r w:rsidRPr="00990C56">
        <w:rPr>
          <w:b/>
          <w:bCs/>
          <w:color w:val="000000" w:themeColor="text1"/>
          <w:sz w:val="24"/>
          <w:szCs w:val="24"/>
        </w:rPr>
        <w:br/>
      </w:r>
      <w:r w:rsidRPr="00990C56">
        <w:rPr>
          <w:color w:val="000000" w:themeColor="text1"/>
          <w:sz w:val="24"/>
          <w:szCs w:val="24"/>
        </w:rPr>
        <w:t xml:space="preserve">Malmberg: </w:t>
      </w:r>
      <w:r w:rsidR="007718D7" w:rsidRPr="00990C56">
        <w:rPr>
          <w:color w:val="000000" w:themeColor="text1"/>
          <w:sz w:val="24"/>
          <w:szCs w:val="24"/>
        </w:rPr>
        <w:t xml:space="preserve">Gaat </w:t>
      </w:r>
      <w:r w:rsidRPr="00990C56">
        <w:rPr>
          <w:color w:val="000000" w:themeColor="text1"/>
          <w:sz w:val="24"/>
          <w:szCs w:val="24"/>
        </w:rPr>
        <w:t>onderwijsinstellingen zelf toegang geven tot logging, zodat men zelfstandig kan monitoren.</w:t>
      </w:r>
      <w:r w:rsidRPr="00990C56">
        <w:rPr>
          <w:color w:val="000000" w:themeColor="text1"/>
          <w:sz w:val="24"/>
          <w:szCs w:val="24"/>
        </w:rPr>
        <w:br/>
        <w:t xml:space="preserve">Onderwijsinstelling: </w:t>
      </w:r>
      <w:r w:rsidR="007718D7" w:rsidRPr="00990C56">
        <w:rPr>
          <w:color w:val="000000" w:themeColor="text1"/>
          <w:sz w:val="24"/>
          <w:szCs w:val="24"/>
        </w:rPr>
        <w:t xml:space="preserve">Moet </w:t>
      </w:r>
      <w:r w:rsidRPr="00990C56">
        <w:rPr>
          <w:color w:val="000000" w:themeColor="text1"/>
          <w:sz w:val="24"/>
          <w:szCs w:val="24"/>
        </w:rPr>
        <w:t>afspraken maken over controle op de log</w:t>
      </w:r>
      <w:r w:rsidR="00E720EF" w:rsidRPr="00990C56">
        <w:rPr>
          <w:color w:val="000000" w:themeColor="text1"/>
          <w:sz w:val="24"/>
          <w:szCs w:val="24"/>
        </w:rPr>
        <w:t>g</w:t>
      </w:r>
      <w:r w:rsidRPr="00990C56">
        <w:rPr>
          <w:color w:val="000000" w:themeColor="text1"/>
          <w:sz w:val="24"/>
          <w:szCs w:val="24"/>
        </w:rPr>
        <w:t>in</w:t>
      </w:r>
      <w:r w:rsidR="00E720EF" w:rsidRPr="00990C56">
        <w:rPr>
          <w:color w:val="000000" w:themeColor="text1"/>
          <w:sz w:val="24"/>
          <w:szCs w:val="24"/>
        </w:rPr>
        <w:t>g</w:t>
      </w:r>
      <w:r w:rsidR="00AA37C0" w:rsidRPr="00990C56">
        <w:rPr>
          <w:color w:val="000000" w:themeColor="text1"/>
          <w:sz w:val="24"/>
          <w:szCs w:val="24"/>
        </w:rPr>
        <w:t>.</w:t>
      </w:r>
      <w:r w:rsidR="00AA37C0" w:rsidRPr="00990C56">
        <w:rPr>
          <w:color w:val="000000" w:themeColor="text1"/>
          <w:sz w:val="24"/>
          <w:szCs w:val="24"/>
        </w:rPr>
        <w:br/>
      </w:r>
    </w:p>
    <w:p w14:paraId="7AF1DF0F" w14:textId="440EE08B" w:rsidR="00C46367" w:rsidRPr="00990C56" w:rsidRDefault="00C46367" w:rsidP="00C46367">
      <w:pPr>
        <w:rPr>
          <w:color w:val="000000" w:themeColor="text1"/>
          <w:sz w:val="24"/>
          <w:szCs w:val="24"/>
        </w:rPr>
      </w:pPr>
      <w:r w:rsidRPr="00990C56">
        <w:rPr>
          <w:b/>
          <w:bCs/>
          <w:color w:val="000000" w:themeColor="text1"/>
          <w:sz w:val="24"/>
          <w:szCs w:val="24"/>
        </w:rPr>
        <w:t>4.</w:t>
      </w:r>
      <w:r w:rsidR="003803C5">
        <w:rPr>
          <w:b/>
          <w:bCs/>
          <w:color w:val="000000" w:themeColor="text1"/>
          <w:sz w:val="24"/>
          <w:szCs w:val="24"/>
        </w:rPr>
        <w:t xml:space="preserve"> </w:t>
      </w:r>
      <w:r w:rsidRPr="00990C56">
        <w:rPr>
          <w:b/>
          <w:bCs/>
          <w:color w:val="000000" w:themeColor="text1"/>
          <w:sz w:val="24"/>
          <w:szCs w:val="24"/>
        </w:rPr>
        <w:t>Risico:</w:t>
      </w:r>
      <w:r w:rsidRPr="00990C56">
        <w:rPr>
          <w:b/>
          <w:bCs/>
          <w:color w:val="000000" w:themeColor="text1"/>
          <w:sz w:val="24"/>
          <w:szCs w:val="24"/>
        </w:rPr>
        <w:br/>
      </w:r>
      <w:r w:rsidRPr="00990C56">
        <w:rPr>
          <w:color w:val="000000" w:themeColor="text1"/>
          <w:sz w:val="24"/>
          <w:szCs w:val="24"/>
        </w:rPr>
        <w:t>Geen grondslag, onvoldoende beveili</w:t>
      </w:r>
      <w:r w:rsidR="003C2942" w:rsidRPr="00990C56">
        <w:rPr>
          <w:color w:val="000000" w:themeColor="text1"/>
          <w:sz w:val="24"/>
          <w:szCs w:val="24"/>
        </w:rPr>
        <w:t>gi</w:t>
      </w:r>
      <w:r w:rsidRPr="00990C56">
        <w:rPr>
          <w:color w:val="000000" w:themeColor="text1"/>
          <w:sz w:val="24"/>
          <w:szCs w:val="24"/>
        </w:rPr>
        <w:t>ngsmaatregelen toegepast (YouTube-filmpjes).</w:t>
      </w:r>
    </w:p>
    <w:p w14:paraId="42C583FE" w14:textId="26D462B0" w:rsidR="00C46367" w:rsidRPr="00832015" w:rsidRDefault="00C46367" w:rsidP="00C46367">
      <w:pPr>
        <w:rPr>
          <w:i/>
          <w:iCs/>
          <w:color w:val="000000" w:themeColor="text1"/>
          <w:sz w:val="24"/>
          <w:szCs w:val="24"/>
        </w:rPr>
      </w:pPr>
      <w:r w:rsidRPr="00990C56">
        <w:rPr>
          <w:b/>
          <w:bCs/>
          <w:color w:val="000000" w:themeColor="text1"/>
          <w:sz w:val="24"/>
          <w:szCs w:val="24"/>
        </w:rPr>
        <w:t>Maatregel:</w:t>
      </w:r>
      <w:r w:rsidRPr="00990C56">
        <w:rPr>
          <w:b/>
          <w:bCs/>
          <w:color w:val="000000" w:themeColor="text1"/>
          <w:sz w:val="24"/>
          <w:szCs w:val="24"/>
        </w:rPr>
        <w:br/>
      </w:r>
      <w:r w:rsidRPr="00990C56">
        <w:rPr>
          <w:color w:val="000000" w:themeColor="text1"/>
          <w:sz w:val="24"/>
          <w:szCs w:val="24"/>
        </w:rPr>
        <w:t xml:space="preserve">Malmberg: </w:t>
      </w:r>
      <w:r w:rsidR="00990C56">
        <w:rPr>
          <w:color w:val="000000" w:themeColor="text1"/>
          <w:sz w:val="24"/>
          <w:szCs w:val="24"/>
        </w:rPr>
        <w:t xml:space="preserve">Past </w:t>
      </w:r>
      <w:r w:rsidR="0073047B">
        <w:rPr>
          <w:color w:val="000000" w:themeColor="text1"/>
          <w:sz w:val="24"/>
          <w:szCs w:val="24"/>
        </w:rPr>
        <w:t>de zogenaamde</w:t>
      </w:r>
      <w:r w:rsidR="00990C56">
        <w:rPr>
          <w:color w:val="000000" w:themeColor="text1"/>
          <w:sz w:val="24"/>
          <w:szCs w:val="24"/>
        </w:rPr>
        <w:t xml:space="preserve"> </w:t>
      </w:r>
      <w:r w:rsidR="0073047B">
        <w:rPr>
          <w:color w:val="000000" w:themeColor="text1"/>
          <w:sz w:val="24"/>
          <w:szCs w:val="24"/>
        </w:rPr>
        <w:t>‘</w:t>
      </w:r>
      <w:r w:rsidR="00990C56" w:rsidRPr="00FA770A">
        <w:rPr>
          <w:i/>
          <w:iCs/>
          <w:color w:val="000000" w:themeColor="text1"/>
          <w:sz w:val="24"/>
          <w:szCs w:val="24"/>
        </w:rPr>
        <w:t>Privacy Enhanced</w:t>
      </w:r>
      <w:r w:rsidR="0073047B" w:rsidRPr="00FA770A">
        <w:rPr>
          <w:i/>
          <w:iCs/>
          <w:color w:val="000000" w:themeColor="text1"/>
          <w:sz w:val="24"/>
          <w:szCs w:val="24"/>
        </w:rPr>
        <w:t>’</w:t>
      </w:r>
      <w:r w:rsidR="00990C56">
        <w:rPr>
          <w:color w:val="000000" w:themeColor="text1"/>
          <w:sz w:val="24"/>
          <w:szCs w:val="24"/>
        </w:rPr>
        <w:t xml:space="preserve"> </w:t>
      </w:r>
      <w:r w:rsidR="00130934">
        <w:rPr>
          <w:color w:val="000000" w:themeColor="text1"/>
          <w:sz w:val="24"/>
          <w:szCs w:val="24"/>
        </w:rPr>
        <w:t>modus</w:t>
      </w:r>
      <w:r w:rsidR="00F23BB1">
        <w:rPr>
          <w:color w:val="000000" w:themeColor="text1"/>
          <w:sz w:val="24"/>
          <w:szCs w:val="24"/>
        </w:rPr>
        <w:t xml:space="preserve"> toe en g</w:t>
      </w:r>
      <w:r w:rsidR="007718D7" w:rsidRPr="00990C56">
        <w:rPr>
          <w:color w:val="000000" w:themeColor="text1"/>
          <w:sz w:val="24"/>
          <w:szCs w:val="24"/>
        </w:rPr>
        <w:t>aat a</w:t>
      </w:r>
      <w:r w:rsidRPr="00990C56">
        <w:rPr>
          <w:color w:val="000000" w:themeColor="text1"/>
          <w:sz w:val="24"/>
          <w:szCs w:val="24"/>
        </w:rPr>
        <w:t xml:space="preserve">lternatieve </w:t>
      </w:r>
      <w:r w:rsidRPr="00990C56">
        <w:rPr>
          <w:color w:val="000000" w:themeColor="text1"/>
          <w:sz w:val="24"/>
          <w:szCs w:val="24"/>
        </w:rPr>
        <w:lastRenderedPageBreak/>
        <w:t>oplossing</w:t>
      </w:r>
      <w:r w:rsidR="0073047B">
        <w:rPr>
          <w:color w:val="000000" w:themeColor="text1"/>
          <w:sz w:val="24"/>
          <w:szCs w:val="24"/>
        </w:rPr>
        <w:t>en</w:t>
      </w:r>
      <w:r w:rsidRPr="00990C56">
        <w:rPr>
          <w:color w:val="000000" w:themeColor="text1"/>
          <w:sz w:val="24"/>
          <w:szCs w:val="24"/>
        </w:rPr>
        <w:t xml:space="preserve"> implementeren voor gebruik </w:t>
      </w:r>
      <w:r w:rsidR="003803C5">
        <w:rPr>
          <w:color w:val="000000" w:themeColor="text1"/>
          <w:sz w:val="24"/>
          <w:szCs w:val="24"/>
        </w:rPr>
        <w:t xml:space="preserve">van </w:t>
      </w:r>
      <w:r w:rsidRPr="00990C56">
        <w:rPr>
          <w:color w:val="000000" w:themeColor="text1"/>
          <w:sz w:val="24"/>
          <w:szCs w:val="24"/>
        </w:rPr>
        <w:t>filmpjes</w:t>
      </w:r>
      <w:r w:rsidR="00ED241C" w:rsidRPr="00990C56">
        <w:rPr>
          <w:color w:val="000000" w:themeColor="text1"/>
          <w:sz w:val="24"/>
          <w:szCs w:val="24"/>
        </w:rPr>
        <w:t>,</w:t>
      </w:r>
      <w:r w:rsidR="00A255CA" w:rsidRPr="00990C56">
        <w:rPr>
          <w:color w:val="000000" w:themeColor="text1"/>
          <w:sz w:val="24"/>
          <w:szCs w:val="24"/>
        </w:rPr>
        <w:t xml:space="preserve"> waar mogelijk.</w:t>
      </w:r>
      <w:r w:rsidR="00AA37C0" w:rsidRPr="00990C56">
        <w:rPr>
          <w:color w:val="000000" w:themeColor="text1"/>
          <w:sz w:val="24"/>
          <w:szCs w:val="24"/>
        </w:rPr>
        <w:br/>
      </w:r>
    </w:p>
    <w:p w14:paraId="2E657D11" w14:textId="1142A978" w:rsidR="00C46367" w:rsidRPr="00F23BB1" w:rsidRDefault="00BF461B" w:rsidP="00C46367">
      <w:pPr>
        <w:rPr>
          <w:color w:val="000000" w:themeColor="text1"/>
          <w:sz w:val="24"/>
          <w:szCs w:val="24"/>
        </w:rPr>
      </w:pPr>
      <w:r>
        <w:rPr>
          <w:b/>
          <w:bCs/>
          <w:color w:val="000000" w:themeColor="text1"/>
          <w:sz w:val="24"/>
          <w:szCs w:val="24"/>
        </w:rPr>
        <w:t>5</w:t>
      </w:r>
      <w:r w:rsidR="009D06F5" w:rsidRPr="00F23BB1">
        <w:rPr>
          <w:b/>
          <w:bCs/>
          <w:color w:val="000000" w:themeColor="text1"/>
          <w:sz w:val="24"/>
          <w:szCs w:val="24"/>
        </w:rPr>
        <w:t xml:space="preserve">. </w:t>
      </w:r>
      <w:r w:rsidR="00C46367" w:rsidRPr="00F23BB1">
        <w:rPr>
          <w:b/>
          <w:bCs/>
          <w:color w:val="000000" w:themeColor="text1"/>
          <w:sz w:val="24"/>
          <w:szCs w:val="24"/>
        </w:rPr>
        <w:t xml:space="preserve">Risico: </w:t>
      </w:r>
      <w:r w:rsidR="00AA37C0" w:rsidRPr="00F23BB1">
        <w:rPr>
          <w:b/>
          <w:bCs/>
          <w:color w:val="000000" w:themeColor="text1"/>
          <w:sz w:val="24"/>
          <w:szCs w:val="24"/>
        </w:rPr>
        <w:br/>
      </w:r>
      <w:r w:rsidR="00C46367" w:rsidRPr="00F23BB1">
        <w:rPr>
          <w:color w:val="000000" w:themeColor="text1"/>
          <w:sz w:val="24"/>
          <w:szCs w:val="24"/>
        </w:rPr>
        <w:t>Ontoereikende afspraken in de verwerkersovereenkomst over de verwerking van de persoonsgegevens</w:t>
      </w:r>
      <w:r w:rsidR="00AB501B">
        <w:rPr>
          <w:color w:val="000000" w:themeColor="text1"/>
          <w:sz w:val="24"/>
          <w:szCs w:val="24"/>
        </w:rPr>
        <w:t xml:space="preserve"> (</w:t>
      </w:r>
      <w:r w:rsidR="00226E41">
        <w:rPr>
          <w:color w:val="000000" w:themeColor="text1"/>
          <w:sz w:val="24"/>
          <w:szCs w:val="24"/>
        </w:rPr>
        <w:t>o.a. ontbrekend doeleinde</w:t>
      </w:r>
      <w:r w:rsidR="00AB501B">
        <w:rPr>
          <w:color w:val="000000" w:themeColor="text1"/>
          <w:sz w:val="24"/>
          <w:szCs w:val="24"/>
        </w:rPr>
        <w:t>)</w:t>
      </w:r>
      <w:r w:rsidR="00C46367" w:rsidRPr="00F23BB1">
        <w:rPr>
          <w:color w:val="000000" w:themeColor="text1"/>
          <w:sz w:val="24"/>
          <w:szCs w:val="24"/>
        </w:rPr>
        <w:t>.</w:t>
      </w:r>
    </w:p>
    <w:p w14:paraId="71ECCB4D" w14:textId="6AD23C8B" w:rsidR="004946F4" w:rsidRPr="00F23BB1" w:rsidRDefault="00C46367" w:rsidP="00C46367">
      <w:pPr>
        <w:rPr>
          <w:color w:val="000000" w:themeColor="text1"/>
          <w:sz w:val="24"/>
          <w:szCs w:val="24"/>
        </w:rPr>
      </w:pPr>
      <w:r w:rsidRPr="00F23BB1">
        <w:rPr>
          <w:b/>
          <w:bCs/>
          <w:color w:val="000000" w:themeColor="text1"/>
          <w:sz w:val="24"/>
          <w:szCs w:val="24"/>
        </w:rPr>
        <w:t xml:space="preserve">Maatregel: </w:t>
      </w:r>
      <w:r w:rsidRPr="00F23BB1">
        <w:rPr>
          <w:b/>
          <w:bCs/>
          <w:color w:val="000000" w:themeColor="text1"/>
          <w:sz w:val="24"/>
          <w:szCs w:val="24"/>
        </w:rPr>
        <w:br/>
      </w:r>
      <w:r w:rsidRPr="00F23BB1">
        <w:rPr>
          <w:color w:val="000000" w:themeColor="text1"/>
          <w:sz w:val="24"/>
          <w:szCs w:val="24"/>
        </w:rPr>
        <w:t>Malmberg</w:t>
      </w:r>
      <w:r w:rsidR="009D06F5" w:rsidRPr="00F23BB1">
        <w:rPr>
          <w:color w:val="000000" w:themeColor="text1"/>
          <w:sz w:val="24"/>
          <w:szCs w:val="24"/>
        </w:rPr>
        <w:t>: Z</w:t>
      </w:r>
      <w:r w:rsidRPr="00F23BB1">
        <w:rPr>
          <w:color w:val="000000" w:themeColor="text1"/>
          <w:sz w:val="24"/>
          <w:szCs w:val="24"/>
        </w:rPr>
        <w:t xml:space="preserve">odra </w:t>
      </w:r>
      <w:r w:rsidR="00F9442E">
        <w:rPr>
          <w:color w:val="000000" w:themeColor="text1"/>
          <w:sz w:val="24"/>
          <w:szCs w:val="24"/>
        </w:rPr>
        <w:t>de</w:t>
      </w:r>
      <w:r w:rsidR="00F9442E" w:rsidRPr="00F23BB1">
        <w:rPr>
          <w:color w:val="000000" w:themeColor="text1"/>
          <w:sz w:val="24"/>
          <w:szCs w:val="24"/>
        </w:rPr>
        <w:t xml:space="preserve"> </w:t>
      </w:r>
      <w:r w:rsidRPr="00F23BB1">
        <w:rPr>
          <w:color w:val="000000" w:themeColor="text1"/>
          <w:sz w:val="24"/>
          <w:szCs w:val="24"/>
        </w:rPr>
        <w:t xml:space="preserve">nieuwe versie van de model verwerkersovereenkomst inclusief model bijlagen beschikbaar </w:t>
      </w:r>
      <w:r w:rsidR="00ED241C" w:rsidRPr="00F23BB1">
        <w:rPr>
          <w:color w:val="000000" w:themeColor="text1"/>
          <w:sz w:val="24"/>
          <w:szCs w:val="24"/>
        </w:rPr>
        <w:t>is</w:t>
      </w:r>
      <w:r w:rsidRPr="00F23BB1">
        <w:rPr>
          <w:color w:val="000000" w:themeColor="text1"/>
          <w:sz w:val="24"/>
          <w:szCs w:val="24"/>
        </w:rPr>
        <w:t xml:space="preserve">, </w:t>
      </w:r>
      <w:r w:rsidR="009D06F5" w:rsidRPr="00F23BB1">
        <w:rPr>
          <w:color w:val="000000" w:themeColor="text1"/>
          <w:sz w:val="24"/>
          <w:szCs w:val="24"/>
        </w:rPr>
        <w:t xml:space="preserve">wordt </w:t>
      </w:r>
      <w:r w:rsidRPr="00F23BB1">
        <w:rPr>
          <w:color w:val="000000" w:themeColor="text1"/>
          <w:sz w:val="24"/>
          <w:szCs w:val="24"/>
        </w:rPr>
        <w:t xml:space="preserve">deze nieuwe versie </w:t>
      </w:r>
      <w:r w:rsidR="009D06F5" w:rsidRPr="00F23BB1">
        <w:rPr>
          <w:color w:val="000000" w:themeColor="text1"/>
          <w:sz w:val="24"/>
          <w:szCs w:val="24"/>
        </w:rPr>
        <w:t>gehanteerd</w:t>
      </w:r>
      <w:r w:rsidRPr="00F23BB1">
        <w:rPr>
          <w:color w:val="000000" w:themeColor="text1"/>
          <w:sz w:val="24"/>
          <w:szCs w:val="24"/>
        </w:rPr>
        <w:t xml:space="preserve"> en aan de daarbij behorende vereisten vold</w:t>
      </w:r>
      <w:r w:rsidR="009D06F5" w:rsidRPr="00F23BB1">
        <w:rPr>
          <w:color w:val="000000" w:themeColor="text1"/>
          <w:sz w:val="24"/>
          <w:szCs w:val="24"/>
        </w:rPr>
        <w:t>aa</w:t>
      </w:r>
      <w:r w:rsidRPr="00F23BB1">
        <w:rPr>
          <w:color w:val="000000" w:themeColor="text1"/>
          <w:sz w:val="24"/>
          <w:szCs w:val="24"/>
        </w:rPr>
        <w:t>n.</w:t>
      </w:r>
      <w:r w:rsidR="009D06F5" w:rsidRPr="00F23BB1">
        <w:rPr>
          <w:color w:val="000000" w:themeColor="text1"/>
          <w:sz w:val="24"/>
          <w:szCs w:val="24"/>
        </w:rPr>
        <w:br/>
      </w:r>
      <w:r w:rsidR="00D02D7F" w:rsidRPr="00F23BB1">
        <w:rPr>
          <w:color w:val="000000" w:themeColor="text1"/>
          <w:sz w:val="24"/>
          <w:szCs w:val="24"/>
        </w:rPr>
        <w:t xml:space="preserve">Onderwijsinstelling: </w:t>
      </w:r>
      <w:r w:rsidR="00FC6CF2" w:rsidRPr="00F23BB1">
        <w:rPr>
          <w:color w:val="000000" w:themeColor="text1"/>
          <w:sz w:val="24"/>
          <w:szCs w:val="24"/>
        </w:rPr>
        <w:t>Moet d</w:t>
      </w:r>
      <w:r w:rsidR="00D02D7F" w:rsidRPr="00F23BB1">
        <w:rPr>
          <w:color w:val="000000" w:themeColor="text1"/>
          <w:sz w:val="24"/>
          <w:szCs w:val="24"/>
        </w:rPr>
        <w:t xml:space="preserve">eze nieuwe versie doorvoeren zodra deze beschikbaar is. </w:t>
      </w:r>
      <w:r w:rsidR="00D02D7F" w:rsidRPr="00F23BB1">
        <w:rPr>
          <w:color w:val="000000" w:themeColor="text1"/>
          <w:sz w:val="24"/>
          <w:szCs w:val="24"/>
        </w:rPr>
        <w:br/>
      </w:r>
    </w:p>
    <w:p w14:paraId="51A5984E" w14:textId="4A89AB3E" w:rsidR="00AA029E" w:rsidRPr="00F23BB1" w:rsidRDefault="00BF461B" w:rsidP="004946F4">
      <w:pPr>
        <w:rPr>
          <w:color w:val="000000" w:themeColor="text1"/>
          <w:sz w:val="24"/>
          <w:szCs w:val="24"/>
        </w:rPr>
      </w:pPr>
      <w:r>
        <w:rPr>
          <w:b/>
          <w:bCs/>
          <w:color w:val="000000" w:themeColor="text1"/>
          <w:sz w:val="24"/>
          <w:szCs w:val="24"/>
        </w:rPr>
        <w:t>6</w:t>
      </w:r>
      <w:r w:rsidR="00AA029E" w:rsidRPr="00F23BB1">
        <w:rPr>
          <w:b/>
          <w:bCs/>
          <w:color w:val="000000" w:themeColor="text1"/>
          <w:sz w:val="24"/>
          <w:szCs w:val="24"/>
        </w:rPr>
        <w:t xml:space="preserve">. </w:t>
      </w:r>
      <w:r w:rsidR="004946F4" w:rsidRPr="00F23BB1">
        <w:rPr>
          <w:b/>
          <w:bCs/>
          <w:color w:val="000000" w:themeColor="text1"/>
          <w:sz w:val="24"/>
          <w:szCs w:val="24"/>
        </w:rPr>
        <w:t xml:space="preserve">Risico: </w:t>
      </w:r>
      <w:r w:rsidR="004946F4" w:rsidRPr="00F23BB1">
        <w:rPr>
          <w:b/>
          <w:bCs/>
          <w:color w:val="000000" w:themeColor="text1"/>
          <w:sz w:val="24"/>
          <w:szCs w:val="24"/>
        </w:rPr>
        <w:br/>
      </w:r>
      <w:r w:rsidR="004946F4" w:rsidRPr="00F23BB1">
        <w:rPr>
          <w:color w:val="000000" w:themeColor="text1"/>
          <w:sz w:val="24"/>
          <w:szCs w:val="24"/>
        </w:rPr>
        <w:t>Achterhaalde informatie in de verwerkersovereenkomst over de verwerking van de persoonsgegevens (bewaartermijn logfiles</w:t>
      </w:r>
      <w:r w:rsidR="00226E41">
        <w:rPr>
          <w:color w:val="000000" w:themeColor="text1"/>
          <w:sz w:val="24"/>
          <w:szCs w:val="24"/>
        </w:rPr>
        <w:t>, subverwerker</w:t>
      </w:r>
      <w:r w:rsidR="00961F52">
        <w:rPr>
          <w:color w:val="000000" w:themeColor="text1"/>
          <w:sz w:val="24"/>
          <w:szCs w:val="24"/>
        </w:rPr>
        <w:t>, metadata</w:t>
      </w:r>
      <w:r w:rsidR="004946F4" w:rsidRPr="00F23BB1">
        <w:rPr>
          <w:color w:val="000000" w:themeColor="text1"/>
          <w:sz w:val="24"/>
          <w:szCs w:val="24"/>
        </w:rPr>
        <w:t>).</w:t>
      </w:r>
    </w:p>
    <w:p w14:paraId="53B05A2F" w14:textId="285D048D" w:rsidR="004946F4" w:rsidRPr="00F23BB1" w:rsidRDefault="004946F4" w:rsidP="004946F4">
      <w:pPr>
        <w:rPr>
          <w:color w:val="000000" w:themeColor="text1"/>
          <w:sz w:val="24"/>
          <w:szCs w:val="24"/>
        </w:rPr>
      </w:pPr>
      <w:r w:rsidRPr="00F23BB1">
        <w:rPr>
          <w:b/>
          <w:bCs/>
          <w:color w:val="000000" w:themeColor="text1"/>
          <w:sz w:val="24"/>
          <w:szCs w:val="24"/>
        </w:rPr>
        <w:t>Maatregel:</w:t>
      </w:r>
      <w:r w:rsidRPr="00F23BB1">
        <w:rPr>
          <w:b/>
          <w:bCs/>
          <w:color w:val="000000" w:themeColor="text1"/>
          <w:sz w:val="24"/>
          <w:szCs w:val="24"/>
        </w:rPr>
        <w:br/>
      </w:r>
      <w:r w:rsidRPr="00F23BB1">
        <w:rPr>
          <w:color w:val="000000" w:themeColor="text1"/>
          <w:sz w:val="24"/>
          <w:szCs w:val="24"/>
        </w:rPr>
        <w:t xml:space="preserve">Malmberg: </w:t>
      </w:r>
      <w:r w:rsidR="00FC6CF2" w:rsidRPr="00F23BB1">
        <w:rPr>
          <w:color w:val="000000" w:themeColor="text1"/>
          <w:sz w:val="24"/>
          <w:szCs w:val="24"/>
        </w:rPr>
        <w:t>Gaat dit a</w:t>
      </w:r>
      <w:r w:rsidRPr="00F23BB1">
        <w:rPr>
          <w:color w:val="000000" w:themeColor="text1"/>
          <w:sz w:val="24"/>
          <w:szCs w:val="24"/>
        </w:rPr>
        <w:t>anpassen in nieuwe versie verwerkersovereenkomst.</w:t>
      </w:r>
      <w:r w:rsidR="004B1247">
        <w:rPr>
          <w:color w:val="000000" w:themeColor="text1"/>
          <w:sz w:val="24"/>
          <w:szCs w:val="24"/>
        </w:rPr>
        <w:br/>
      </w:r>
      <w:r w:rsidR="004B1247" w:rsidRPr="00F23BB1">
        <w:rPr>
          <w:color w:val="000000" w:themeColor="text1"/>
          <w:sz w:val="24"/>
          <w:szCs w:val="24"/>
        </w:rPr>
        <w:t>Onderwijsinstelling: Moet deze nieuwe versie doorvoeren zodra deze beschikbaar is.</w:t>
      </w:r>
    </w:p>
    <w:p w14:paraId="0965FD92" w14:textId="7A10704E" w:rsidR="3E798D9C" w:rsidRPr="00F23BB1" w:rsidRDefault="003B16B5" w:rsidP="00226E41">
      <w:pPr>
        <w:rPr>
          <w:rFonts w:cstheme="minorHAnsi"/>
          <w:sz w:val="28"/>
          <w:szCs w:val="28"/>
        </w:rPr>
      </w:pPr>
      <w:r w:rsidRPr="00832015">
        <w:rPr>
          <w:i/>
          <w:iCs/>
          <w:color w:val="000000" w:themeColor="text1"/>
          <w:sz w:val="24"/>
          <w:szCs w:val="24"/>
        </w:rPr>
        <w:br/>
      </w:r>
    </w:p>
    <w:p w14:paraId="3FF51D9B" w14:textId="7A64DAE5" w:rsidR="1AEB8811" w:rsidRPr="00D65A5B" w:rsidRDefault="1AEB8811">
      <w:pPr>
        <w:rPr>
          <w:sz w:val="24"/>
          <w:szCs w:val="24"/>
        </w:rPr>
      </w:pPr>
      <w:r w:rsidRPr="00D65A5B">
        <w:rPr>
          <w:sz w:val="24"/>
          <w:szCs w:val="24"/>
        </w:rPr>
        <w:br w:type="page"/>
      </w:r>
    </w:p>
    <w:p w14:paraId="6460876A" w14:textId="626CF09E" w:rsidR="3E798D9C" w:rsidRDefault="684FCEB2" w:rsidP="00F261A8">
      <w:pPr>
        <w:pStyle w:val="Kop1"/>
      </w:pPr>
      <w:bookmarkStart w:id="6" w:name="_Toc373768095"/>
      <w:bookmarkStart w:id="7" w:name="_Toc1502696752"/>
      <w:bookmarkStart w:id="8" w:name="_Toc2112224109"/>
      <w:bookmarkStart w:id="9" w:name="_Toc242802822"/>
      <w:r>
        <w:lastRenderedPageBreak/>
        <w:t>3</w:t>
      </w:r>
      <w:r w:rsidR="05E1FE22">
        <w:t xml:space="preserve">. </w:t>
      </w:r>
      <w:r w:rsidR="01C92FEA">
        <w:t xml:space="preserve">Uitleg </w:t>
      </w:r>
      <w:r w:rsidR="0E0452B8">
        <w:t>en achtergrond DPIA</w:t>
      </w:r>
      <w:bookmarkEnd w:id="6"/>
      <w:bookmarkEnd w:id="7"/>
      <w:bookmarkEnd w:id="8"/>
      <w:bookmarkEnd w:id="9"/>
    </w:p>
    <w:p w14:paraId="3B9CDD54" w14:textId="77777777" w:rsidR="00F261A8" w:rsidRDefault="00F261A8" w:rsidP="00F261A8"/>
    <w:p w14:paraId="2FA543EC" w14:textId="7FB257BD" w:rsidR="3E798D9C" w:rsidRPr="00747F5C" w:rsidRDefault="30BFC54C" w:rsidP="273315A7">
      <w:pPr>
        <w:pStyle w:val="Kop2"/>
        <w:rPr>
          <w:rFonts w:eastAsiaTheme="minorEastAsia"/>
        </w:rPr>
      </w:pPr>
      <w:bookmarkStart w:id="10" w:name="_Toc242802823"/>
      <w:r w:rsidRPr="273315A7">
        <w:rPr>
          <w:rFonts w:eastAsiaTheme="minorEastAsia"/>
        </w:rPr>
        <w:t>1</w:t>
      </w:r>
      <w:r w:rsidR="7B6B2F67" w:rsidRPr="273315A7">
        <w:rPr>
          <w:rFonts w:eastAsiaTheme="minorEastAsia"/>
        </w:rPr>
        <w:t>. Informatiebeveiliging en privacy (IBP)</w:t>
      </w:r>
      <w:bookmarkEnd w:id="10"/>
    </w:p>
    <w:p w14:paraId="7B2661CD" w14:textId="4FB17D61" w:rsidR="3E798D9C" w:rsidRPr="00747F5C" w:rsidRDefault="3E798D9C" w:rsidP="61CBFD3D">
      <w:pPr>
        <w:rPr>
          <w:rFonts w:eastAsiaTheme="minorEastAsia"/>
          <w:color w:val="000000" w:themeColor="text1"/>
          <w:sz w:val="24"/>
          <w:szCs w:val="24"/>
        </w:rPr>
      </w:pPr>
      <w:r w:rsidRPr="61CBFD3D">
        <w:rPr>
          <w:rFonts w:eastAsiaTheme="minorEastAsia"/>
          <w:color w:val="000000" w:themeColor="text1"/>
          <w:sz w:val="24"/>
          <w:szCs w:val="24"/>
        </w:rPr>
        <w:t xml:space="preserve">In het onderwijs maken we steeds meer gebruik van persoonsgegevens en </w:t>
      </w:r>
      <w:r w:rsidR="00515768" w:rsidRPr="61CBFD3D">
        <w:rPr>
          <w:rFonts w:eastAsiaTheme="minorEastAsia"/>
          <w:color w:val="000000" w:themeColor="text1"/>
          <w:sz w:val="24"/>
          <w:szCs w:val="24"/>
        </w:rPr>
        <w:t>ICT</w:t>
      </w:r>
      <w:r w:rsidRPr="61CBFD3D">
        <w:rPr>
          <w:rFonts w:eastAsiaTheme="minorEastAsia"/>
          <w:color w:val="000000" w:themeColor="text1"/>
          <w:sz w:val="24"/>
          <w:szCs w:val="24"/>
        </w:rPr>
        <w:t>. We slaan steeds meer informatie op en wisselen digitaal steeds meer informatie uit. Dit doen niet alleen scholen, maar ook de leveranciers van digitale leermiddelen. Leerlingen, ouders en medewerkers willen erop kunnen vertrouwen dat scholen correct met hun gegevens omgaan en de privacy waarborgen.</w:t>
      </w:r>
    </w:p>
    <w:p w14:paraId="56F19FAE" w14:textId="65733481" w:rsidR="4A2E39AA" w:rsidRDefault="4A2E39AA" w:rsidP="61CBFD3D">
      <w:pPr>
        <w:rPr>
          <w:rFonts w:eastAsiaTheme="minorEastAsia"/>
          <w:color w:val="000000" w:themeColor="text1"/>
          <w:sz w:val="24"/>
          <w:szCs w:val="24"/>
        </w:rPr>
      </w:pPr>
      <w:r w:rsidRPr="61CBFD3D">
        <w:rPr>
          <w:rFonts w:eastAsiaTheme="minorEastAsia"/>
          <w:color w:val="000000" w:themeColor="text1"/>
          <w:sz w:val="24"/>
          <w:szCs w:val="24"/>
        </w:rPr>
        <w:t>Privacy is enerzijds het recht om met rust te worden gelaten. Anderzijds gaat het over het recht om gegevens over jezelf te kunnen controleren. Als je bij alles wat je doet</w:t>
      </w:r>
      <w:r w:rsidR="2AE6D34C" w:rsidRPr="61CBFD3D">
        <w:rPr>
          <w:rFonts w:eastAsiaTheme="minorEastAsia"/>
          <w:color w:val="000000" w:themeColor="text1"/>
          <w:sz w:val="24"/>
          <w:szCs w:val="24"/>
        </w:rPr>
        <w:t xml:space="preserve">, </w:t>
      </w:r>
      <w:r w:rsidRPr="61CBFD3D">
        <w:rPr>
          <w:rFonts w:eastAsiaTheme="minorEastAsia"/>
          <w:color w:val="000000" w:themeColor="text1"/>
          <w:sz w:val="24"/>
          <w:szCs w:val="24"/>
        </w:rPr>
        <w:t xml:space="preserve">gevolgd wordt én </w:t>
      </w:r>
      <w:r w:rsidR="2AE6D34C" w:rsidRPr="61CBFD3D">
        <w:rPr>
          <w:rFonts w:eastAsiaTheme="minorEastAsia"/>
          <w:color w:val="000000" w:themeColor="text1"/>
          <w:sz w:val="24"/>
          <w:szCs w:val="24"/>
        </w:rPr>
        <w:t xml:space="preserve">je denkt of weet </w:t>
      </w:r>
      <w:r w:rsidRPr="61CBFD3D">
        <w:rPr>
          <w:rFonts w:eastAsiaTheme="minorEastAsia"/>
          <w:color w:val="000000" w:themeColor="text1"/>
          <w:sz w:val="24"/>
          <w:szCs w:val="24"/>
        </w:rPr>
        <w:t>dat dit gevolgen voor jou kan hebben, dan pas je jouw gedrag daarop aan. Zonder het recht op privacy kan een mens niet vrij zijn. Privacy is een randvoorwaarde in een democratische samenleving. Daarom blijft het belangrijk dat scholen privacy goed organiseren.</w:t>
      </w:r>
      <w:r w:rsidR="2AE6D34C" w:rsidRPr="61CBFD3D">
        <w:rPr>
          <w:rFonts w:eastAsiaTheme="minorEastAsia"/>
          <w:color w:val="000000" w:themeColor="text1"/>
          <w:sz w:val="24"/>
          <w:szCs w:val="24"/>
        </w:rPr>
        <w:t xml:space="preserve"> </w:t>
      </w:r>
      <w:r w:rsidR="73F06C44" w:rsidRPr="61CBFD3D">
        <w:rPr>
          <w:rFonts w:eastAsiaTheme="minorEastAsia"/>
          <w:color w:val="000000" w:themeColor="text1"/>
          <w:sz w:val="24"/>
          <w:szCs w:val="24"/>
        </w:rPr>
        <w:t xml:space="preserve">Het beschermen van privacy gaat niet zonder het beschermen van persoonsgegevens; gegevens van betrokkenen mogen immers niet in verkeerde handen vallen. Daarom spreken we vaak over IBP: </w:t>
      </w:r>
      <w:r w:rsidR="1C1E4379" w:rsidRPr="61CBFD3D">
        <w:rPr>
          <w:rFonts w:eastAsiaTheme="minorEastAsia"/>
          <w:color w:val="000000" w:themeColor="text1"/>
          <w:sz w:val="24"/>
          <w:szCs w:val="24"/>
        </w:rPr>
        <w:t>Informatiebeveiliging</w:t>
      </w:r>
      <w:r w:rsidR="73F06C44" w:rsidRPr="61CBFD3D">
        <w:rPr>
          <w:rFonts w:eastAsiaTheme="minorEastAsia"/>
          <w:color w:val="000000" w:themeColor="text1"/>
          <w:sz w:val="24"/>
          <w:szCs w:val="24"/>
        </w:rPr>
        <w:t xml:space="preserve"> en privacy. </w:t>
      </w:r>
    </w:p>
    <w:p w14:paraId="3DCEA568" w14:textId="0500B3AF" w:rsidR="1EDB76D4" w:rsidRDefault="1EDB76D4" w:rsidP="61CBFD3D">
      <w:pPr>
        <w:rPr>
          <w:rFonts w:eastAsiaTheme="minorEastAsia"/>
          <w:color w:val="000000" w:themeColor="text1"/>
          <w:sz w:val="24"/>
          <w:szCs w:val="24"/>
        </w:rPr>
      </w:pPr>
    </w:p>
    <w:p w14:paraId="41DDCC6F" w14:textId="3E3B0716" w:rsidR="24CBF94C" w:rsidRDefault="24CBF94C" w:rsidP="75C69228">
      <w:pPr>
        <w:pStyle w:val="Kop2"/>
        <w:rPr>
          <w:rFonts w:eastAsiaTheme="minorEastAsia"/>
        </w:rPr>
      </w:pPr>
      <w:bookmarkStart w:id="11" w:name="_Toc242802824"/>
      <w:r w:rsidRPr="75C69228">
        <w:rPr>
          <w:rFonts w:eastAsiaTheme="minorEastAsia"/>
        </w:rPr>
        <w:t>2</w:t>
      </w:r>
      <w:r w:rsidR="643941F6" w:rsidRPr="75C69228">
        <w:rPr>
          <w:rFonts w:eastAsiaTheme="minorEastAsia"/>
        </w:rPr>
        <w:t>. Privacyconvenant en toets</w:t>
      </w:r>
      <w:r w:rsidR="3BEEA48B" w:rsidRPr="75C69228">
        <w:rPr>
          <w:rFonts w:eastAsiaTheme="minorEastAsia"/>
        </w:rPr>
        <w:t>ing</w:t>
      </w:r>
      <w:r w:rsidR="643941F6" w:rsidRPr="75C69228">
        <w:rPr>
          <w:rFonts w:eastAsiaTheme="minorEastAsia"/>
        </w:rPr>
        <w:t xml:space="preserve"> verwerkersovereenkomsten</w:t>
      </w:r>
      <w:bookmarkEnd w:id="11"/>
      <w:r w:rsidR="643941F6" w:rsidRPr="75C69228">
        <w:rPr>
          <w:rFonts w:eastAsiaTheme="minorEastAsia"/>
        </w:rPr>
        <w:t xml:space="preserve"> </w:t>
      </w:r>
    </w:p>
    <w:p w14:paraId="0E310F51" w14:textId="52204831" w:rsidR="6C46233E" w:rsidRDefault="1EF1D12F" w:rsidP="51B1D463">
      <w:pPr>
        <w:rPr>
          <w:rFonts w:eastAsiaTheme="minorEastAsia"/>
          <w:sz w:val="24"/>
          <w:szCs w:val="24"/>
        </w:rPr>
      </w:pPr>
      <w:r w:rsidRPr="51B1D463">
        <w:rPr>
          <w:rFonts w:eastAsiaTheme="minorEastAsia"/>
          <w:color w:val="000000" w:themeColor="text1"/>
          <w:sz w:val="24"/>
          <w:szCs w:val="24"/>
        </w:rPr>
        <w:t xml:space="preserve">Volgens de Europese privacywet Algemene Verordening Gegevensbescherming (AVG) </w:t>
      </w:r>
      <w:r w:rsidRPr="51B1D463">
        <w:rPr>
          <w:rFonts w:eastAsiaTheme="minorEastAsia"/>
          <w:sz w:val="24"/>
          <w:szCs w:val="24"/>
        </w:rPr>
        <w:t xml:space="preserve">is een schoolbestuur eindverantwoordelijk voor de bescherming van de </w:t>
      </w:r>
      <w:r w:rsidR="5C1586DA" w:rsidRPr="51B1D463">
        <w:rPr>
          <w:rFonts w:eastAsiaTheme="minorEastAsia"/>
          <w:sz w:val="24"/>
          <w:szCs w:val="24"/>
        </w:rPr>
        <w:t xml:space="preserve">privacy en </w:t>
      </w:r>
      <w:r w:rsidRPr="51B1D463">
        <w:rPr>
          <w:rFonts w:eastAsiaTheme="minorEastAsia"/>
          <w:sz w:val="24"/>
          <w:szCs w:val="24"/>
        </w:rPr>
        <w:t>persoonsgegevens van leerlingen</w:t>
      </w:r>
      <w:r w:rsidR="3565D01A" w:rsidRPr="51B1D463">
        <w:rPr>
          <w:rFonts w:eastAsiaTheme="minorEastAsia"/>
          <w:sz w:val="24"/>
          <w:szCs w:val="24"/>
        </w:rPr>
        <w:t xml:space="preserve">, </w:t>
      </w:r>
      <w:r w:rsidRPr="51B1D463">
        <w:rPr>
          <w:rFonts w:eastAsiaTheme="minorEastAsia"/>
          <w:sz w:val="24"/>
          <w:szCs w:val="24"/>
        </w:rPr>
        <w:t>hun ouders</w:t>
      </w:r>
      <w:r w:rsidR="0821F606" w:rsidRPr="51B1D463" w:rsidDel="007907AE">
        <w:rPr>
          <w:rFonts w:eastAsiaTheme="minorEastAsia"/>
          <w:sz w:val="24"/>
          <w:szCs w:val="24"/>
        </w:rPr>
        <w:t>,</w:t>
      </w:r>
      <w:r w:rsidR="477861A6" w:rsidRPr="51B1D463">
        <w:rPr>
          <w:rFonts w:eastAsiaTheme="minorEastAsia"/>
          <w:sz w:val="24"/>
          <w:szCs w:val="24"/>
        </w:rPr>
        <w:t xml:space="preserve"> en medewerkers</w:t>
      </w:r>
      <w:r w:rsidRPr="51B1D463">
        <w:rPr>
          <w:rFonts w:eastAsiaTheme="minorEastAsia"/>
          <w:sz w:val="24"/>
          <w:szCs w:val="24"/>
        </w:rPr>
        <w:t xml:space="preserve">. Het schoolbestuur wordt </w:t>
      </w:r>
      <w:r w:rsidRPr="51B1D463">
        <w:rPr>
          <w:rFonts w:eastAsiaTheme="minorEastAsia"/>
          <w:b/>
          <w:bCs/>
          <w:sz w:val="24"/>
          <w:szCs w:val="24"/>
        </w:rPr>
        <w:t>verwerkingsverantwoordelijke</w:t>
      </w:r>
      <w:r w:rsidRPr="51B1D463">
        <w:rPr>
          <w:rFonts w:eastAsiaTheme="minorEastAsia"/>
          <w:sz w:val="24"/>
          <w:szCs w:val="24"/>
        </w:rPr>
        <w:t xml:space="preserve"> genoemd</w:t>
      </w:r>
      <w:r w:rsidR="478DF169" w:rsidRPr="51B1D463">
        <w:rPr>
          <w:rFonts w:eastAsiaTheme="minorEastAsia"/>
          <w:sz w:val="24"/>
          <w:szCs w:val="24"/>
        </w:rPr>
        <w:t xml:space="preserve">. </w:t>
      </w:r>
      <w:r w:rsidRPr="51B1D463">
        <w:rPr>
          <w:rFonts w:eastAsiaTheme="minorEastAsia"/>
          <w:sz w:val="24"/>
          <w:szCs w:val="24"/>
        </w:rPr>
        <w:t xml:space="preserve">Het schoolbestuur </w:t>
      </w:r>
      <w:r w:rsidR="5E7872C3" w:rsidRPr="51B1D463">
        <w:rPr>
          <w:rFonts w:eastAsiaTheme="minorEastAsia"/>
          <w:sz w:val="24"/>
          <w:szCs w:val="24"/>
        </w:rPr>
        <w:t xml:space="preserve">moet de controle houden over het gebruik van deze persoonsgegevens en zij </w:t>
      </w:r>
      <w:r w:rsidRPr="51B1D463">
        <w:rPr>
          <w:rFonts w:eastAsiaTheme="minorEastAsia"/>
          <w:sz w:val="24"/>
          <w:szCs w:val="24"/>
        </w:rPr>
        <w:t xml:space="preserve">bepaalt dus voor welke doelen deze gegevens mogen worden gebruikt. Een leverancier van software waarin </w:t>
      </w:r>
      <w:r w:rsidR="19604CF6" w:rsidRPr="51B1D463">
        <w:rPr>
          <w:rFonts w:eastAsiaTheme="minorEastAsia"/>
          <w:sz w:val="24"/>
          <w:szCs w:val="24"/>
        </w:rPr>
        <w:t xml:space="preserve">al deze </w:t>
      </w:r>
      <w:r w:rsidRPr="51B1D463">
        <w:rPr>
          <w:rFonts w:eastAsiaTheme="minorEastAsia"/>
          <w:sz w:val="24"/>
          <w:szCs w:val="24"/>
        </w:rPr>
        <w:t xml:space="preserve">persoonsgegevens zijn opgenomen, wordt </w:t>
      </w:r>
      <w:r w:rsidR="669BD784" w:rsidRPr="51B1D463">
        <w:rPr>
          <w:rFonts w:eastAsiaTheme="minorEastAsia"/>
          <w:sz w:val="24"/>
          <w:szCs w:val="24"/>
        </w:rPr>
        <w:t>in de AVG</w:t>
      </w:r>
      <w:r w:rsidR="7D8E3FBC" w:rsidRPr="51B1D463">
        <w:rPr>
          <w:rFonts w:eastAsiaTheme="minorEastAsia"/>
          <w:sz w:val="24"/>
          <w:szCs w:val="24"/>
        </w:rPr>
        <w:t xml:space="preserve"> </w:t>
      </w:r>
      <w:r w:rsidRPr="51B1D463">
        <w:rPr>
          <w:rFonts w:eastAsiaTheme="minorEastAsia"/>
          <w:b/>
          <w:bCs/>
          <w:sz w:val="24"/>
          <w:szCs w:val="24"/>
        </w:rPr>
        <w:t>verwerker</w:t>
      </w:r>
      <w:r w:rsidRPr="51B1D463">
        <w:rPr>
          <w:rFonts w:eastAsiaTheme="minorEastAsia"/>
          <w:sz w:val="24"/>
          <w:szCs w:val="24"/>
        </w:rPr>
        <w:t xml:space="preserve"> genoemd. Deze mag die persoonsgegevens niet zomaar voor eigen doeleinden gebruiken.</w:t>
      </w:r>
      <w:r w:rsidR="7049AE12" w:rsidRPr="51B1D463">
        <w:rPr>
          <w:rFonts w:eastAsiaTheme="minorEastAsia"/>
          <w:sz w:val="24"/>
          <w:szCs w:val="24"/>
        </w:rPr>
        <w:t xml:space="preserve"> In een </w:t>
      </w:r>
      <w:r w:rsidR="7049AE12" w:rsidRPr="51B1D463">
        <w:rPr>
          <w:rFonts w:eastAsiaTheme="minorEastAsia"/>
          <w:b/>
          <w:bCs/>
          <w:sz w:val="24"/>
          <w:szCs w:val="24"/>
        </w:rPr>
        <w:t xml:space="preserve">verwerkersovereenkomst </w:t>
      </w:r>
      <w:r w:rsidR="7049AE12" w:rsidRPr="51B1D463">
        <w:rPr>
          <w:rFonts w:eastAsiaTheme="minorEastAsia"/>
          <w:sz w:val="24"/>
          <w:szCs w:val="24"/>
        </w:rPr>
        <w:t>legt het schoolbestuur afspraken vast met deze leverancier. In het onderwijs wordt hiervoor gebruik gemaakt van de model</w:t>
      </w:r>
      <w:r w:rsidR="24AB3951" w:rsidRPr="51B1D463">
        <w:rPr>
          <w:rFonts w:eastAsiaTheme="minorEastAsia"/>
          <w:sz w:val="24"/>
          <w:szCs w:val="24"/>
        </w:rPr>
        <w:t>-</w:t>
      </w:r>
      <w:r w:rsidR="7049AE12" w:rsidRPr="51B1D463">
        <w:rPr>
          <w:rFonts w:eastAsiaTheme="minorEastAsia"/>
          <w:sz w:val="24"/>
          <w:szCs w:val="24"/>
        </w:rPr>
        <w:t xml:space="preserve">verwerkersovereenkomst van het </w:t>
      </w:r>
      <w:r w:rsidR="473290BC" w:rsidRPr="51B1D463">
        <w:rPr>
          <w:rFonts w:eastAsiaTheme="minorEastAsia"/>
          <w:color w:val="000000" w:themeColor="text1"/>
          <w:sz w:val="24"/>
          <w:szCs w:val="24"/>
        </w:rPr>
        <w:t>P</w:t>
      </w:r>
      <w:r w:rsidR="7049AE12" w:rsidRPr="51B1D463">
        <w:rPr>
          <w:rFonts w:eastAsiaTheme="minorEastAsia"/>
          <w:sz w:val="24"/>
          <w:szCs w:val="24"/>
        </w:rPr>
        <w:t>rivacyconvenan</w:t>
      </w:r>
      <w:r w:rsidR="55A83ED7" w:rsidRPr="51B1D463">
        <w:rPr>
          <w:rFonts w:eastAsiaTheme="minorEastAsia"/>
          <w:sz w:val="24"/>
          <w:szCs w:val="24"/>
        </w:rPr>
        <w:t>t onderwijs</w:t>
      </w:r>
      <w:r w:rsidR="6C46233E" w:rsidRPr="51B1D463">
        <w:rPr>
          <w:rStyle w:val="Voetnootmarkering"/>
          <w:rFonts w:eastAsiaTheme="minorEastAsia"/>
          <w:sz w:val="24"/>
          <w:szCs w:val="24"/>
        </w:rPr>
        <w:footnoteReference w:id="2"/>
      </w:r>
      <w:r w:rsidR="7049AE12" w:rsidRPr="51B1D463">
        <w:rPr>
          <w:rFonts w:eastAsiaTheme="minorEastAsia"/>
          <w:sz w:val="24"/>
          <w:szCs w:val="24"/>
        </w:rPr>
        <w:t xml:space="preserve">. </w:t>
      </w:r>
    </w:p>
    <w:p w14:paraId="76DA70BE" w14:textId="03931C9B" w:rsidR="13960A21" w:rsidRDefault="13960A21" w:rsidP="3321D3DE">
      <w:pPr>
        <w:rPr>
          <w:rFonts w:eastAsiaTheme="minorEastAsia"/>
          <w:sz w:val="24"/>
          <w:szCs w:val="24"/>
        </w:rPr>
      </w:pPr>
      <w:r w:rsidRPr="3321D3DE">
        <w:rPr>
          <w:rFonts w:eastAsiaTheme="minorEastAsia"/>
          <w:sz w:val="24"/>
          <w:szCs w:val="24"/>
        </w:rPr>
        <w:t>Scholen kunnen gemakkelijk verwerkersovereenkomsten goedkeuren en digitaal ondertekenen met behulp van de Dienst Verwerkersovereenkomsten van Kennisnet</w:t>
      </w:r>
      <w:r w:rsidRPr="3321D3DE">
        <w:rPr>
          <w:rStyle w:val="Voetnootmarkering"/>
          <w:rFonts w:eastAsiaTheme="minorEastAsia"/>
          <w:sz w:val="24"/>
          <w:szCs w:val="24"/>
        </w:rPr>
        <w:footnoteReference w:id="3"/>
      </w:r>
      <w:r w:rsidRPr="3321D3DE">
        <w:rPr>
          <w:rFonts w:eastAsiaTheme="minorEastAsia"/>
          <w:sz w:val="24"/>
          <w:szCs w:val="24"/>
        </w:rPr>
        <w:t xml:space="preserve">. </w:t>
      </w:r>
      <w:r w:rsidR="43539D78" w:rsidRPr="3321D3DE">
        <w:rPr>
          <w:rFonts w:eastAsiaTheme="minorEastAsia"/>
          <w:sz w:val="24"/>
          <w:szCs w:val="24"/>
        </w:rPr>
        <w:t xml:space="preserve">SIVON toetst voor het primair en voortgezet onderwijs </w:t>
      </w:r>
      <w:r w:rsidR="54EF6281" w:rsidRPr="3321D3DE">
        <w:rPr>
          <w:rFonts w:eastAsiaTheme="minorEastAsia"/>
          <w:sz w:val="24"/>
          <w:szCs w:val="24"/>
        </w:rPr>
        <w:t xml:space="preserve">vooraf </w:t>
      </w:r>
      <w:r w:rsidR="43539D78" w:rsidRPr="3321D3DE">
        <w:rPr>
          <w:rFonts w:eastAsiaTheme="minorEastAsia"/>
          <w:sz w:val="24"/>
          <w:szCs w:val="24"/>
        </w:rPr>
        <w:t xml:space="preserve">of de verwerkersovereenkomsten van leveranciers van de </w:t>
      </w:r>
      <w:r w:rsidR="00152B38" w:rsidRPr="3321D3DE">
        <w:rPr>
          <w:rFonts w:eastAsiaTheme="minorEastAsia"/>
          <w:sz w:val="24"/>
          <w:szCs w:val="24"/>
        </w:rPr>
        <w:t>meest</w:t>
      </w:r>
      <w:r w:rsidR="3A580FE2" w:rsidRPr="3321D3DE">
        <w:rPr>
          <w:rFonts w:eastAsiaTheme="minorEastAsia"/>
          <w:sz w:val="24"/>
          <w:szCs w:val="24"/>
        </w:rPr>
        <w:t xml:space="preserve"> </w:t>
      </w:r>
      <w:r w:rsidR="00152B38" w:rsidRPr="3321D3DE">
        <w:rPr>
          <w:rFonts w:eastAsiaTheme="minorEastAsia"/>
          <w:sz w:val="24"/>
          <w:szCs w:val="24"/>
        </w:rPr>
        <w:t>gebruikte</w:t>
      </w:r>
      <w:r w:rsidR="43539D78" w:rsidRPr="3321D3DE">
        <w:rPr>
          <w:rFonts w:eastAsiaTheme="minorEastAsia"/>
          <w:sz w:val="24"/>
          <w:szCs w:val="24"/>
        </w:rPr>
        <w:t xml:space="preserve"> applicaties voldoe</w:t>
      </w:r>
      <w:r w:rsidR="1CC18CF5" w:rsidRPr="3321D3DE">
        <w:rPr>
          <w:rFonts w:eastAsiaTheme="minorEastAsia"/>
          <w:sz w:val="24"/>
          <w:szCs w:val="24"/>
        </w:rPr>
        <w:t>n</w:t>
      </w:r>
      <w:r w:rsidR="43539D78" w:rsidRPr="3321D3DE">
        <w:rPr>
          <w:rFonts w:eastAsiaTheme="minorEastAsia"/>
          <w:sz w:val="24"/>
          <w:szCs w:val="24"/>
        </w:rPr>
        <w:t xml:space="preserve"> aan de eisen van het </w:t>
      </w:r>
      <w:r w:rsidR="001A73D1" w:rsidRPr="3321D3DE">
        <w:rPr>
          <w:rFonts w:eastAsiaTheme="minorEastAsia"/>
          <w:sz w:val="24"/>
          <w:szCs w:val="24"/>
        </w:rPr>
        <w:t>P</w:t>
      </w:r>
      <w:r w:rsidR="43539D78" w:rsidRPr="3321D3DE">
        <w:rPr>
          <w:rFonts w:eastAsiaTheme="minorEastAsia"/>
          <w:sz w:val="24"/>
          <w:szCs w:val="24"/>
        </w:rPr>
        <w:t>rivacyconvenant</w:t>
      </w:r>
      <w:r w:rsidRPr="3321D3DE">
        <w:rPr>
          <w:rStyle w:val="Voetnootmarkering"/>
          <w:rFonts w:eastAsiaTheme="minorEastAsia"/>
          <w:sz w:val="24"/>
          <w:szCs w:val="24"/>
        </w:rPr>
        <w:footnoteReference w:id="4"/>
      </w:r>
      <w:r w:rsidR="43539D78" w:rsidRPr="3321D3DE">
        <w:rPr>
          <w:rFonts w:eastAsiaTheme="minorEastAsia"/>
          <w:sz w:val="24"/>
          <w:szCs w:val="24"/>
        </w:rPr>
        <w:t xml:space="preserve">. Deze rapportages zijn </w:t>
      </w:r>
      <w:r w:rsidR="00983F21" w:rsidRPr="3321D3DE">
        <w:rPr>
          <w:rFonts w:eastAsiaTheme="minorEastAsia"/>
          <w:sz w:val="24"/>
          <w:szCs w:val="24"/>
        </w:rPr>
        <w:t xml:space="preserve">onder andere </w:t>
      </w:r>
      <w:r w:rsidR="43539D78" w:rsidRPr="3321D3DE">
        <w:rPr>
          <w:rFonts w:eastAsiaTheme="minorEastAsia"/>
          <w:sz w:val="24"/>
          <w:szCs w:val="24"/>
        </w:rPr>
        <w:t>beschikbaar in de Di</w:t>
      </w:r>
      <w:r w:rsidR="2ADFA786" w:rsidRPr="3321D3DE">
        <w:rPr>
          <w:rFonts w:eastAsiaTheme="minorEastAsia"/>
          <w:sz w:val="24"/>
          <w:szCs w:val="24"/>
        </w:rPr>
        <w:t xml:space="preserve">enst Verwerkersovereenkomsten. </w:t>
      </w:r>
    </w:p>
    <w:p w14:paraId="6D213B5E" w14:textId="030D5096" w:rsidR="1EDB76D4" w:rsidRDefault="1EDB76D4" w:rsidP="61CBFD3D">
      <w:pPr>
        <w:rPr>
          <w:rFonts w:eastAsiaTheme="minorEastAsia"/>
          <w:color w:val="000000" w:themeColor="text1"/>
          <w:sz w:val="24"/>
          <w:szCs w:val="24"/>
        </w:rPr>
      </w:pPr>
    </w:p>
    <w:p w14:paraId="12BE7688" w14:textId="1D891FD5" w:rsidR="3D6B3FE7" w:rsidRDefault="3D6B3FE7" w:rsidP="273315A7">
      <w:pPr>
        <w:pStyle w:val="Kop2"/>
        <w:rPr>
          <w:rFonts w:eastAsiaTheme="minorEastAsia"/>
        </w:rPr>
      </w:pPr>
      <w:bookmarkStart w:id="12" w:name="_Toc242802825"/>
      <w:r w:rsidRPr="273315A7">
        <w:rPr>
          <w:rFonts w:eastAsiaTheme="minorEastAsia"/>
        </w:rPr>
        <w:lastRenderedPageBreak/>
        <w:t>3</w:t>
      </w:r>
      <w:r w:rsidR="58EAA0EF" w:rsidRPr="273315A7">
        <w:rPr>
          <w:rFonts w:eastAsiaTheme="minorEastAsia"/>
        </w:rPr>
        <w:t>. DPIA</w:t>
      </w:r>
      <w:bookmarkEnd w:id="12"/>
    </w:p>
    <w:p w14:paraId="35564E7C" w14:textId="631C8FA7" w:rsidR="2AE6D34C" w:rsidRDefault="25FE6A02" w:rsidP="5788B2B8">
      <w:pPr>
        <w:rPr>
          <w:rFonts w:eastAsiaTheme="minorEastAsia"/>
          <w:color w:val="000000" w:themeColor="text1"/>
          <w:sz w:val="24"/>
          <w:szCs w:val="24"/>
        </w:rPr>
      </w:pPr>
      <w:r w:rsidRPr="5788B2B8">
        <w:rPr>
          <w:rFonts w:eastAsiaTheme="minorEastAsia"/>
          <w:sz w:val="24"/>
          <w:szCs w:val="24"/>
        </w:rPr>
        <w:t xml:space="preserve">Om vast te stellen of de gegevens van leerlingen en medewerkers (persoonsgegevens) in een applicatie, software of </w:t>
      </w:r>
      <w:r w:rsidR="00515768" w:rsidRPr="5788B2B8">
        <w:rPr>
          <w:rFonts w:eastAsiaTheme="minorEastAsia"/>
          <w:sz w:val="24"/>
          <w:szCs w:val="24"/>
        </w:rPr>
        <w:t>ICT</w:t>
      </w:r>
      <w:r w:rsidRPr="5788B2B8">
        <w:rPr>
          <w:rFonts w:eastAsiaTheme="minorEastAsia"/>
          <w:sz w:val="24"/>
          <w:szCs w:val="24"/>
        </w:rPr>
        <w:t xml:space="preserve">-middel veilig en verantwoord gebruikt </w:t>
      </w:r>
      <w:r w:rsidR="14CA6B3C" w:rsidRPr="5788B2B8">
        <w:rPr>
          <w:rFonts w:eastAsiaTheme="minorEastAsia"/>
          <w:sz w:val="24"/>
          <w:szCs w:val="24"/>
        </w:rPr>
        <w:t>worden</w:t>
      </w:r>
      <w:r w:rsidR="1920CACC" w:rsidRPr="5788B2B8">
        <w:rPr>
          <w:rFonts w:eastAsiaTheme="minorEastAsia"/>
          <w:sz w:val="24"/>
          <w:szCs w:val="24"/>
        </w:rPr>
        <w:t xml:space="preserve">, is </w:t>
      </w:r>
      <w:r w:rsidR="0091243B" w:rsidRPr="5788B2B8">
        <w:rPr>
          <w:rFonts w:eastAsiaTheme="minorEastAsia"/>
          <w:sz w:val="24"/>
          <w:szCs w:val="24"/>
        </w:rPr>
        <w:t xml:space="preserve">het </w:t>
      </w:r>
      <w:r w:rsidR="1920CACC" w:rsidRPr="5788B2B8">
        <w:rPr>
          <w:rFonts w:eastAsiaTheme="minorEastAsia"/>
          <w:sz w:val="24"/>
          <w:szCs w:val="24"/>
        </w:rPr>
        <w:t xml:space="preserve">volgens </w:t>
      </w:r>
      <w:r w:rsidR="3B7ED347" w:rsidRPr="5788B2B8">
        <w:rPr>
          <w:rFonts w:eastAsiaTheme="minorEastAsia"/>
          <w:sz w:val="24"/>
          <w:szCs w:val="24"/>
        </w:rPr>
        <w:t xml:space="preserve">de AVG </w:t>
      </w:r>
      <w:r w:rsidR="662D0D69" w:rsidRPr="5788B2B8">
        <w:rPr>
          <w:rFonts w:eastAsiaTheme="minorEastAsia"/>
          <w:sz w:val="24"/>
          <w:szCs w:val="24"/>
        </w:rPr>
        <w:t xml:space="preserve">verplicht om een </w:t>
      </w:r>
      <w:r w:rsidR="15D39A71" w:rsidRPr="5788B2B8">
        <w:rPr>
          <w:rFonts w:eastAsiaTheme="minorEastAsia"/>
          <w:sz w:val="24"/>
          <w:szCs w:val="24"/>
        </w:rPr>
        <w:t>Data Protection Impact Asses</w:t>
      </w:r>
      <w:r w:rsidR="53E88F29" w:rsidRPr="5788B2B8">
        <w:rPr>
          <w:rFonts w:eastAsiaTheme="minorEastAsia"/>
          <w:sz w:val="24"/>
          <w:szCs w:val="24"/>
        </w:rPr>
        <w:t>s</w:t>
      </w:r>
      <w:r w:rsidR="15D39A71" w:rsidRPr="5788B2B8">
        <w:rPr>
          <w:rFonts w:eastAsiaTheme="minorEastAsia"/>
          <w:sz w:val="24"/>
          <w:szCs w:val="24"/>
        </w:rPr>
        <w:t xml:space="preserve">ment (DPIA) </w:t>
      </w:r>
      <w:r w:rsidR="46300512" w:rsidRPr="5788B2B8">
        <w:rPr>
          <w:rFonts w:eastAsiaTheme="minorEastAsia"/>
          <w:sz w:val="24"/>
          <w:szCs w:val="24"/>
        </w:rPr>
        <w:t xml:space="preserve">uit te voeren. </w:t>
      </w:r>
      <w:r w:rsidR="6FAD68CC" w:rsidRPr="5788B2B8">
        <w:rPr>
          <w:rFonts w:eastAsiaTheme="minorEastAsia"/>
          <w:sz w:val="24"/>
          <w:szCs w:val="24"/>
        </w:rPr>
        <w:t xml:space="preserve">In de AVG wordt dit een gegevensbeschermingseffectbeoordeling (GEB) genoemd. </w:t>
      </w:r>
      <w:r w:rsidR="21E0492B" w:rsidRPr="5788B2B8">
        <w:rPr>
          <w:rFonts w:eastAsiaTheme="minorEastAsia"/>
          <w:sz w:val="24"/>
          <w:szCs w:val="24"/>
        </w:rPr>
        <w:t>Een DPIA wordt uitgevoerd op een proces</w:t>
      </w:r>
      <w:r w:rsidR="00D14B0F" w:rsidRPr="5788B2B8">
        <w:rPr>
          <w:rFonts w:eastAsiaTheme="minorEastAsia"/>
          <w:sz w:val="24"/>
          <w:szCs w:val="24"/>
        </w:rPr>
        <w:t xml:space="preserve"> en/of</w:t>
      </w:r>
      <w:r w:rsidR="21E0492B" w:rsidRPr="5788B2B8">
        <w:rPr>
          <w:rFonts w:eastAsiaTheme="minorEastAsia"/>
          <w:sz w:val="24"/>
          <w:szCs w:val="24"/>
        </w:rPr>
        <w:t xml:space="preserve"> applicatie </w:t>
      </w:r>
      <w:r w:rsidR="00A06C66" w:rsidRPr="5788B2B8">
        <w:rPr>
          <w:rFonts w:eastAsiaTheme="minorEastAsia"/>
          <w:sz w:val="24"/>
          <w:szCs w:val="24"/>
        </w:rPr>
        <w:t>waarbij de</w:t>
      </w:r>
      <w:r w:rsidR="21E0492B" w:rsidRPr="5788B2B8">
        <w:rPr>
          <w:rFonts w:eastAsiaTheme="minorEastAsia"/>
          <w:sz w:val="24"/>
          <w:szCs w:val="24"/>
        </w:rPr>
        <w:t xml:space="preserve"> verwerking van persoonsgegevens</w:t>
      </w:r>
      <w:r w:rsidR="00A06C66" w:rsidRPr="5788B2B8">
        <w:rPr>
          <w:rFonts w:eastAsiaTheme="minorEastAsia"/>
          <w:sz w:val="24"/>
          <w:szCs w:val="24"/>
        </w:rPr>
        <w:t xml:space="preserve"> centraal staat</w:t>
      </w:r>
      <w:r w:rsidR="21E0492B" w:rsidRPr="5788B2B8">
        <w:rPr>
          <w:rFonts w:eastAsiaTheme="minorEastAsia"/>
          <w:sz w:val="24"/>
          <w:szCs w:val="24"/>
        </w:rPr>
        <w:t xml:space="preserve">. Meestal gaat het om een applicatie van een leverancier (verwerker). De DPIA wordt uitgevoerd volgens de eisen van artikel 35 </w:t>
      </w:r>
      <w:r w:rsidR="7EA37179" w:rsidRPr="5788B2B8">
        <w:rPr>
          <w:rFonts w:eastAsiaTheme="minorEastAsia"/>
          <w:sz w:val="24"/>
          <w:szCs w:val="24"/>
        </w:rPr>
        <w:t xml:space="preserve">van de </w:t>
      </w:r>
      <w:r w:rsidR="21E0492B" w:rsidRPr="5788B2B8">
        <w:rPr>
          <w:rFonts w:eastAsiaTheme="minorEastAsia"/>
          <w:sz w:val="24"/>
          <w:szCs w:val="24"/>
        </w:rPr>
        <w:t>AVG.</w:t>
      </w:r>
      <w:r w:rsidR="485EB8F9" w:rsidRPr="5788B2B8">
        <w:rPr>
          <w:rFonts w:eastAsiaTheme="minorEastAsia"/>
          <w:sz w:val="24"/>
          <w:szCs w:val="24"/>
        </w:rPr>
        <w:t xml:space="preserve"> </w:t>
      </w:r>
    </w:p>
    <w:p w14:paraId="2347DB52" w14:textId="53E41E7B" w:rsidR="485EB8F9" w:rsidRDefault="485EB8F9" w:rsidP="5788B2B8">
      <w:pPr>
        <w:rPr>
          <w:rFonts w:eastAsiaTheme="minorEastAsia"/>
          <w:sz w:val="24"/>
          <w:szCs w:val="24"/>
        </w:rPr>
      </w:pPr>
      <w:r w:rsidRPr="5788B2B8">
        <w:rPr>
          <w:rFonts w:eastAsiaTheme="minorEastAsia"/>
          <w:sz w:val="24"/>
          <w:szCs w:val="24"/>
        </w:rPr>
        <w:t xml:space="preserve">Met een DPIA wordt beoordeeld wat de risico's en (mogelijke) gevolgen zijn van het gebruik van de applicatie voor de bescherming van de persoonsgegevens van de leerlingen, hun ouders en medewerkers. Er wordt vastgesteld of het gebruik van persoonsgegevens (verwerking) een hoog risico inhoudt voor de rechten en vrijheden van de betrokkenen. </w:t>
      </w:r>
      <w:r w:rsidR="1A691BE0" w:rsidRPr="5788B2B8">
        <w:rPr>
          <w:rFonts w:eastAsiaTheme="minorEastAsia"/>
          <w:sz w:val="24"/>
          <w:szCs w:val="24"/>
        </w:rPr>
        <w:t>Als de privacyrisico's (te) hoog zijn, moet er worden gezocht naar maatregelen om deze risico's te beperken</w:t>
      </w:r>
      <w:r w:rsidR="7D8A44B0" w:rsidRPr="5788B2B8">
        <w:rPr>
          <w:rFonts w:eastAsiaTheme="minorEastAsia"/>
          <w:sz w:val="24"/>
          <w:szCs w:val="24"/>
        </w:rPr>
        <w:t xml:space="preserve">. Dit worden mitigerende maatregelen genoemd. </w:t>
      </w:r>
      <w:r w:rsidR="1A691BE0" w:rsidRPr="5788B2B8">
        <w:rPr>
          <w:rFonts w:eastAsiaTheme="minorEastAsia"/>
          <w:sz w:val="24"/>
          <w:szCs w:val="24"/>
        </w:rPr>
        <w:t xml:space="preserve">Als de hoge risico's niet weggenomen kunnen worden, dan mag volgens de AVG deze verwerking (gebruik applicatie) niet worden </w:t>
      </w:r>
      <w:r w:rsidR="0C606AC7" w:rsidRPr="5788B2B8">
        <w:rPr>
          <w:rFonts w:eastAsiaTheme="minorEastAsia"/>
          <w:sz w:val="24"/>
          <w:szCs w:val="24"/>
        </w:rPr>
        <w:t>uitgevoerd of voortgezet.</w:t>
      </w:r>
    </w:p>
    <w:p w14:paraId="4BD9A580" w14:textId="033293DF" w:rsidR="485EB8F9" w:rsidRDefault="485EB8F9" w:rsidP="5788B2B8">
      <w:pPr>
        <w:rPr>
          <w:rFonts w:eastAsiaTheme="minorEastAsia"/>
          <w:sz w:val="24"/>
          <w:szCs w:val="24"/>
        </w:rPr>
      </w:pPr>
      <w:r w:rsidRPr="5788B2B8">
        <w:rPr>
          <w:rFonts w:eastAsiaTheme="minorEastAsia"/>
          <w:sz w:val="24"/>
          <w:szCs w:val="24"/>
        </w:rPr>
        <w:t xml:space="preserve">De uitkomst van de DPIA is o.a. een </w:t>
      </w:r>
      <w:r w:rsidR="00CC3343" w:rsidRPr="5788B2B8">
        <w:rPr>
          <w:rFonts w:eastAsiaTheme="minorEastAsia"/>
          <w:sz w:val="24"/>
          <w:szCs w:val="24"/>
        </w:rPr>
        <w:t xml:space="preserve">(deze) </w:t>
      </w:r>
      <w:r w:rsidRPr="5788B2B8">
        <w:rPr>
          <w:rFonts w:eastAsiaTheme="minorEastAsia"/>
          <w:sz w:val="24"/>
          <w:szCs w:val="24"/>
        </w:rPr>
        <w:t>rapportage met daarin een overzicht van geclassificeerde risico’s voor de rechten en vrijheden van betrokkenen</w:t>
      </w:r>
      <w:r w:rsidR="5A44D71D" w:rsidRPr="5788B2B8">
        <w:rPr>
          <w:rFonts w:eastAsiaTheme="minorEastAsia"/>
          <w:sz w:val="24"/>
          <w:szCs w:val="24"/>
        </w:rPr>
        <w:t xml:space="preserve">. In het rapport staan ook de </w:t>
      </w:r>
      <w:r w:rsidR="00BF5FD3">
        <w:rPr>
          <w:rFonts w:eastAsiaTheme="minorEastAsia"/>
          <w:sz w:val="24"/>
          <w:szCs w:val="24"/>
        </w:rPr>
        <w:t>be</w:t>
      </w:r>
      <w:r w:rsidR="5A44D71D" w:rsidRPr="5788B2B8">
        <w:rPr>
          <w:rFonts w:eastAsiaTheme="minorEastAsia"/>
          <w:sz w:val="24"/>
          <w:szCs w:val="24"/>
        </w:rPr>
        <w:t>nodig</w:t>
      </w:r>
      <w:r w:rsidR="00BF5FD3">
        <w:rPr>
          <w:rFonts w:eastAsiaTheme="minorEastAsia"/>
          <w:sz w:val="24"/>
          <w:szCs w:val="24"/>
        </w:rPr>
        <w:t>d</w:t>
      </w:r>
      <w:r w:rsidR="5A44D71D" w:rsidRPr="5788B2B8">
        <w:rPr>
          <w:rFonts w:eastAsiaTheme="minorEastAsia"/>
          <w:sz w:val="24"/>
          <w:szCs w:val="24"/>
        </w:rPr>
        <w:t xml:space="preserve">e </w:t>
      </w:r>
      <w:r w:rsidRPr="5788B2B8">
        <w:rPr>
          <w:rFonts w:eastAsiaTheme="minorEastAsia"/>
          <w:sz w:val="24"/>
          <w:szCs w:val="24"/>
        </w:rPr>
        <w:t>mitigerende maatregelen</w:t>
      </w:r>
      <w:r w:rsidR="0F1DD0C2" w:rsidRPr="5788B2B8">
        <w:rPr>
          <w:rFonts w:eastAsiaTheme="minorEastAsia"/>
          <w:sz w:val="24"/>
          <w:szCs w:val="24"/>
        </w:rPr>
        <w:t xml:space="preserve"> benoemd</w:t>
      </w:r>
      <w:r w:rsidRPr="5788B2B8">
        <w:rPr>
          <w:rFonts w:eastAsiaTheme="minorEastAsia"/>
          <w:sz w:val="24"/>
          <w:szCs w:val="24"/>
        </w:rPr>
        <w:t xml:space="preserve">. </w:t>
      </w:r>
      <w:r w:rsidR="17A3D959" w:rsidRPr="5788B2B8">
        <w:rPr>
          <w:rFonts w:eastAsiaTheme="minorEastAsia"/>
          <w:sz w:val="24"/>
          <w:szCs w:val="24"/>
        </w:rPr>
        <w:t xml:space="preserve">De verwerkingsverantwoordelijke stelt uiteindelijk de DPIA </w:t>
      </w:r>
      <w:r w:rsidR="65175E2B" w:rsidRPr="5788B2B8">
        <w:rPr>
          <w:rFonts w:eastAsiaTheme="minorEastAsia"/>
          <w:sz w:val="24"/>
          <w:szCs w:val="24"/>
        </w:rPr>
        <w:t xml:space="preserve">vast, </w:t>
      </w:r>
      <w:r w:rsidR="00A575C6">
        <w:rPr>
          <w:rFonts w:eastAsiaTheme="minorEastAsia"/>
          <w:sz w:val="24"/>
          <w:szCs w:val="24"/>
        </w:rPr>
        <w:t>waarbij</w:t>
      </w:r>
      <w:r w:rsidR="65175E2B" w:rsidRPr="5788B2B8">
        <w:rPr>
          <w:rFonts w:eastAsiaTheme="minorEastAsia"/>
          <w:sz w:val="24"/>
          <w:szCs w:val="24"/>
        </w:rPr>
        <w:t xml:space="preserve"> wordt </w:t>
      </w:r>
      <w:r w:rsidR="00A575C6">
        <w:rPr>
          <w:rFonts w:eastAsiaTheme="minorEastAsia"/>
          <w:sz w:val="24"/>
          <w:szCs w:val="24"/>
        </w:rPr>
        <w:t xml:space="preserve">vastgelegd </w:t>
      </w:r>
      <w:r w:rsidR="65175E2B" w:rsidRPr="5788B2B8">
        <w:rPr>
          <w:rFonts w:eastAsiaTheme="minorEastAsia"/>
          <w:sz w:val="24"/>
          <w:szCs w:val="24"/>
        </w:rPr>
        <w:t xml:space="preserve">welke maatregelen nog moeten worden uitgevoerd en dat het schoolbestuur de resterende vastgestelde risico's accepteert. </w:t>
      </w:r>
    </w:p>
    <w:p w14:paraId="308EC859" w14:textId="5A3C7EE0" w:rsidR="61CBFD3D" w:rsidRDefault="61CBFD3D" w:rsidP="61CBFD3D">
      <w:pPr>
        <w:rPr>
          <w:rFonts w:eastAsiaTheme="minorEastAsia"/>
          <w:color w:val="34444C"/>
          <w:sz w:val="24"/>
          <w:szCs w:val="24"/>
        </w:rPr>
      </w:pPr>
    </w:p>
    <w:p w14:paraId="551D689D" w14:textId="4E27AC83" w:rsidR="485EB8F9" w:rsidRDefault="485EB8F9" w:rsidP="273315A7">
      <w:pPr>
        <w:pStyle w:val="Kop2"/>
        <w:rPr>
          <w:rFonts w:eastAsiaTheme="minorEastAsia"/>
        </w:rPr>
      </w:pPr>
      <w:bookmarkStart w:id="13" w:name="_Toc242802826"/>
      <w:r w:rsidRPr="273315A7">
        <w:rPr>
          <w:rFonts w:eastAsiaTheme="minorEastAsia"/>
        </w:rPr>
        <w:t>4. Verplichte uitvoering DPIA</w:t>
      </w:r>
      <w:bookmarkEnd w:id="13"/>
    </w:p>
    <w:p w14:paraId="77A580A6" w14:textId="75DCCECF" w:rsidR="00872B4F" w:rsidRPr="003F0F38" w:rsidRDefault="42A9092E" w:rsidP="00872B4F">
      <w:pPr>
        <w:rPr>
          <w:rFonts w:eastAsiaTheme="minorEastAsia"/>
          <w:color w:val="000000" w:themeColor="text1"/>
          <w:sz w:val="24"/>
          <w:szCs w:val="24"/>
        </w:rPr>
      </w:pPr>
      <w:r w:rsidRPr="4EBFF140">
        <w:rPr>
          <w:rFonts w:eastAsiaTheme="minorEastAsia"/>
          <w:color w:val="000000" w:themeColor="text1"/>
          <w:sz w:val="24"/>
          <w:szCs w:val="24"/>
        </w:rPr>
        <w:t xml:space="preserve">Deze privacytoets is </w:t>
      </w:r>
      <w:r w:rsidR="0618A40C" w:rsidRPr="4EBFF140">
        <w:rPr>
          <w:rFonts w:eastAsiaTheme="minorEastAsia"/>
          <w:color w:val="000000" w:themeColor="text1"/>
          <w:sz w:val="24"/>
          <w:szCs w:val="24"/>
        </w:rPr>
        <w:t>v</w:t>
      </w:r>
      <w:r w:rsidR="2761887C" w:rsidRPr="4EBFF140">
        <w:rPr>
          <w:rFonts w:eastAsiaTheme="minorEastAsia"/>
          <w:color w:val="000000" w:themeColor="text1"/>
          <w:sz w:val="24"/>
          <w:szCs w:val="24"/>
        </w:rPr>
        <w:t xml:space="preserve">erplicht als de verwerking van persoonsgegevens - gelet op de aard, de omvang, de context en de doeleinden van die verwerking - waarschijnlijk een hoog risico inhoudt voor de </w:t>
      </w:r>
      <w:r w:rsidR="6B2211C7" w:rsidRPr="4EBFF140">
        <w:rPr>
          <w:rFonts w:eastAsiaTheme="minorEastAsia"/>
          <w:color w:val="000000" w:themeColor="text1"/>
          <w:sz w:val="24"/>
          <w:szCs w:val="24"/>
        </w:rPr>
        <w:t xml:space="preserve">'rechten en vrijheden’ (privacy) </w:t>
      </w:r>
      <w:r w:rsidR="2761887C" w:rsidRPr="4EBFF140">
        <w:rPr>
          <w:rFonts w:eastAsiaTheme="minorEastAsia"/>
          <w:color w:val="000000" w:themeColor="text1"/>
          <w:sz w:val="24"/>
          <w:szCs w:val="24"/>
        </w:rPr>
        <w:t xml:space="preserve">van </w:t>
      </w:r>
      <w:r w:rsidR="210D3509" w:rsidRPr="4EBFF140">
        <w:rPr>
          <w:rFonts w:eastAsiaTheme="minorEastAsia"/>
          <w:color w:val="000000" w:themeColor="text1"/>
          <w:sz w:val="24"/>
          <w:szCs w:val="24"/>
        </w:rPr>
        <w:t xml:space="preserve">leerlingen </w:t>
      </w:r>
      <w:r w:rsidR="2761887C" w:rsidRPr="4EBFF140">
        <w:rPr>
          <w:rFonts w:eastAsiaTheme="minorEastAsia"/>
          <w:color w:val="000000" w:themeColor="text1"/>
          <w:sz w:val="24"/>
          <w:szCs w:val="24"/>
        </w:rPr>
        <w:t>en medewerkers. Ook is het mogelijk dat het uitvoeren van een DPIA verplicht is volgens de regels van de privacy</w:t>
      </w:r>
      <w:r w:rsidR="24EADF3C" w:rsidRPr="4EBFF140">
        <w:rPr>
          <w:rFonts w:eastAsiaTheme="minorEastAsia"/>
          <w:color w:val="000000" w:themeColor="text1"/>
          <w:sz w:val="24"/>
          <w:szCs w:val="24"/>
        </w:rPr>
        <w:t xml:space="preserve"> </w:t>
      </w:r>
      <w:r w:rsidR="2761887C" w:rsidRPr="4EBFF140">
        <w:rPr>
          <w:rFonts w:eastAsiaTheme="minorEastAsia"/>
          <w:color w:val="000000" w:themeColor="text1"/>
          <w:sz w:val="24"/>
          <w:szCs w:val="24"/>
        </w:rPr>
        <w:t xml:space="preserve">toezichthouder Autoriteit Persoonsgegevens </w:t>
      </w:r>
      <w:r w:rsidR="41444731" w:rsidRPr="4EBFF140">
        <w:rPr>
          <w:rFonts w:eastAsiaTheme="minorEastAsia"/>
          <w:color w:val="000000" w:themeColor="text1"/>
          <w:sz w:val="24"/>
          <w:szCs w:val="24"/>
        </w:rPr>
        <w:t xml:space="preserve">(AP) </w:t>
      </w:r>
      <w:r w:rsidR="2761887C" w:rsidRPr="4EBFF140">
        <w:rPr>
          <w:rFonts w:eastAsiaTheme="minorEastAsia"/>
          <w:color w:val="000000" w:themeColor="text1"/>
          <w:sz w:val="24"/>
          <w:szCs w:val="24"/>
        </w:rPr>
        <w:t xml:space="preserve">die een lijst gepubliceerd heeft bij welke verwerkingen het uitvoeren van </w:t>
      </w:r>
      <w:r w:rsidR="00D36B86">
        <w:rPr>
          <w:rFonts w:eastAsiaTheme="minorEastAsia"/>
          <w:color w:val="000000" w:themeColor="text1"/>
          <w:sz w:val="24"/>
          <w:szCs w:val="24"/>
        </w:rPr>
        <w:t>ee</w:t>
      </w:r>
      <w:r w:rsidR="2761887C" w:rsidRPr="4EBFF140">
        <w:rPr>
          <w:rFonts w:eastAsiaTheme="minorEastAsia"/>
          <w:color w:val="000000" w:themeColor="text1"/>
          <w:sz w:val="24"/>
          <w:szCs w:val="24"/>
        </w:rPr>
        <w:t>n DPIA verplicht is</w:t>
      </w:r>
      <w:r w:rsidR="46300512" w:rsidRPr="4EBFF140">
        <w:rPr>
          <w:rFonts w:eastAsiaTheme="minorEastAsia"/>
          <w:color w:val="000000" w:themeColor="text1"/>
          <w:sz w:val="24"/>
          <w:szCs w:val="24"/>
          <w:vertAlign w:val="superscript"/>
        </w:rPr>
        <w:footnoteReference w:id="5"/>
      </w:r>
      <w:r w:rsidR="2761887C" w:rsidRPr="4EBFF140">
        <w:rPr>
          <w:rFonts w:eastAsiaTheme="minorEastAsia"/>
          <w:color w:val="000000" w:themeColor="text1"/>
          <w:sz w:val="24"/>
          <w:szCs w:val="24"/>
        </w:rPr>
        <w:t xml:space="preserve">. </w:t>
      </w:r>
      <w:r w:rsidR="45FC625C" w:rsidRPr="4EBFF140">
        <w:rPr>
          <w:rFonts w:eastAsiaTheme="minorEastAsia"/>
          <w:color w:val="000000" w:themeColor="text1"/>
          <w:sz w:val="24"/>
          <w:szCs w:val="24"/>
        </w:rPr>
        <w:t xml:space="preserve">Voor het onderwijs betekent dit dat een DPIA </w:t>
      </w:r>
      <w:r w:rsidR="006E35D0">
        <w:rPr>
          <w:rFonts w:eastAsiaTheme="minorEastAsia"/>
          <w:color w:val="000000" w:themeColor="text1"/>
          <w:sz w:val="24"/>
          <w:szCs w:val="24"/>
        </w:rPr>
        <w:t>(vrijwel</w:t>
      </w:r>
      <w:r w:rsidR="00A05031">
        <w:rPr>
          <w:rStyle w:val="Voetnootmarkering"/>
          <w:rFonts w:eastAsiaTheme="minorEastAsia"/>
          <w:color w:val="000000" w:themeColor="text1"/>
          <w:sz w:val="24"/>
          <w:szCs w:val="24"/>
        </w:rPr>
        <w:footnoteReference w:id="6"/>
      </w:r>
      <w:r w:rsidR="006E35D0">
        <w:rPr>
          <w:rFonts w:eastAsiaTheme="minorEastAsia"/>
          <w:color w:val="000000" w:themeColor="text1"/>
          <w:sz w:val="24"/>
          <w:szCs w:val="24"/>
        </w:rPr>
        <w:t>)</w:t>
      </w:r>
      <w:r w:rsidR="00087C89">
        <w:rPr>
          <w:rFonts w:eastAsiaTheme="minorEastAsia"/>
          <w:color w:val="000000" w:themeColor="text1"/>
          <w:sz w:val="24"/>
          <w:szCs w:val="24"/>
        </w:rPr>
        <w:t xml:space="preserve"> </w:t>
      </w:r>
      <w:r w:rsidR="45FC625C" w:rsidRPr="4EBFF140">
        <w:rPr>
          <w:rFonts w:eastAsiaTheme="minorEastAsia"/>
          <w:color w:val="000000" w:themeColor="text1"/>
          <w:sz w:val="24"/>
          <w:szCs w:val="24"/>
        </w:rPr>
        <w:t xml:space="preserve">altijd verplicht is op </w:t>
      </w:r>
      <w:r w:rsidR="7A04564B" w:rsidRPr="4EBFF140">
        <w:rPr>
          <w:rFonts w:eastAsiaTheme="minorEastAsia"/>
          <w:color w:val="000000" w:themeColor="text1"/>
          <w:sz w:val="24"/>
          <w:szCs w:val="24"/>
        </w:rPr>
        <w:t xml:space="preserve">tenminste </w:t>
      </w:r>
      <w:r w:rsidR="45FC625C" w:rsidRPr="4EBFF140">
        <w:rPr>
          <w:rFonts w:eastAsiaTheme="minorEastAsia"/>
          <w:color w:val="000000" w:themeColor="text1"/>
          <w:sz w:val="24"/>
          <w:szCs w:val="24"/>
        </w:rPr>
        <w:t>het leerlingvolg- en/of -</w:t>
      </w:r>
      <w:r w:rsidR="45FC625C" w:rsidRPr="4EBFF140">
        <w:rPr>
          <w:rFonts w:eastAsiaTheme="minorEastAsia"/>
          <w:color w:val="000000" w:themeColor="text1"/>
          <w:sz w:val="24"/>
          <w:szCs w:val="24"/>
        </w:rPr>
        <w:lastRenderedPageBreak/>
        <w:t>administratiesysteem</w:t>
      </w:r>
      <w:r w:rsidR="2F4118DB" w:rsidRPr="4EBFF140">
        <w:rPr>
          <w:rFonts w:eastAsiaTheme="minorEastAsia"/>
          <w:color w:val="000000" w:themeColor="text1"/>
          <w:sz w:val="24"/>
          <w:szCs w:val="24"/>
        </w:rPr>
        <w:t xml:space="preserve"> (LVS/LAS)</w:t>
      </w:r>
      <w:r w:rsidR="45FC625C" w:rsidRPr="4EBFF140">
        <w:rPr>
          <w:rFonts w:eastAsiaTheme="minorEastAsia"/>
          <w:color w:val="000000" w:themeColor="text1"/>
          <w:sz w:val="24"/>
          <w:szCs w:val="24"/>
        </w:rPr>
        <w:t xml:space="preserve">, personeelsadministratiesysteem en </w:t>
      </w:r>
      <w:r w:rsidR="26F8A7A3" w:rsidRPr="4EBFF140">
        <w:rPr>
          <w:rFonts w:eastAsiaTheme="minorEastAsia"/>
          <w:color w:val="000000" w:themeColor="text1"/>
          <w:sz w:val="24"/>
          <w:szCs w:val="24"/>
        </w:rPr>
        <w:t xml:space="preserve">breed ingezette applicaties met </w:t>
      </w:r>
      <w:r w:rsidR="45FC625C" w:rsidRPr="4EBFF140">
        <w:rPr>
          <w:rFonts w:eastAsiaTheme="minorEastAsia"/>
          <w:color w:val="000000" w:themeColor="text1"/>
          <w:sz w:val="24"/>
          <w:szCs w:val="24"/>
        </w:rPr>
        <w:t xml:space="preserve">digitaal leermateriaal. </w:t>
      </w:r>
      <w:r w:rsidR="00872B4F" w:rsidRPr="00872B4F">
        <w:rPr>
          <w:rFonts w:eastAsiaTheme="minorEastAsia"/>
          <w:color w:val="000000" w:themeColor="text1"/>
          <w:sz w:val="24"/>
          <w:szCs w:val="24"/>
        </w:rPr>
        <w:t>Dit is ook de bedoeling van de EDPB</w:t>
      </w:r>
      <w:r w:rsidR="00872B4F">
        <w:rPr>
          <w:rStyle w:val="Voetnootmarkering"/>
          <w:rFonts w:eastAsiaTheme="minorEastAsia"/>
          <w:color w:val="000000" w:themeColor="text1"/>
          <w:sz w:val="24"/>
          <w:szCs w:val="24"/>
        </w:rPr>
        <w:footnoteReference w:id="7"/>
      </w:r>
      <w:r w:rsidR="00872B4F" w:rsidRPr="00872B4F">
        <w:rPr>
          <w:rFonts w:eastAsiaTheme="minorEastAsia"/>
          <w:color w:val="000000" w:themeColor="text1"/>
          <w:sz w:val="24"/>
          <w:szCs w:val="24"/>
        </w:rPr>
        <w:t xml:space="preserve">: </w:t>
      </w:r>
      <w:r w:rsidR="00872B4F" w:rsidRPr="003F0F38">
        <w:rPr>
          <w:rFonts w:eastAsiaTheme="minorEastAsia"/>
          <w:color w:val="000000" w:themeColor="text1"/>
          <w:sz w:val="24"/>
          <w:szCs w:val="24"/>
        </w:rPr>
        <w:t>‘</w:t>
      </w:r>
      <w:r w:rsidR="00872B4F" w:rsidRPr="00E7056E">
        <w:rPr>
          <w:rFonts w:eastAsiaTheme="minorEastAsia"/>
          <w:i/>
          <w:iCs/>
          <w:color w:val="000000" w:themeColor="text1"/>
          <w:sz w:val="24"/>
          <w:szCs w:val="24"/>
        </w:rPr>
        <w:t>Een gegevensbeschermingseffectbeoordeling kan ook nuttig zijn om het gegevensbeschermingseffect van een technologisch product te beoordelen</w:t>
      </w:r>
      <w:r w:rsidR="00AF7414">
        <w:rPr>
          <w:rFonts w:eastAsiaTheme="minorEastAsia"/>
          <w:i/>
          <w:iCs/>
          <w:color w:val="000000" w:themeColor="text1"/>
          <w:sz w:val="24"/>
          <w:szCs w:val="24"/>
        </w:rPr>
        <w:t>,</w:t>
      </w:r>
      <w:r w:rsidR="00AF7414" w:rsidRPr="00AF7414">
        <w:rPr>
          <w:rFonts w:eastAsiaTheme="minorEastAsia"/>
          <w:i/>
          <w:iCs/>
          <w:color w:val="000000" w:themeColor="text1"/>
          <w:sz w:val="24"/>
          <w:szCs w:val="24"/>
        </w:rPr>
        <w:t xml:space="preserve"> bijvoorbeeld hardware of software, indien dit waarschijnlijk door verschillende verwerkingsverantwoordelijken zal worden gebruikt om verschillende verwerkingen uit te voeren. Natuurlijk blijft de verwerkingsverantwoordelijke die het product lanceert verplicht om zijn eigen gegevensbeschermingseffectbeoordeling uit te voeren met betrekking tot de specifieke implementatie, al kan hij zich hiervoor baseren op een door de productaanbieder uitgevoerde gegevensbeschermingseffectbeoordeling, in voorkomend geva</w:t>
      </w:r>
      <w:r w:rsidR="00481660">
        <w:rPr>
          <w:rFonts w:eastAsiaTheme="minorEastAsia"/>
          <w:i/>
          <w:iCs/>
          <w:color w:val="000000" w:themeColor="text1"/>
          <w:sz w:val="24"/>
          <w:szCs w:val="24"/>
        </w:rPr>
        <w:t>l</w:t>
      </w:r>
      <w:r w:rsidR="00872B4F" w:rsidRPr="003B2FF2">
        <w:rPr>
          <w:rFonts w:eastAsiaTheme="minorEastAsia"/>
          <w:i/>
          <w:iCs/>
          <w:color w:val="000000" w:themeColor="text1"/>
          <w:sz w:val="24"/>
          <w:szCs w:val="24"/>
        </w:rPr>
        <w:t>.’</w:t>
      </w:r>
    </w:p>
    <w:p w14:paraId="0C1F325A" w14:textId="77777777" w:rsidR="00AB0785" w:rsidRDefault="00AB0785" w:rsidP="00B40F31">
      <w:pPr>
        <w:rPr>
          <w:rFonts w:eastAsiaTheme="minorEastAsia"/>
          <w:color w:val="000000" w:themeColor="text1"/>
          <w:sz w:val="24"/>
          <w:szCs w:val="24"/>
        </w:rPr>
      </w:pPr>
    </w:p>
    <w:p w14:paraId="56E9A144" w14:textId="0EC7B03B" w:rsidR="7FFB3989" w:rsidRDefault="7FFB3989" w:rsidP="273315A7">
      <w:pPr>
        <w:pStyle w:val="Kop2"/>
        <w:rPr>
          <w:rFonts w:eastAsiaTheme="minorEastAsia"/>
        </w:rPr>
      </w:pPr>
      <w:bookmarkStart w:id="14" w:name="_Toc242802827"/>
      <w:r w:rsidRPr="273315A7">
        <w:rPr>
          <w:rFonts w:eastAsiaTheme="minorEastAsia"/>
        </w:rPr>
        <w:t>5. Centrale en lokale DPIA</w:t>
      </w:r>
      <w:bookmarkEnd w:id="14"/>
    </w:p>
    <w:p w14:paraId="5EF2DD5E" w14:textId="32F6C1DA" w:rsidR="00DF7806" w:rsidRDefault="13A8069E" w:rsidP="24E92053">
      <w:pPr>
        <w:rPr>
          <w:rFonts w:eastAsiaTheme="minorEastAsia"/>
          <w:sz w:val="24"/>
          <w:szCs w:val="24"/>
        </w:rPr>
      </w:pPr>
      <w:r w:rsidRPr="24E92053">
        <w:rPr>
          <w:rFonts w:eastAsiaTheme="minorEastAsia"/>
          <w:sz w:val="24"/>
          <w:szCs w:val="24"/>
        </w:rPr>
        <w:t xml:space="preserve">Bij applicaties die door veel verwerkingsverantwoordelijken </w:t>
      </w:r>
      <w:r w:rsidR="1A17FEF5" w:rsidRPr="24E92053">
        <w:rPr>
          <w:rFonts w:eastAsiaTheme="minorEastAsia"/>
          <w:sz w:val="24"/>
          <w:szCs w:val="24"/>
        </w:rPr>
        <w:t xml:space="preserve">– op dezelfde wijze – worden gebruikt, is het zinvol om deze DPIA samen uit te voeren. </w:t>
      </w:r>
      <w:r w:rsidR="0508C595" w:rsidRPr="24E92053">
        <w:rPr>
          <w:rFonts w:eastAsiaTheme="minorEastAsia"/>
          <w:sz w:val="24"/>
          <w:szCs w:val="24"/>
        </w:rPr>
        <w:t xml:space="preserve">Denk bijvoorbeeld aan een leerlingadministratiesysteem. </w:t>
      </w:r>
      <w:r w:rsidR="09A584A6" w:rsidRPr="24E92053">
        <w:rPr>
          <w:rFonts w:eastAsiaTheme="minorEastAsia"/>
          <w:sz w:val="24"/>
          <w:szCs w:val="24"/>
        </w:rPr>
        <w:t xml:space="preserve">Hierdoor hoeft niet elk schoolbestuur zelf het spreekwoordelijke wiel uit te vinden. </w:t>
      </w:r>
      <w:r w:rsidR="1A17FEF5" w:rsidRPr="24E92053">
        <w:rPr>
          <w:rFonts w:eastAsiaTheme="minorEastAsia"/>
          <w:sz w:val="24"/>
          <w:szCs w:val="24"/>
        </w:rPr>
        <w:t xml:space="preserve">SIVON voert daarom </w:t>
      </w:r>
      <w:r w:rsidR="5585A808" w:rsidRPr="24E92053">
        <w:rPr>
          <w:rFonts w:eastAsiaTheme="minorEastAsia"/>
          <w:sz w:val="24"/>
          <w:szCs w:val="24"/>
        </w:rPr>
        <w:t xml:space="preserve">in opdracht van OCW namens </w:t>
      </w:r>
      <w:r w:rsidR="754492FB" w:rsidRPr="24E92053">
        <w:rPr>
          <w:rFonts w:eastAsiaTheme="minorEastAsia"/>
          <w:sz w:val="24"/>
          <w:szCs w:val="24"/>
        </w:rPr>
        <w:t xml:space="preserve">het primair en voortgezet </w:t>
      </w:r>
      <w:r w:rsidR="5585A808" w:rsidRPr="24E92053">
        <w:rPr>
          <w:rFonts w:eastAsiaTheme="minorEastAsia"/>
          <w:sz w:val="24"/>
          <w:szCs w:val="24"/>
        </w:rPr>
        <w:t xml:space="preserve">onderwijs </w:t>
      </w:r>
      <w:r w:rsidR="1A17FEF5" w:rsidRPr="24E92053">
        <w:rPr>
          <w:rFonts w:eastAsiaTheme="minorEastAsia"/>
          <w:b/>
          <w:bCs/>
          <w:sz w:val="24"/>
          <w:szCs w:val="24"/>
        </w:rPr>
        <w:t>centrale DPIA</w:t>
      </w:r>
      <w:r w:rsidR="164BB80F" w:rsidRPr="24E92053">
        <w:rPr>
          <w:rFonts w:eastAsiaTheme="minorEastAsia"/>
          <w:b/>
          <w:bCs/>
          <w:sz w:val="24"/>
          <w:szCs w:val="24"/>
        </w:rPr>
        <w:t>’s</w:t>
      </w:r>
      <w:r w:rsidR="1A17FEF5" w:rsidRPr="24E92053">
        <w:rPr>
          <w:rFonts w:eastAsiaTheme="minorEastAsia"/>
          <w:sz w:val="24"/>
          <w:szCs w:val="24"/>
        </w:rPr>
        <w:t xml:space="preserve"> uit.</w:t>
      </w:r>
      <w:r w:rsidR="743D6670" w:rsidRPr="24E92053">
        <w:rPr>
          <w:rFonts w:eastAsiaTheme="minorEastAsia"/>
          <w:sz w:val="24"/>
          <w:szCs w:val="24"/>
        </w:rPr>
        <w:t xml:space="preserve"> Deze DPIA</w:t>
      </w:r>
      <w:r w:rsidR="0CBB92BC" w:rsidRPr="24E92053">
        <w:rPr>
          <w:rFonts w:eastAsiaTheme="minorEastAsia"/>
          <w:sz w:val="24"/>
          <w:szCs w:val="24"/>
        </w:rPr>
        <w:t>'s</w:t>
      </w:r>
      <w:r w:rsidR="743D6670" w:rsidRPr="24E92053">
        <w:rPr>
          <w:rFonts w:eastAsiaTheme="minorEastAsia"/>
          <w:sz w:val="24"/>
          <w:szCs w:val="24"/>
        </w:rPr>
        <w:t xml:space="preserve"> worden door SIV</w:t>
      </w:r>
      <w:r w:rsidR="2D07EF63" w:rsidRPr="24E92053">
        <w:rPr>
          <w:rFonts w:eastAsiaTheme="minorEastAsia"/>
          <w:sz w:val="24"/>
          <w:szCs w:val="24"/>
        </w:rPr>
        <w:t>O</w:t>
      </w:r>
      <w:r w:rsidR="743D6670" w:rsidRPr="24E92053">
        <w:rPr>
          <w:rFonts w:eastAsiaTheme="minorEastAsia"/>
          <w:sz w:val="24"/>
          <w:szCs w:val="24"/>
        </w:rPr>
        <w:t xml:space="preserve">N uitgevoerd namens een aantal schoolbesturen (leden) als verwerkingsverantwoordelijke(n). </w:t>
      </w:r>
      <w:r w:rsidR="14DD0C1C" w:rsidRPr="24E92053">
        <w:rPr>
          <w:rFonts w:eastAsiaTheme="minorEastAsia"/>
          <w:sz w:val="24"/>
          <w:szCs w:val="24"/>
        </w:rPr>
        <w:t xml:space="preserve">Door hierbij samen op te trekken met </w:t>
      </w:r>
      <w:r w:rsidR="09A584A6" w:rsidRPr="24E92053">
        <w:rPr>
          <w:rFonts w:eastAsiaTheme="minorEastAsia"/>
          <w:sz w:val="24"/>
          <w:szCs w:val="24"/>
        </w:rPr>
        <w:t xml:space="preserve">verschillende </w:t>
      </w:r>
      <w:r w:rsidR="14DD0C1C" w:rsidRPr="24E92053">
        <w:rPr>
          <w:rFonts w:eastAsiaTheme="minorEastAsia"/>
          <w:sz w:val="24"/>
          <w:szCs w:val="24"/>
        </w:rPr>
        <w:t>schoolbesturen die hun ervaring uit de onderwijspraktijk meebrengen, wordt expertise en ervaring samengebracht</w:t>
      </w:r>
      <w:r w:rsidR="2F6C2EF8" w:rsidRPr="24E92053">
        <w:rPr>
          <w:rFonts w:eastAsiaTheme="minorEastAsia"/>
          <w:sz w:val="24"/>
          <w:szCs w:val="24"/>
        </w:rPr>
        <w:t xml:space="preserve">. </w:t>
      </w:r>
      <w:r w:rsidR="03152CFE" w:rsidRPr="24E92053">
        <w:rPr>
          <w:rFonts w:eastAsiaTheme="minorEastAsia"/>
          <w:sz w:val="24"/>
          <w:szCs w:val="24"/>
        </w:rPr>
        <w:t xml:space="preserve">Ook is het makkelijker om afspraken te maken met de leverancier als er aanvullende mitigerende maatregelen moeten worden getroffen omdat SIVON namens de leden spreekt. </w:t>
      </w:r>
      <w:r w:rsidR="4A2E39AA" w:rsidRPr="24E92053">
        <w:rPr>
          <w:rFonts w:eastAsiaTheme="minorEastAsia"/>
          <w:sz w:val="24"/>
          <w:szCs w:val="24"/>
        </w:rPr>
        <w:t xml:space="preserve">Door </w:t>
      </w:r>
      <w:r w:rsidR="11EC5E03" w:rsidRPr="24E92053">
        <w:rPr>
          <w:rFonts w:eastAsiaTheme="minorEastAsia"/>
          <w:sz w:val="24"/>
          <w:szCs w:val="24"/>
        </w:rPr>
        <w:t xml:space="preserve">deze </w:t>
      </w:r>
      <w:r w:rsidR="4A2E39AA" w:rsidRPr="24E92053">
        <w:rPr>
          <w:rFonts w:eastAsiaTheme="minorEastAsia"/>
          <w:sz w:val="24"/>
          <w:szCs w:val="24"/>
        </w:rPr>
        <w:t>centrale DPIA’s uit te voeren op veelgebruikte systemen</w:t>
      </w:r>
      <w:r w:rsidR="11EC5E03" w:rsidRPr="24E92053">
        <w:rPr>
          <w:rFonts w:eastAsiaTheme="minorEastAsia"/>
          <w:sz w:val="24"/>
          <w:szCs w:val="24"/>
        </w:rPr>
        <w:t>,</w:t>
      </w:r>
      <w:r w:rsidR="4A2E39AA" w:rsidRPr="24E92053">
        <w:rPr>
          <w:rFonts w:eastAsiaTheme="minorEastAsia"/>
          <w:sz w:val="24"/>
          <w:szCs w:val="24"/>
        </w:rPr>
        <w:t xml:space="preserve"> helpt SIVON </w:t>
      </w:r>
      <w:r w:rsidR="1740993B" w:rsidRPr="24E92053">
        <w:rPr>
          <w:rFonts w:eastAsiaTheme="minorEastAsia"/>
          <w:sz w:val="24"/>
          <w:szCs w:val="24"/>
        </w:rPr>
        <w:t>leerlingen en medewerkers aan een digitale veilige leeromgeving</w:t>
      </w:r>
      <w:r w:rsidR="5E238FBE" w:rsidRPr="24E92053">
        <w:rPr>
          <w:rFonts w:eastAsiaTheme="minorEastAsia"/>
          <w:sz w:val="24"/>
          <w:szCs w:val="24"/>
        </w:rPr>
        <w:t>.</w:t>
      </w:r>
      <w:r w:rsidR="11EC5E03" w:rsidRPr="24E92053">
        <w:rPr>
          <w:rFonts w:eastAsiaTheme="minorEastAsia"/>
          <w:sz w:val="24"/>
          <w:szCs w:val="24"/>
        </w:rPr>
        <w:t xml:space="preserve"> </w:t>
      </w:r>
    </w:p>
    <w:p w14:paraId="3DE6C3EE" w14:textId="08DD9E5F" w:rsidR="17079EB2" w:rsidRDefault="39F6582A" w:rsidP="24E92053">
      <w:pPr>
        <w:rPr>
          <w:rFonts w:eastAsiaTheme="minorEastAsia"/>
          <w:sz w:val="24"/>
          <w:szCs w:val="24"/>
        </w:rPr>
      </w:pPr>
      <w:r w:rsidRPr="24E92053">
        <w:rPr>
          <w:rFonts w:eastAsiaTheme="minorEastAsia"/>
          <w:sz w:val="24"/>
          <w:szCs w:val="24"/>
        </w:rPr>
        <w:t>S</w:t>
      </w:r>
      <w:r w:rsidR="35110316" w:rsidRPr="24E92053">
        <w:rPr>
          <w:rFonts w:eastAsiaTheme="minorEastAsia"/>
          <w:sz w:val="24"/>
          <w:szCs w:val="24"/>
        </w:rPr>
        <w:t xml:space="preserve">choolbesturen </w:t>
      </w:r>
      <w:r w:rsidRPr="24E92053">
        <w:rPr>
          <w:rFonts w:eastAsiaTheme="minorEastAsia"/>
          <w:sz w:val="24"/>
          <w:szCs w:val="24"/>
        </w:rPr>
        <w:t xml:space="preserve">moeten </w:t>
      </w:r>
      <w:r w:rsidR="65089EF9" w:rsidRPr="24E92053">
        <w:rPr>
          <w:rFonts w:eastAsiaTheme="minorEastAsia"/>
          <w:sz w:val="24"/>
          <w:szCs w:val="24"/>
        </w:rPr>
        <w:t xml:space="preserve">volgens de AVG </w:t>
      </w:r>
      <w:r w:rsidR="35110316" w:rsidRPr="24E92053">
        <w:rPr>
          <w:rFonts w:eastAsiaTheme="minorEastAsia"/>
          <w:sz w:val="24"/>
          <w:szCs w:val="24"/>
        </w:rPr>
        <w:t xml:space="preserve">zelf </w:t>
      </w:r>
      <w:r w:rsidR="469FB5A0" w:rsidRPr="24E92053">
        <w:rPr>
          <w:rFonts w:eastAsiaTheme="minorEastAsia"/>
          <w:sz w:val="24"/>
          <w:szCs w:val="24"/>
        </w:rPr>
        <w:t>als verwerkin</w:t>
      </w:r>
      <w:r w:rsidR="4C0FC40E" w:rsidRPr="24E92053">
        <w:rPr>
          <w:rFonts w:eastAsiaTheme="minorEastAsia"/>
          <w:sz w:val="24"/>
          <w:szCs w:val="24"/>
        </w:rPr>
        <w:t>gs</w:t>
      </w:r>
      <w:r w:rsidR="469FB5A0" w:rsidRPr="24E92053">
        <w:rPr>
          <w:rFonts w:eastAsiaTheme="minorEastAsia"/>
          <w:sz w:val="24"/>
          <w:szCs w:val="24"/>
        </w:rPr>
        <w:t>verantwoordelijke een DPIA uitvoeren en zelf</w:t>
      </w:r>
      <w:r w:rsidRPr="24E92053">
        <w:rPr>
          <w:rFonts w:eastAsiaTheme="minorEastAsia"/>
          <w:sz w:val="24"/>
          <w:szCs w:val="24"/>
        </w:rPr>
        <w:t xml:space="preserve"> de risico’s </w:t>
      </w:r>
      <w:r w:rsidR="5651DEC2" w:rsidRPr="24E92053">
        <w:rPr>
          <w:rFonts w:eastAsiaTheme="minorEastAsia"/>
          <w:sz w:val="24"/>
          <w:szCs w:val="24"/>
        </w:rPr>
        <w:t>afwegen</w:t>
      </w:r>
      <w:r w:rsidRPr="24E92053">
        <w:rPr>
          <w:rFonts w:eastAsiaTheme="minorEastAsia"/>
          <w:sz w:val="24"/>
          <w:szCs w:val="24"/>
        </w:rPr>
        <w:t xml:space="preserve">. Dat kan SIVON niet doen. Na de uitvoering van de centrale DPIA moet daarom ieder schoolbestuur </w:t>
      </w:r>
      <w:r w:rsidR="29724F84" w:rsidRPr="24E92053">
        <w:rPr>
          <w:rFonts w:eastAsiaTheme="minorEastAsia"/>
          <w:sz w:val="24"/>
          <w:szCs w:val="24"/>
        </w:rPr>
        <w:t xml:space="preserve">de uitkomsten uit de centrale DPIA op hun organisatie </w:t>
      </w:r>
      <w:r w:rsidRPr="24E92053">
        <w:rPr>
          <w:rFonts w:eastAsiaTheme="minorEastAsia"/>
          <w:sz w:val="24"/>
          <w:szCs w:val="24"/>
        </w:rPr>
        <w:t xml:space="preserve">toepassen. </w:t>
      </w:r>
      <w:r w:rsidR="5726AEEA" w:rsidRPr="24E92053">
        <w:rPr>
          <w:rFonts w:eastAsiaTheme="minorEastAsia"/>
          <w:sz w:val="24"/>
          <w:szCs w:val="24"/>
        </w:rPr>
        <w:t xml:space="preserve">We noemen dit een </w:t>
      </w:r>
      <w:r w:rsidR="170E5470" w:rsidRPr="24E92053">
        <w:rPr>
          <w:rFonts w:eastAsiaTheme="minorEastAsia"/>
          <w:b/>
          <w:bCs/>
          <w:sz w:val="24"/>
          <w:szCs w:val="24"/>
        </w:rPr>
        <w:t>lokale DPIA</w:t>
      </w:r>
      <w:r w:rsidR="6DC3B6F8" w:rsidRPr="24E92053">
        <w:rPr>
          <w:rFonts w:eastAsiaTheme="minorEastAsia"/>
          <w:b/>
          <w:bCs/>
          <w:sz w:val="24"/>
          <w:szCs w:val="24"/>
        </w:rPr>
        <w:t>.</w:t>
      </w:r>
      <w:r w:rsidR="170E5470" w:rsidRPr="24E92053">
        <w:rPr>
          <w:rFonts w:eastAsiaTheme="minorEastAsia"/>
          <w:sz w:val="24"/>
          <w:szCs w:val="24"/>
        </w:rPr>
        <w:t xml:space="preserve"> </w:t>
      </w:r>
      <w:r w:rsidR="1B149ADF" w:rsidRPr="24E92053">
        <w:rPr>
          <w:rFonts w:eastAsiaTheme="minorEastAsia"/>
          <w:sz w:val="24"/>
          <w:szCs w:val="24"/>
        </w:rPr>
        <w:t>In deze lokale DPIA weegt het schoolbestuur de door SIVON gevonden risico</w:t>
      </w:r>
      <w:r w:rsidR="3B785CFB" w:rsidRPr="24E92053">
        <w:rPr>
          <w:rFonts w:eastAsiaTheme="minorEastAsia"/>
          <w:sz w:val="24"/>
          <w:szCs w:val="24"/>
        </w:rPr>
        <w:t>'</w:t>
      </w:r>
      <w:r w:rsidR="1B149ADF" w:rsidRPr="24E92053">
        <w:rPr>
          <w:rFonts w:eastAsiaTheme="minorEastAsia"/>
          <w:sz w:val="24"/>
          <w:szCs w:val="24"/>
        </w:rPr>
        <w:t>s</w:t>
      </w:r>
      <w:r w:rsidR="013ADC72" w:rsidRPr="24E92053">
        <w:rPr>
          <w:rFonts w:eastAsiaTheme="minorEastAsia"/>
          <w:sz w:val="24"/>
          <w:szCs w:val="24"/>
        </w:rPr>
        <w:t>, identificeert eventuele aanvullende risico's</w:t>
      </w:r>
      <w:r w:rsidR="1B149ADF" w:rsidRPr="24E92053">
        <w:rPr>
          <w:rFonts w:eastAsiaTheme="minorEastAsia"/>
          <w:sz w:val="24"/>
          <w:szCs w:val="24"/>
        </w:rPr>
        <w:t xml:space="preserve"> en bepaalt </w:t>
      </w:r>
      <w:r w:rsidR="00D36B86">
        <w:rPr>
          <w:rFonts w:eastAsiaTheme="minorEastAsia"/>
          <w:sz w:val="24"/>
          <w:szCs w:val="24"/>
        </w:rPr>
        <w:t>het</w:t>
      </w:r>
      <w:r w:rsidR="1B149ADF" w:rsidRPr="24E92053">
        <w:rPr>
          <w:rFonts w:eastAsiaTheme="minorEastAsia"/>
          <w:sz w:val="24"/>
          <w:szCs w:val="24"/>
        </w:rPr>
        <w:t xml:space="preserve"> zelf of er binnen het schoolbestuur nog mitigerende maatregelen moeten worden genomen. </w:t>
      </w:r>
    </w:p>
    <w:p w14:paraId="05D3C879" w14:textId="3687267F" w:rsidR="11EC5E03" w:rsidRDefault="11EC5E03" w:rsidP="24E92053">
      <w:pPr>
        <w:rPr>
          <w:rFonts w:eastAsiaTheme="minorEastAsia"/>
          <w:sz w:val="24"/>
          <w:szCs w:val="24"/>
        </w:rPr>
      </w:pPr>
      <w:r w:rsidRPr="24E92053">
        <w:rPr>
          <w:rFonts w:eastAsiaTheme="minorEastAsia"/>
          <w:sz w:val="24"/>
          <w:szCs w:val="24"/>
        </w:rPr>
        <w:t xml:space="preserve">SIVON </w:t>
      </w:r>
      <w:r w:rsidR="1500A10D" w:rsidRPr="24E92053">
        <w:rPr>
          <w:rFonts w:eastAsiaTheme="minorEastAsia"/>
          <w:sz w:val="24"/>
          <w:szCs w:val="24"/>
        </w:rPr>
        <w:t xml:space="preserve">helpt </w:t>
      </w:r>
      <w:r w:rsidRPr="24E92053">
        <w:rPr>
          <w:rFonts w:eastAsiaTheme="minorEastAsia"/>
          <w:sz w:val="24"/>
          <w:szCs w:val="24"/>
        </w:rPr>
        <w:t xml:space="preserve">besturen </w:t>
      </w:r>
      <w:r w:rsidR="59BE2CAE" w:rsidRPr="24E92053">
        <w:rPr>
          <w:rFonts w:eastAsiaTheme="minorEastAsia"/>
          <w:sz w:val="24"/>
          <w:szCs w:val="24"/>
        </w:rPr>
        <w:t>hie</w:t>
      </w:r>
      <w:r w:rsidR="1C6E05D7" w:rsidRPr="24E92053">
        <w:rPr>
          <w:rFonts w:eastAsiaTheme="minorEastAsia"/>
          <w:sz w:val="24"/>
          <w:szCs w:val="24"/>
        </w:rPr>
        <w:t>rmee door</w:t>
      </w:r>
      <w:r w:rsidR="59BE2CAE" w:rsidRPr="24E92053">
        <w:rPr>
          <w:rFonts w:eastAsiaTheme="minorEastAsia"/>
          <w:sz w:val="24"/>
          <w:szCs w:val="24"/>
        </w:rPr>
        <w:t>dat</w:t>
      </w:r>
      <w:r w:rsidR="1C6E05D7" w:rsidRPr="24E92053">
        <w:rPr>
          <w:rFonts w:eastAsiaTheme="minorEastAsia"/>
          <w:sz w:val="24"/>
          <w:szCs w:val="24"/>
        </w:rPr>
        <w:t xml:space="preserve"> in de centrale DPIA </w:t>
      </w:r>
      <w:r w:rsidR="6FAEB9A4" w:rsidRPr="24E92053">
        <w:rPr>
          <w:rFonts w:eastAsiaTheme="minorEastAsia"/>
          <w:sz w:val="24"/>
          <w:szCs w:val="24"/>
        </w:rPr>
        <w:t xml:space="preserve">de meest voorkomende risico’s voor </w:t>
      </w:r>
      <w:r w:rsidR="7B5ED6D1" w:rsidRPr="24E92053">
        <w:rPr>
          <w:rFonts w:eastAsiaTheme="minorEastAsia"/>
          <w:sz w:val="24"/>
          <w:szCs w:val="24"/>
        </w:rPr>
        <w:t xml:space="preserve">schoolbesturen </w:t>
      </w:r>
      <w:r w:rsidR="6FAEB9A4" w:rsidRPr="24E92053">
        <w:rPr>
          <w:rFonts w:eastAsiaTheme="minorEastAsia"/>
          <w:sz w:val="24"/>
          <w:szCs w:val="24"/>
        </w:rPr>
        <w:t>worden bepaald.</w:t>
      </w:r>
      <w:r w:rsidR="670BDA6B" w:rsidRPr="24E92053">
        <w:rPr>
          <w:rFonts w:eastAsiaTheme="minorEastAsia"/>
          <w:sz w:val="24"/>
          <w:szCs w:val="24"/>
        </w:rPr>
        <w:t xml:space="preserve"> </w:t>
      </w:r>
      <w:r w:rsidR="0D70A4C4" w:rsidRPr="24E92053">
        <w:rPr>
          <w:rFonts w:eastAsiaTheme="minorEastAsia"/>
          <w:sz w:val="24"/>
          <w:szCs w:val="24"/>
        </w:rPr>
        <w:t xml:space="preserve">Het uitvoeren van een </w:t>
      </w:r>
      <w:r w:rsidR="6C4999F6" w:rsidRPr="24E92053">
        <w:rPr>
          <w:rFonts w:eastAsiaTheme="minorEastAsia"/>
          <w:sz w:val="24"/>
          <w:szCs w:val="24"/>
        </w:rPr>
        <w:t xml:space="preserve">lokale DPIA </w:t>
      </w:r>
      <w:r w:rsidR="00CC7947">
        <w:rPr>
          <w:rFonts w:eastAsiaTheme="minorEastAsia"/>
          <w:sz w:val="24"/>
          <w:szCs w:val="24"/>
        </w:rPr>
        <w:t>blijft</w:t>
      </w:r>
      <w:r w:rsidR="7BFB180C" w:rsidRPr="24E92053">
        <w:rPr>
          <w:rFonts w:eastAsiaTheme="minorEastAsia"/>
          <w:sz w:val="24"/>
          <w:szCs w:val="24"/>
        </w:rPr>
        <w:t xml:space="preserve"> </w:t>
      </w:r>
      <w:r w:rsidR="00CC7947">
        <w:rPr>
          <w:rFonts w:eastAsiaTheme="minorEastAsia"/>
          <w:sz w:val="24"/>
          <w:szCs w:val="24"/>
        </w:rPr>
        <w:t xml:space="preserve">echter </w:t>
      </w:r>
      <w:r w:rsidR="6C4999F6" w:rsidRPr="24E92053">
        <w:rPr>
          <w:rFonts w:eastAsiaTheme="minorEastAsia"/>
          <w:sz w:val="24"/>
          <w:szCs w:val="24"/>
        </w:rPr>
        <w:t>altijd noodzakelijk: SIVON heeft een algemene, centrale DPIA uitgevoerd en kan geen rekening houden met mogelijke lokale risico’s van gebruik van het systeem op scholen.</w:t>
      </w:r>
    </w:p>
    <w:p w14:paraId="10554A58" w14:textId="77777777" w:rsidR="00C61B8F" w:rsidRPr="00747F5C" w:rsidRDefault="00C61B8F" w:rsidP="5E46976D">
      <w:pPr>
        <w:rPr>
          <w:rFonts w:eastAsiaTheme="minorEastAsia" w:cstheme="minorHAnsi"/>
          <w:color w:val="34444C"/>
          <w:sz w:val="24"/>
          <w:szCs w:val="24"/>
        </w:rPr>
      </w:pPr>
    </w:p>
    <w:p w14:paraId="540F703C" w14:textId="0CC00236" w:rsidR="73F23FAE" w:rsidRDefault="73F23FAE" w:rsidP="273315A7">
      <w:pPr>
        <w:pStyle w:val="Kop2"/>
        <w:rPr>
          <w:rFonts w:eastAsiaTheme="minorEastAsia"/>
        </w:rPr>
      </w:pPr>
      <w:bookmarkStart w:id="15" w:name="_Toc242802828"/>
      <w:r w:rsidRPr="273315A7">
        <w:rPr>
          <w:rFonts w:eastAsiaTheme="minorEastAsia"/>
        </w:rPr>
        <w:lastRenderedPageBreak/>
        <w:t>6. Methodiek DPIA</w:t>
      </w:r>
      <w:bookmarkEnd w:id="15"/>
    </w:p>
    <w:p w14:paraId="13B29B77" w14:textId="01E15B7C" w:rsidR="45D34251" w:rsidRDefault="45D34251" w:rsidP="1EDB76D4">
      <w:pPr>
        <w:rPr>
          <w:rFonts w:eastAsia="Calibri"/>
          <w:sz w:val="24"/>
          <w:szCs w:val="24"/>
        </w:rPr>
      </w:pPr>
      <w:r w:rsidRPr="1EDB76D4">
        <w:rPr>
          <w:rFonts w:eastAsia="Calibri"/>
          <w:sz w:val="24"/>
          <w:szCs w:val="24"/>
        </w:rPr>
        <w:t>SIVON volgt bij de uitvoering van de centrale DPIA het model van de Rijksoverheid</w:t>
      </w:r>
      <w:r w:rsidRPr="1EDB76D4">
        <w:rPr>
          <w:rStyle w:val="Voetnootmarkering"/>
          <w:rFonts w:eastAsia="Calibri"/>
          <w:sz w:val="24"/>
          <w:szCs w:val="24"/>
        </w:rPr>
        <w:footnoteReference w:id="8"/>
      </w:r>
      <w:r w:rsidRPr="1EDB76D4">
        <w:rPr>
          <w:rFonts w:eastAsia="Calibri"/>
          <w:sz w:val="24"/>
          <w:szCs w:val="24"/>
        </w:rPr>
        <w:t xml:space="preserve">, aangevuld met </w:t>
      </w:r>
      <w:r w:rsidR="009E1D59" w:rsidRPr="1EDB76D4">
        <w:rPr>
          <w:rFonts w:eastAsia="Calibri"/>
          <w:sz w:val="24"/>
          <w:szCs w:val="24"/>
        </w:rPr>
        <w:t>onderwijsspecifieke</w:t>
      </w:r>
      <w:r w:rsidRPr="1EDB76D4">
        <w:rPr>
          <w:rFonts w:eastAsia="Calibri"/>
          <w:sz w:val="24"/>
          <w:szCs w:val="24"/>
        </w:rPr>
        <w:t xml:space="preserve"> informatie uit de </w:t>
      </w:r>
      <w:r w:rsidRPr="61CBFD3D">
        <w:rPr>
          <w:rFonts w:eastAsia="Calibri"/>
          <w:i/>
          <w:iCs/>
          <w:sz w:val="24"/>
          <w:szCs w:val="24"/>
        </w:rPr>
        <w:t>Handleiding uitvoeren data protection impact assessment (DPIA) voor het po en vo (versie 1.0)</w:t>
      </w:r>
      <w:r w:rsidR="00437AB3">
        <w:rPr>
          <w:rFonts w:eastAsia="Calibri"/>
          <w:i/>
          <w:iCs/>
          <w:sz w:val="24"/>
          <w:szCs w:val="24"/>
        </w:rPr>
        <w:t xml:space="preserve"> van Kennisne</w:t>
      </w:r>
      <w:r w:rsidR="00D67C16">
        <w:rPr>
          <w:rFonts w:eastAsia="Calibri"/>
          <w:i/>
          <w:iCs/>
          <w:sz w:val="24"/>
          <w:szCs w:val="24"/>
        </w:rPr>
        <w:t>t</w:t>
      </w:r>
      <w:r w:rsidRPr="61CBFD3D">
        <w:rPr>
          <w:rFonts w:eastAsia="Calibri"/>
          <w:i/>
          <w:iCs/>
          <w:sz w:val="24"/>
          <w:szCs w:val="24"/>
        </w:rPr>
        <w:t xml:space="preserve">. </w:t>
      </w:r>
      <w:r w:rsidRPr="1EDB76D4">
        <w:rPr>
          <w:rFonts w:eastAsia="Calibri"/>
          <w:sz w:val="24"/>
          <w:szCs w:val="24"/>
        </w:rPr>
        <w:t>Het model is</w:t>
      </w:r>
      <w:r w:rsidRPr="61CBFD3D">
        <w:rPr>
          <w:rFonts w:eastAsia="Calibri"/>
          <w:i/>
          <w:iCs/>
          <w:sz w:val="24"/>
          <w:szCs w:val="24"/>
        </w:rPr>
        <w:t xml:space="preserve"> </w:t>
      </w:r>
      <w:r w:rsidRPr="1EDB76D4">
        <w:rPr>
          <w:rFonts w:eastAsia="Calibri"/>
          <w:sz w:val="24"/>
          <w:szCs w:val="24"/>
        </w:rPr>
        <w:t xml:space="preserve">daarnaast aangepast aan specifieke informatie over de applicatie en aangevuld met een model lokale DPIA voor schoolbesturen. Er wordt rekening gehouden met Europese </w:t>
      </w:r>
      <w:r w:rsidR="4713BDAC" w:rsidRPr="1EDB76D4">
        <w:rPr>
          <w:rFonts w:eastAsia="Calibri"/>
          <w:sz w:val="24"/>
          <w:szCs w:val="24"/>
        </w:rPr>
        <w:t>r</w:t>
      </w:r>
      <w:r w:rsidRPr="1EDB76D4">
        <w:rPr>
          <w:rFonts w:eastAsia="Calibri"/>
          <w:sz w:val="24"/>
          <w:szCs w:val="24"/>
        </w:rPr>
        <w:t>ichtlijn</w:t>
      </w:r>
      <w:r w:rsidR="5D68416B" w:rsidRPr="1EDB76D4">
        <w:rPr>
          <w:rFonts w:eastAsia="Calibri"/>
          <w:sz w:val="24"/>
          <w:szCs w:val="24"/>
        </w:rPr>
        <w:t>en</w:t>
      </w:r>
      <w:r w:rsidRPr="1EDB76D4">
        <w:rPr>
          <w:rFonts w:eastAsia="Calibri"/>
          <w:sz w:val="24"/>
          <w:szCs w:val="24"/>
        </w:rPr>
        <w:t xml:space="preserve"> van de gezamenlijke Europese toezichthouders (EDPB) </w:t>
      </w:r>
      <w:r w:rsidR="4D052ED8" w:rsidRPr="1EDB76D4">
        <w:rPr>
          <w:rFonts w:eastAsia="Calibri"/>
          <w:sz w:val="24"/>
          <w:szCs w:val="24"/>
        </w:rPr>
        <w:t xml:space="preserve">waaronder </w:t>
      </w:r>
      <w:r w:rsidRPr="1EDB76D4">
        <w:rPr>
          <w:rFonts w:eastAsia="Calibri"/>
          <w:sz w:val="24"/>
          <w:szCs w:val="24"/>
        </w:rPr>
        <w:t xml:space="preserve">de </w:t>
      </w:r>
      <w:r w:rsidR="3599F341" w:rsidRPr="1EDB76D4">
        <w:rPr>
          <w:rFonts w:eastAsia="Calibri"/>
          <w:sz w:val="24"/>
          <w:szCs w:val="24"/>
        </w:rPr>
        <w:t>“</w:t>
      </w:r>
      <w:r w:rsidRPr="61CBFD3D">
        <w:rPr>
          <w:rFonts w:eastAsia="Calibri"/>
          <w:sz w:val="24"/>
          <w:szCs w:val="24"/>
        </w:rPr>
        <w:t>Richtsnoeren voor gegevensbeschermingseffectbeoordelingen</w:t>
      </w:r>
      <w:r w:rsidRPr="1EDB76D4">
        <w:rPr>
          <w:rFonts w:eastAsia="Calibri"/>
          <w:sz w:val="24"/>
          <w:szCs w:val="24"/>
        </w:rPr>
        <w:t xml:space="preserve"> (2016/679, 4 april 2017)</w:t>
      </w:r>
      <w:r w:rsidR="2714967B" w:rsidRPr="1EDB76D4">
        <w:rPr>
          <w:rFonts w:eastAsia="Calibri"/>
          <w:sz w:val="24"/>
          <w:szCs w:val="24"/>
        </w:rPr>
        <w:t xml:space="preserve">". </w:t>
      </w:r>
    </w:p>
    <w:p w14:paraId="4E30E0E3" w14:textId="4F5368A7" w:rsidR="04C5FE29" w:rsidRDefault="04C5FE29" w:rsidP="61CBFD3D">
      <w:pPr>
        <w:rPr>
          <w:rFonts w:eastAsia="Calibri"/>
          <w:sz w:val="24"/>
          <w:szCs w:val="24"/>
        </w:rPr>
      </w:pPr>
      <w:r w:rsidRPr="61CBFD3D">
        <w:rPr>
          <w:rFonts w:eastAsia="Calibri"/>
          <w:sz w:val="24"/>
          <w:szCs w:val="24"/>
        </w:rPr>
        <w:t xml:space="preserve">SIVON voert bij de uitvoering van de centrale DPIA de volgende activiteiten uit: </w:t>
      </w:r>
    </w:p>
    <w:p w14:paraId="2E481E18" w14:textId="316CC2FC" w:rsidR="34519B5A" w:rsidRDefault="34519B5A">
      <w:pPr>
        <w:pStyle w:val="Lijstalinea"/>
        <w:numPr>
          <w:ilvl w:val="0"/>
          <w:numId w:val="4"/>
        </w:numPr>
        <w:rPr>
          <w:rFonts w:eastAsia="Times New Roman"/>
          <w:sz w:val="24"/>
          <w:szCs w:val="24"/>
        </w:rPr>
      </w:pPr>
      <w:r w:rsidRPr="61CBFD3D">
        <w:rPr>
          <w:rFonts w:eastAsia="Times New Roman"/>
          <w:sz w:val="24"/>
          <w:szCs w:val="24"/>
        </w:rPr>
        <w:t xml:space="preserve">Beschrijving van de (methoden van) gegevensverwerkingen (gegevensverwerkingsanalyse) en toegepaste (beveiligings)technieken; </w:t>
      </w:r>
    </w:p>
    <w:p w14:paraId="6FAC55CB" w14:textId="3EBB8218" w:rsidR="34519B5A" w:rsidRDefault="73E9E40F">
      <w:pPr>
        <w:pStyle w:val="Lijstalinea"/>
        <w:numPr>
          <w:ilvl w:val="0"/>
          <w:numId w:val="4"/>
        </w:numPr>
        <w:rPr>
          <w:rFonts w:eastAsia="Times New Roman"/>
          <w:sz w:val="24"/>
          <w:szCs w:val="24"/>
        </w:rPr>
      </w:pPr>
      <w:r w:rsidRPr="4EBFF140">
        <w:rPr>
          <w:rFonts w:eastAsia="Times New Roman"/>
          <w:sz w:val="24"/>
          <w:szCs w:val="24"/>
        </w:rPr>
        <w:t>Beoordeling van de rechtmatigheid van de gegevensverwerkingen</w:t>
      </w:r>
      <w:r w:rsidR="17389F06" w:rsidRPr="4EBFF140">
        <w:rPr>
          <w:rFonts w:eastAsia="Times New Roman"/>
          <w:sz w:val="24"/>
          <w:szCs w:val="24"/>
        </w:rPr>
        <w:t>,</w:t>
      </w:r>
      <w:r w:rsidRPr="4EBFF140">
        <w:rPr>
          <w:rFonts w:eastAsia="Times New Roman"/>
          <w:sz w:val="24"/>
          <w:szCs w:val="24"/>
        </w:rPr>
        <w:t xml:space="preserve"> inclusief afweging van kinderrechten; </w:t>
      </w:r>
    </w:p>
    <w:p w14:paraId="49543A30" w14:textId="1A06E944" w:rsidR="34519B5A" w:rsidRDefault="34519B5A">
      <w:pPr>
        <w:pStyle w:val="Lijstalinea"/>
        <w:numPr>
          <w:ilvl w:val="0"/>
          <w:numId w:val="4"/>
        </w:numPr>
        <w:rPr>
          <w:rFonts w:eastAsia="Times New Roman"/>
          <w:sz w:val="24"/>
          <w:szCs w:val="24"/>
        </w:rPr>
      </w:pPr>
      <w:r w:rsidRPr="61CBFD3D">
        <w:rPr>
          <w:rFonts w:eastAsia="Times New Roman"/>
          <w:sz w:val="24"/>
          <w:szCs w:val="24"/>
        </w:rPr>
        <w:t>Beschrijving en beoordeling risico’s voor de betrokkenen;</w:t>
      </w:r>
    </w:p>
    <w:p w14:paraId="427F91FB" w14:textId="464CB7B3" w:rsidR="34519B5A" w:rsidRDefault="34519B5A">
      <w:pPr>
        <w:pStyle w:val="Lijstalinea"/>
        <w:numPr>
          <w:ilvl w:val="0"/>
          <w:numId w:val="4"/>
        </w:numPr>
        <w:rPr>
          <w:rFonts w:ascii="Calibri" w:eastAsia="Calibri" w:hAnsi="Calibri" w:cs="Calibri"/>
          <w:color w:val="000000" w:themeColor="text1"/>
          <w:sz w:val="24"/>
          <w:szCs w:val="24"/>
        </w:rPr>
      </w:pPr>
      <w:r w:rsidRPr="517BFD30">
        <w:rPr>
          <w:rFonts w:eastAsia="Times New Roman"/>
          <w:sz w:val="24"/>
          <w:szCs w:val="24"/>
        </w:rPr>
        <w:t>Beschrijving en beoordeling van (eventuele) voorgenomen maatregelen die de gevonden (privacy)risico’s beperken;</w:t>
      </w:r>
    </w:p>
    <w:p w14:paraId="3E819D3F" w14:textId="41A83C78" w:rsidR="34519B5A" w:rsidRDefault="73E9E40F">
      <w:pPr>
        <w:pStyle w:val="Lijstalinea"/>
        <w:numPr>
          <w:ilvl w:val="0"/>
          <w:numId w:val="4"/>
        </w:numPr>
        <w:rPr>
          <w:rFonts w:ascii="Calibri" w:eastAsia="Calibri" w:hAnsi="Calibri" w:cs="Calibri"/>
          <w:color w:val="000000" w:themeColor="text1"/>
          <w:sz w:val="24"/>
          <w:szCs w:val="24"/>
        </w:rPr>
      </w:pPr>
      <w:r w:rsidRPr="004C6874">
        <w:rPr>
          <w:rFonts w:eastAsiaTheme="minorEastAsia"/>
          <w:color w:val="000000" w:themeColor="text1"/>
          <w:sz w:val="24"/>
          <w:szCs w:val="24"/>
        </w:rPr>
        <w:t>T</w:t>
      </w:r>
      <w:r w:rsidR="01AADFFC" w:rsidRPr="004C6874">
        <w:rPr>
          <w:rFonts w:eastAsiaTheme="minorEastAsia"/>
          <w:color w:val="000000" w:themeColor="text1"/>
          <w:sz w:val="24"/>
          <w:szCs w:val="24"/>
        </w:rPr>
        <w:t xml:space="preserve">oetsen </w:t>
      </w:r>
      <w:r w:rsidR="35D4E845" w:rsidRPr="004C6874">
        <w:rPr>
          <w:rFonts w:eastAsiaTheme="minorEastAsia"/>
          <w:color w:val="000000" w:themeColor="text1"/>
          <w:sz w:val="24"/>
          <w:szCs w:val="24"/>
        </w:rPr>
        <w:t xml:space="preserve">van </w:t>
      </w:r>
      <w:r w:rsidR="2CD49B8B" w:rsidRPr="004C6874">
        <w:rPr>
          <w:rFonts w:eastAsiaTheme="minorEastAsia"/>
          <w:color w:val="000000" w:themeColor="text1"/>
          <w:sz w:val="24"/>
          <w:szCs w:val="24"/>
        </w:rPr>
        <w:t xml:space="preserve">de </w:t>
      </w:r>
      <w:r w:rsidR="01AADFFC" w:rsidRPr="004C6874">
        <w:rPr>
          <w:rFonts w:eastAsiaTheme="minorEastAsia"/>
          <w:color w:val="000000" w:themeColor="text1"/>
          <w:sz w:val="24"/>
          <w:szCs w:val="24"/>
        </w:rPr>
        <w:t>verwerkersovereenkomst</w:t>
      </w:r>
      <w:r w:rsidR="00E57533">
        <w:rPr>
          <w:rFonts w:eastAsiaTheme="minorEastAsia"/>
          <w:color w:val="000000" w:themeColor="text1"/>
          <w:sz w:val="24"/>
          <w:szCs w:val="24"/>
        </w:rPr>
        <w:t>;</w:t>
      </w:r>
      <w:r w:rsidR="340CAF99" w:rsidRPr="517BFD30">
        <w:rPr>
          <w:rFonts w:ascii="Calibri" w:eastAsia="Calibri" w:hAnsi="Calibri" w:cs="Calibri"/>
          <w:color w:val="000000" w:themeColor="text1"/>
          <w:sz w:val="24"/>
          <w:szCs w:val="24"/>
        </w:rPr>
        <w:t xml:space="preserve"> </w:t>
      </w:r>
    </w:p>
    <w:p w14:paraId="27B638F7" w14:textId="32596215" w:rsidR="04C5FE29" w:rsidRDefault="04C5FE29">
      <w:pPr>
        <w:pStyle w:val="Lijstalinea"/>
        <w:numPr>
          <w:ilvl w:val="0"/>
          <w:numId w:val="2"/>
        </w:numPr>
        <w:rPr>
          <w:rFonts w:ascii="Calibri" w:eastAsia="Calibri" w:hAnsi="Calibri" w:cs="Calibri"/>
          <w:color w:val="000000" w:themeColor="text1"/>
          <w:sz w:val="24"/>
          <w:szCs w:val="24"/>
        </w:rPr>
      </w:pPr>
      <w:r w:rsidRPr="61CBFD3D">
        <w:rPr>
          <w:rFonts w:ascii="Calibri" w:eastAsia="Calibri" w:hAnsi="Calibri" w:cs="Calibri"/>
          <w:color w:val="000000" w:themeColor="text1"/>
          <w:sz w:val="24"/>
          <w:szCs w:val="24"/>
        </w:rPr>
        <w:t xml:space="preserve">Beoordeling beveiligingsmaatregelen aan de hand van </w:t>
      </w:r>
      <w:r w:rsidR="7F4D78AE" w:rsidRPr="61CBFD3D">
        <w:rPr>
          <w:rFonts w:ascii="Calibri" w:eastAsia="Calibri" w:hAnsi="Calibri" w:cs="Calibri"/>
          <w:color w:val="000000" w:themeColor="text1"/>
          <w:sz w:val="24"/>
          <w:szCs w:val="24"/>
        </w:rPr>
        <w:t xml:space="preserve">de BIV-classificatie en </w:t>
      </w:r>
      <w:r w:rsidRPr="61CBFD3D">
        <w:rPr>
          <w:rFonts w:ascii="Calibri" w:eastAsia="Calibri" w:hAnsi="Calibri" w:cs="Calibri"/>
          <w:color w:val="000000" w:themeColor="text1"/>
          <w:sz w:val="24"/>
          <w:szCs w:val="24"/>
        </w:rPr>
        <w:t>het ROSA certificeringsschema</w:t>
      </w:r>
      <w:r w:rsidR="37E50C34" w:rsidRPr="61CBFD3D">
        <w:rPr>
          <w:rFonts w:ascii="Calibri" w:eastAsia="Calibri" w:hAnsi="Calibri" w:cs="Calibri"/>
          <w:color w:val="000000" w:themeColor="text1"/>
          <w:sz w:val="24"/>
          <w:szCs w:val="24"/>
        </w:rPr>
        <w:t xml:space="preserve">; </w:t>
      </w:r>
    </w:p>
    <w:p w14:paraId="67100EAF" w14:textId="2A9E0F84" w:rsidR="04C5FE29" w:rsidRDefault="04C5FE29">
      <w:pPr>
        <w:pStyle w:val="Lijstalinea"/>
        <w:numPr>
          <w:ilvl w:val="0"/>
          <w:numId w:val="2"/>
        </w:numPr>
        <w:rPr>
          <w:rFonts w:eastAsiaTheme="minorEastAsia"/>
          <w:sz w:val="24"/>
          <w:szCs w:val="24"/>
        </w:rPr>
      </w:pPr>
      <w:r w:rsidRPr="61CBFD3D">
        <w:rPr>
          <w:sz w:val="24"/>
          <w:szCs w:val="24"/>
        </w:rPr>
        <w:t>Beoordeling van de mogelijkhe</w:t>
      </w:r>
      <w:r w:rsidR="7907007E" w:rsidRPr="61CBFD3D">
        <w:rPr>
          <w:sz w:val="24"/>
          <w:szCs w:val="24"/>
        </w:rPr>
        <w:t xml:space="preserve">den </w:t>
      </w:r>
      <w:r w:rsidRPr="61CBFD3D">
        <w:rPr>
          <w:sz w:val="24"/>
          <w:szCs w:val="24"/>
        </w:rPr>
        <w:t>om te voldoen aan rechten van betrokkenen;</w:t>
      </w:r>
    </w:p>
    <w:p w14:paraId="2F963B6D" w14:textId="629BC77F" w:rsidR="04C5FE29" w:rsidRDefault="04C5FE29">
      <w:pPr>
        <w:pStyle w:val="Lijstalinea"/>
        <w:numPr>
          <w:ilvl w:val="0"/>
          <w:numId w:val="2"/>
        </w:numPr>
        <w:rPr>
          <w:rFonts w:eastAsia="Calibri"/>
          <w:sz w:val="24"/>
          <w:szCs w:val="24"/>
        </w:rPr>
      </w:pPr>
      <w:r w:rsidRPr="517BFD30">
        <w:rPr>
          <w:sz w:val="24"/>
          <w:szCs w:val="24"/>
        </w:rPr>
        <w:t>Beoordeling van de default settings (privacy by design);</w:t>
      </w:r>
    </w:p>
    <w:p w14:paraId="4FDBD99B" w14:textId="217E28B9" w:rsidR="04C5FE29" w:rsidRDefault="01AADFFC">
      <w:pPr>
        <w:pStyle w:val="Lijstalinea"/>
        <w:numPr>
          <w:ilvl w:val="0"/>
          <w:numId w:val="2"/>
        </w:numPr>
        <w:rPr>
          <w:rFonts w:eastAsiaTheme="minorEastAsia"/>
          <w:sz w:val="24"/>
          <w:szCs w:val="24"/>
        </w:rPr>
      </w:pPr>
      <w:r w:rsidRPr="4EBFF140">
        <w:rPr>
          <w:rFonts w:eastAsiaTheme="minorEastAsia"/>
          <w:sz w:val="24"/>
          <w:szCs w:val="24"/>
        </w:rPr>
        <w:t>Tech</w:t>
      </w:r>
      <w:r w:rsidR="2BF6A285" w:rsidRPr="4EBFF140">
        <w:rPr>
          <w:rFonts w:eastAsiaTheme="minorEastAsia"/>
          <w:sz w:val="24"/>
          <w:szCs w:val="24"/>
        </w:rPr>
        <w:t>nologie</w:t>
      </w:r>
      <w:r w:rsidRPr="4EBFF140">
        <w:rPr>
          <w:rFonts w:eastAsiaTheme="minorEastAsia"/>
          <w:sz w:val="24"/>
          <w:szCs w:val="24"/>
        </w:rPr>
        <w:t xml:space="preserve">-scan naar gebruikte </w:t>
      </w:r>
      <w:r w:rsidR="00365B68" w:rsidRPr="4EBFF140">
        <w:rPr>
          <w:rFonts w:eastAsiaTheme="minorEastAsia"/>
          <w:sz w:val="24"/>
          <w:szCs w:val="24"/>
        </w:rPr>
        <w:t>webtechnologieën</w:t>
      </w:r>
      <w:r w:rsidR="00B40F31">
        <w:rPr>
          <w:rFonts w:eastAsiaTheme="minorEastAsia"/>
          <w:sz w:val="24"/>
          <w:szCs w:val="24"/>
        </w:rPr>
        <w:t>;</w:t>
      </w:r>
    </w:p>
    <w:p w14:paraId="37A0A0C0" w14:textId="31AB738E" w:rsidR="04C5FE29" w:rsidRDefault="01AADFFC">
      <w:pPr>
        <w:pStyle w:val="Lijstalinea"/>
        <w:numPr>
          <w:ilvl w:val="0"/>
          <w:numId w:val="2"/>
        </w:numPr>
        <w:rPr>
          <w:sz w:val="24"/>
          <w:szCs w:val="24"/>
        </w:rPr>
      </w:pPr>
      <w:r w:rsidRPr="4EBFF140">
        <w:rPr>
          <w:sz w:val="24"/>
          <w:szCs w:val="24"/>
        </w:rPr>
        <w:t xml:space="preserve">Analyse van de wijze waarop het systeem voorziet in logging en de wijze waarop dit door de onderwijsinstelling gemonitord </w:t>
      </w:r>
      <w:r w:rsidR="4B0ED52C" w:rsidRPr="4EBFF140">
        <w:rPr>
          <w:sz w:val="24"/>
          <w:szCs w:val="24"/>
        </w:rPr>
        <w:t xml:space="preserve">en gecontroleerd </w:t>
      </w:r>
      <w:r w:rsidRPr="4EBFF140">
        <w:rPr>
          <w:sz w:val="24"/>
          <w:szCs w:val="24"/>
        </w:rPr>
        <w:t>kan worden;</w:t>
      </w:r>
    </w:p>
    <w:p w14:paraId="349CCA5E" w14:textId="4D9AD366" w:rsidR="04C5FE29" w:rsidRDefault="01AADFFC">
      <w:pPr>
        <w:pStyle w:val="Lijstalinea"/>
        <w:numPr>
          <w:ilvl w:val="0"/>
          <w:numId w:val="2"/>
        </w:numPr>
        <w:rPr>
          <w:sz w:val="24"/>
          <w:szCs w:val="24"/>
        </w:rPr>
      </w:pPr>
      <w:r w:rsidRPr="4EBFF140">
        <w:rPr>
          <w:sz w:val="24"/>
          <w:szCs w:val="24"/>
        </w:rPr>
        <w:t xml:space="preserve">Overleg met </w:t>
      </w:r>
      <w:r w:rsidR="0E51ECD3" w:rsidRPr="4EBFF140">
        <w:rPr>
          <w:sz w:val="24"/>
          <w:szCs w:val="24"/>
        </w:rPr>
        <w:t xml:space="preserve">betrokken schoolbesturen en </w:t>
      </w:r>
      <w:r w:rsidRPr="4EBFF140">
        <w:rPr>
          <w:sz w:val="24"/>
          <w:szCs w:val="24"/>
        </w:rPr>
        <w:t>leverancier over (aanvullende)</w:t>
      </w:r>
      <w:r w:rsidR="2DEB1A7A" w:rsidRPr="4EBFF140">
        <w:rPr>
          <w:sz w:val="24"/>
          <w:szCs w:val="24"/>
        </w:rPr>
        <w:t xml:space="preserve"> mitigerende</w:t>
      </w:r>
      <w:r w:rsidRPr="4EBFF140">
        <w:rPr>
          <w:sz w:val="24"/>
          <w:szCs w:val="24"/>
        </w:rPr>
        <w:t xml:space="preserve"> maatregelen</w:t>
      </w:r>
      <w:r w:rsidR="48C51D78" w:rsidRPr="4EBFF140">
        <w:rPr>
          <w:sz w:val="24"/>
          <w:szCs w:val="24"/>
        </w:rPr>
        <w:t>;</w:t>
      </w:r>
    </w:p>
    <w:p w14:paraId="017485FC" w14:textId="2B2946F7" w:rsidR="41F266F3" w:rsidRDefault="48C51D78">
      <w:pPr>
        <w:pStyle w:val="Lijstalinea"/>
        <w:numPr>
          <w:ilvl w:val="0"/>
          <w:numId w:val="2"/>
        </w:numPr>
        <w:rPr>
          <w:rFonts w:ascii="Calibri" w:eastAsia="Calibri" w:hAnsi="Calibri" w:cs="Calibri"/>
        </w:rPr>
      </w:pPr>
      <w:r w:rsidRPr="5B14CBCD">
        <w:rPr>
          <w:sz w:val="24"/>
          <w:szCs w:val="24"/>
        </w:rPr>
        <w:t xml:space="preserve">Opstellen en bespreken DPIA-rapportage. </w:t>
      </w:r>
    </w:p>
    <w:p w14:paraId="155D301A" w14:textId="35EE5690" w:rsidR="41F266F3" w:rsidRDefault="41F266F3" w:rsidP="5B14CBCD">
      <w:pPr>
        <w:rPr>
          <w:rFonts w:ascii="Calibri" w:eastAsia="Calibri" w:hAnsi="Calibri" w:cs="Calibri"/>
        </w:rPr>
      </w:pPr>
    </w:p>
    <w:p w14:paraId="653B008A" w14:textId="0FA6E9D6" w:rsidR="41F266F3" w:rsidRDefault="1A92A1E6" w:rsidP="5B14CBCD">
      <w:pPr>
        <w:pStyle w:val="Kop2"/>
        <w:rPr>
          <w:rFonts w:eastAsiaTheme="minorEastAsia"/>
        </w:rPr>
      </w:pPr>
      <w:bookmarkStart w:id="16" w:name="_Toc242802829"/>
      <w:r w:rsidRPr="2E886B1C">
        <w:rPr>
          <w:rFonts w:eastAsiaTheme="minorEastAsia"/>
        </w:rPr>
        <w:t>7. Funderend onderwijs referentie architectuur (FORA)</w:t>
      </w:r>
      <w:bookmarkEnd w:id="16"/>
    </w:p>
    <w:p w14:paraId="50D1ECDE" w14:textId="77777777" w:rsidR="002D141A" w:rsidRDefault="002D141A" w:rsidP="2E886B1C">
      <w:pPr>
        <w:rPr>
          <w:rFonts w:ascii="Calibri" w:eastAsia="Calibri" w:hAnsi="Calibri" w:cs="Calibri"/>
          <w:b/>
          <w:bCs/>
          <w:color w:val="000000" w:themeColor="text1"/>
        </w:rPr>
      </w:pPr>
    </w:p>
    <w:p w14:paraId="574036A4" w14:textId="4D51A91F" w:rsidR="41F266F3" w:rsidRDefault="7114B99F" w:rsidP="2E886B1C">
      <w:pPr>
        <w:rPr>
          <w:rFonts w:ascii="Calibri" w:eastAsia="Calibri" w:hAnsi="Calibri" w:cs="Calibri"/>
          <w:color w:val="000000" w:themeColor="text1"/>
        </w:rPr>
      </w:pPr>
      <w:r w:rsidRPr="2E886B1C">
        <w:rPr>
          <w:rFonts w:ascii="Calibri" w:eastAsia="Calibri" w:hAnsi="Calibri" w:cs="Calibri"/>
          <w:b/>
          <w:bCs/>
          <w:color w:val="000000" w:themeColor="text1"/>
        </w:rPr>
        <w:t>Applicatielandschap</w:t>
      </w:r>
    </w:p>
    <w:p w14:paraId="3719B099" w14:textId="3481136A" w:rsidR="41F266F3" w:rsidRPr="002C658D" w:rsidRDefault="1F7A1A39" w:rsidP="2E886B1C">
      <w:pPr>
        <w:rPr>
          <w:rFonts w:eastAsia="Calibri"/>
          <w:sz w:val="24"/>
          <w:szCs w:val="24"/>
        </w:rPr>
      </w:pPr>
      <w:r w:rsidRPr="51B1D463">
        <w:rPr>
          <w:rFonts w:eastAsiaTheme="minorEastAsia"/>
          <w:sz w:val="24"/>
          <w:szCs w:val="24"/>
        </w:rPr>
        <w:t xml:space="preserve">Het hebben van een architectuur helpt bij het tijdig en goed reageren op zakelijke of juridische (AVG) eisen en/of (externe) dreigingen die een (mogelijke) aanpassing in de informatiehuishouding vragen. (Norm </w:t>
      </w:r>
      <w:r w:rsidR="0DA4C42A" w:rsidRPr="51B1D463">
        <w:rPr>
          <w:rFonts w:eastAsiaTheme="minorEastAsia"/>
          <w:sz w:val="24"/>
          <w:szCs w:val="24"/>
        </w:rPr>
        <w:t>GO.</w:t>
      </w:r>
      <w:r w:rsidR="7492E6DE" w:rsidRPr="51B1D463">
        <w:rPr>
          <w:rFonts w:eastAsiaTheme="minorEastAsia"/>
          <w:sz w:val="24"/>
          <w:szCs w:val="24"/>
        </w:rPr>
        <w:t>0</w:t>
      </w:r>
      <w:r w:rsidRPr="51B1D463">
        <w:rPr>
          <w:rFonts w:eastAsiaTheme="minorEastAsia"/>
          <w:sz w:val="24"/>
          <w:szCs w:val="24"/>
        </w:rPr>
        <w:t>.4 architectuur van het Normenkader IBP</w:t>
      </w:r>
      <w:r w:rsidR="7114B99F" w:rsidRPr="51B1D463">
        <w:rPr>
          <w:rStyle w:val="Voetnootmarkering"/>
          <w:rFonts w:eastAsiaTheme="minorEastAsia"/>
          <w:sz w:val="24"/>
          <w:szCs w:val="24"/>
        </w:rPr>
        <w:footnoteReference w:id="9"/>
      </w:r>
      <w:r w:rsidR="09F4DFB8" w:rsidRPr="51B1D463">
        <w:rPr>
          <w:rFonts w:eastAsiaTheme="minorEastAsia"/>
          <w:sz w:val="24"/>
          <w:szCs w:val="24"/>
        </w:rPr>
        <w:t>).</w:t>
      </w:r>
    </w:p>
    <w:p w14:paraId="2750DDE4" w14:textId="7B2FC0E9" w:rsidR="41F266F3" w:rsidRDefault="1F7A1A39" w:rsidP="2E886B1C">
      <w:pPr>
        <w:rPr>
          <w:rFonts w:eastAsia="Calibri"/>
          <w:sz w:val="24"/>
          <w:szCs w:val="24"/>
        </w:rPr>
      </w:pPr>
      <w:r w:rsidRPr="51B1D463">
        <w:rPr>
          <w:rFonts w:eastAsiaTheme="minorEastAsia"/>
          <w:sz w:val="24"/>
          <w:szCs w:val="24"/>
        </w:rPr>
        <w:t xml:space="preserve">Voor het funderend onderwijs is de FORA (Funderend Onderwijs Referentie </w:t>
      </w:r>
      <w:r w:rsidR="3CF72360" w:rsidRPr="51B1D463">
        <w:rPr>
          <w:rFonts w:eastAsiaTheme="minorEastAsia"/>
          <w:sz w:val="24"/>
          <w:szCs w:val="24"/>
        </w:rPr>
        <w:t>Architectuur)</w:t>
      </w:r>
      <w:r w:rsidRPr="51B1D463">
        <w:rPr>
          <w:rFonts w:eastAsiaTheme="minorEastAsia"/>
          <w:sz w:val="24"/>
          <w:szCs w:val="24"/>
        </w:rPr>
        <w:t xml:space="preserve"> ontwikkeld</w:t>
      </w:r>
      <w:r w:rsidR="002D141A" w:rsidRPr="51B1D463">
        <w:rPr>
          <w:rStyle w:val="Voetnootmarkering"/>
          <w:rFonts w:eastAsiaTheme="minorEastAsia"/>
          <w:sz w:val="24"/>
          <w:szCs w:val="24"/>
        </w:rPr>
        <w:footnoteReference w:id="10"/>
      </w:r>
      <w:r w:rsidRPr="51B1D463">
        <w:rPr>
          <w:rFonts w:eastAsiaTheme="minorEastAsia"/>
          <w:sz w:val="24"/>
          <w:szCs w:val="24"/>
        </w:rPr>
        <w:t>.</w:t>
      </w:r>
      <w:r w:rsidR="75789CBA" w:rsidRPr="51B1D463">
        <w:rPr>
          <w:rFonts w:eastAsiaTheme="minorEastAsia"/>
          <w:sz w:val="24"/>
          <w:szCs w:val="24"/>
        </w:rPr>
        <w:t xml:space="preserve"> </w:t>
      </w:r>
      <w:r w:rsidR="61BD0FE8" w:rsidRPr="51B1D463">
        <w:rPr>
          <w:rFonts w:eastAsiaTheme="minorEastAsia"/>
          <w:sz w:val="24"/>
          <w:szCs w:val="24"/>
        </w:rPr>
        <w:t xml:space="preserve">De </w:t>
      </w:r>
      <w:r w:rsidRPr="51B1D463">
        <w:rPr>
          <w:rFonts w:eastAsiaTheme="minorEastAsia"/>
          <w:sz w:val="24"/>
          <w:szCs w:val="24"/>
        </w:rPr>
        <w:t>FORA is een gestandaardiseerde methodiek die inzicht geeft in verplichte processen en onderwijsactiviteiten in het primair en voortgezet onderwijs.</w:t>
      </w:r>
      <w:r w:rsidR="61BD0FE8" w:rsidRPr="51B1D463">
        <w:rPr>
          <w:rFonts w:eastAsiaTheme="minorEastAsia"/>
          <w:sz w:val="24"/>
          <w:szCs w:val="24"/>
        </w:rPr>
        <w:t xml:space="preserve"> Het </w:t>
      </w:r>
      <w:r w:rsidRPr="51B1D463">
        <w:rPr>
          <w:rFonts w:eastAsiaTheme="minorEastAsia"/>
          <w:sz w:val="24"/>
          <w:szCs w:val="24"/>
        </w:rPr>
        <w:t xml:space="preserve">biedt inzicht </w:t>
      </w:r>
      <w:r w:rsidRPr="51B1D463">
        <w:rPr>
          <w:rFonts w:eastAsiaTheme="minorEastAsia"/>
          <w:sz w:val="24"/>
          <w:szCs w:val="24"/>
        </w:rPr>
        <w:lastRenderedPageBreak/>
        <w:t xml:space="preserve">in wat de bedrijfsfuncties zijn van een </w:t>
      </w:r>
      <w:r w:rsidR="61BD0FE8" w:rsidRPr="51B1D463">
        <w:rPr>
          <w:rFonts w:eastAsiaTheme="minorEastAsia"/>
          <w:sz w:val="24"/>
          <w:szCs w:val="24"/>
        </w:rPr>
        <w:t>PO</w:t>
      </w:r>
      <w:r w:rsidRPr="51B1D463">
        <w:rPr>
          <w:rFonts w:eastAsiaTheme="minorEastAsia"/>
          <w:sz w:val="24"/>
          <w:szCs w:val="24"/>
        </w:rPr>
        <w:t xml:space="preserve"> en </w:t>
      </w:r>
      <w:r w:rsidR="61BD0FE8" w:rsidRPr="51B1D463">
        <w:rPr>
          <w:rFonts w:eastAsiaTheme="minorEastAsia"/>
          <w:sz w:val="24"/>
          <w:szCs w:val="24"/>
        </w:rPr>
        <w:t>VO</w:t>
      </w:r>
      <w:r w:rsidRPr="51B1D463">
        <w:rPr>
          <w:rFonts w:eastAsiaTheme="minorEastAsia"/>
          <w:sz w:val="24"/>
          <w:szCs w:val="24"/>
        </w:rPr>
        <w:t xml:space="preserve"> school. Het hoofdbedrijfsfunctiemodel beschrijft op hoofdlijnen wat een onderwijsorganisatie doet. Verdieping daarvan vindt plaats in het bedrijfsfunctiemodel dat in meer detail weergeeft op welke manier invulling gegeven wordt aan het 'wat'. Hiermee is het mogelijk om ‘referentiecomponenten’ toe te voegen. Referentiecomponenten zijn typen systemen - zoals een LAS, een </w:t>
      </w:r>
      <w:r w:rsidR="40D8AADE" w:rsidRPr="51B1D463">
        <w:rPr>
          <w:rFonts w:eastAsiaTheme="minorEastAsia"/>
          <w:sz w:val="24"/>
          <w:szCs w:val="24"/>
        </w:rPr>
        <w:t>t</w:t>
      </w:r>
      <w:r w:rsidRPr="51B1D463">
        <w:rPr>
          <w:rFonts w:eastAsiaTheme="minorEastAsia"/>
          <w:sz w:val="24"/>
          <w:szCs w:val="24"/>
        </w:rPr>
        <w:t>oetssysteem, of een ELO - met bijbehorende functionaliteiten ('applicatiefuncties').</w:t>
      </w:r>
    </w:p>
    <w:p w14:paraId="7B550CB8" w14:textId="49973C45" w:rsidR="41F266F3" w:rsidRDefault="51B1D463" w:rsidP="2E886B1C">
      <w:r w:rsidRPr="51B1D463">
        <w:rPr>
          <w:rFonts w:eastAsiaTheme="minorEastAsia"/>
          <w:sz w:val="24"/>
          <w:szCs w:val="24"/>
        </w:rPr>
        <w:t>SIVON voert centrale DPIA’s uit op een applicatie. Een applicatie kan in de FORA vertaald worden naar een of meerdere referentiecomponenten</w:t>
      </w:r>
      <w:r w:rsidR="7114B99F" w:rsidRPr="51B1D463">
        <w:rPr>
          <w:rStyle w:val="Voetnootmarkering"/>
          <w:rFonts w:eastAsiaTheme="minorEastAsia"/>
          <w:sz w:val="24"/>
          <w:szCs w:val="24"/>
        </w:rPr>
        <w:footnoteReference w:id="11"/>
      </w:r>
      <w:r w:rsidRPr="51B1D463">
        <w:rPr>
          <w:rFonts w:eastAsiaTheme="minorEastAsia"/>
          <w:sz w:val="24"/>
          <w:szCs w:val="24"/>
        </w:rPr>
        <w:t xml:space="preserve">. </w:t>
      </w:r>
      <w:r w:rsidR="443068F3" w:rsidRPr="51B1D463">
        <w:rPr>
          <w:rFonts w:eastAsiaTheme="minorEastAsia"/>
          <w:sz w:val="24"/>
          <w:szCs w:val="24"/>
        </w:rPr>
        <w:t xml:space="preserve">Een referentiecomponent is een functionele afbakening van een modulair, zelfstandig inzetbaar en vervangbaar (deel van een) systeem. </w:t>
      </w:r>
    </w:p>
    <w:p w14:paraId="10F1F201" w14:textId="1BF9C702" w:rsidR="41F266F3" w:rsidRDefault="51B1D463" w:rsidP="2E886B1C">
      <w:pPr>
        <w:rPr>
          <w:rFonts w:eastAsia="Calibri"/>
          <w:sz w:val="24"/>
          <w:szCs w:val="24"/>
        </w:rPr>
      </w:pPr>
      <w:r w:rsidRPr="51B1D463">
        <w:rPr>
          <w:rFonts w:eastAsiaTheme="minorEastAsia"/>
          <w:sz w:val="24"/>
          <w:szCs w:val="24"/>
        </w:rPr>
        <w:t>In deze DPIA gebruiken we</w:t>
      </w:r>
      <w:r w:rsidR="04AA67A8" w:rsidRPr="51B1D463">
        <w:rPr>
          <w:rFonts w:eastAsiaTheme="minorEastAsia"/>
          <w:sz w:val="24"/>
          <w:szCs w:val="24"/>
        </w:rPr>
        <w:t xml:space="preserve"> de</w:t>
      </w:r>
      <w:r w:rsidRPr="51B1D463">
        <w:rPr>
          <w:rFonts w:eastAsiaTheme="minorEastAsia"/>
          <w:sz w:val="24"/>
          <w:szCs w:val="24"/>
        </w:rPr>
        <w:t xml:space="preserve"> FORA om Bingel te kunnen plaatsen in het applicatielandschap</w:t>
      </w:r>
      <w:r w:rsidR="69FFBF55" w:rsidRPr="51B1D463">
        <w:rPr>
          <w:rFonts w:eastAsiaTheme="minorEastAsia"/>
          <w:sz w:val="24"/>
          <w:szCs w:val="24"/>
        </w:rPr>
        <w:t>;</w:t>
      </w:r>
      <w:r w:rsidRPr="51B1D463">
        <w:rPr>
          <w:rFonts w:eastAsiaTheme="minorEastAsia"/>
          <w:sz w:val="24"/>
          <w:szCs w:val="24"/>
        </w:rPr>
        <w:t xml:space="preserve"> welke plaats neemt de applicatie in, in het totaal aan applicaties die een school gebruikt. </w:t>
      </w:r>
    </w:p>
    <w:p w14:paraId="7D2219C9" w14:textId="588825E6" w:rsidR="41F266F3" w:rsidRDefault="41F266F3" w:rsidP="51B1D463">
      <w:pPr>
        <w:rPr>
          <w:rFonts w:eastAsiaTheme="minorEastAsia"/>
          <w:sz w:val="24"/>
          <w:szCs w:val="24"/>
        </w:rPr>
      </w:pPr>
    </w:p>
    <w:p w14:paraId="28482488" w14:textId="38B0225D" w:rsidR="41F266F3" w:rsidRDefault="1A92A1E6" w:rsidP="2E886B1C">
      <w:pPr>
        <w:rPr>
          <w:rFonts w:eastAsia="Calibri"/>
          <w:sz w:val="24"/>
          <w:szCs w:val="24"/>
        </w:rPr>
      </w:pPr>
      <w:r>
        <w:br/>
      </w:r>
      <w:r>
        <w:br/>
      </w:r>
      <w:r w:rsidR="7D3AA0B7" w:rsidRPr="2E886B1C">
        <w:rPr>
          <w:rFonts w:eastAsiaTheme="minorEastAsia"/>
          <w:sz w:val="24"/>
          <w:szCs w:val="24"/>
        </w:rPr>
        <w:t xml:space="preserve"> </w:t>
      </w:r>
    </w:p>
    <w:p w14:paraId="7FAF4395" w14:textId="4C32C1E0" w:rsidR="4791EA33" w:rsidRDefault="4791EA33">
      <w:r>
        <w:br w:type="page"/>
      </w:r>
    </w:p>
    <w:p w14:paraId="7B006A56" w14:textId="4D87D14B" w:rsidR="2ADAFCCE" w:rsidRPr="00F261A8" w:rsidRDefault="0F065598" w:rsidP="273315A7">
      <w:pPr>
        <w:pStyle w:val="Kop1"/>
        <w:rPr>
          <w:highlight w:val="yellow"/>
        </w:rPr>
      </w:pPr>
      <w:bookmarkStart w:id="17" w:name="_Toc242802830"/>
      <w:bookmarkStart w:id="18" w:name="_Toc860395881"/>
      <w:bookmarkStart w:id="19" w:name="_Toc1106156568"/>
      <w:bookmarkStart w:id="20" w:name="_Toc1127959664"/>
      <w:r>
        <w:lastRenderedPageBreak/>
        <w:t>4</w:t>
      </w:r>
      <w:r w:rsidR="05E1FE22">
        <w:t xml:space="preserve">. </w:t>
      </w:r>
      <w:r w:rsidR="3240DE41">
        <w:t xml:space="preserve">Motivering </w:t>
      </w:r>
      <w:r w:rsidR="560D1D13">
        <w:t xml:space="preserve">DPIA </w:t>
      </w:r>
      <w:r w:rsidR="00933F92">
        <w:t>Bingel</w:t>
      </w:r>
      <w:bookmarkEnd w:id="17"/>
    </w:p>
    <w:p w14:paraId="61FFDE48" w14:textId="1567DB3E" w:rsidR="2ADAFCCE" w:rsidRPr="00F261A8" w:rsidRDefault="2ADAFCCE" w:rsidP="61CBFD3D"/>
    <w:p w14:paraId="77C441B0" w14:textId="2E93EC1D" w:rsidR="0D53B9CA" w:rsidRDefault="0D53B9CA" w:rsidP="273315A7">
      <w:pPr>
        <w:pStyle w:val="Kop2"/>
      </w:pPr>
      <w:bookmarkStart w:id="21" w:name="_Toc242802831"/>
      <w:r>
        <w:t>1. Verplichting uitvoeren DPIA</w:t>
      </w:r>
      <w:bookmarkEnd w:id="21"/>
      <w:r>
        <w:t xml:space="preserve"> </w:t>
      </w:r>
    </w:p>
    <w:p w14:paraId="021C1C8A" w14:textId="103DAA15" w:rsidR="003008A3" w:rsidRPr="004B5BAB" w:rsidRDefault="003008A3" w:rsidP="004B5BAB">
      <w:pPr>
        <w:rPr>
          <w:rFonts w:eastAsiaTheme="minorEastAsia"/>
          <w:sz w:val="24"/>
          <w:szCs w:val="24"/>
        </w:rPr>
      </w:pPr>
      <w:r w:rsidRPr="004B5BAB">
        <w:rPr>
          <w:rFonts w:eastAsiaTheme="minorEastAsia"/>
          <w:sz w:val="24"/>
          <w:szCs w:val="24"/>
        </w:rPr>
        <w:t xml:space="preserve">Bij het onderzoek naar </w:t>
      </w:r>
      <w:r w:rsidR="00C778CB">
        <w:rPr>
          <w:rFonts w:eastAsiaTheme="minorEastAsia"/>
          <w:sz w:val="24"/>
          <w:szCs w:val="24"/>
        </w:rPr>
        <w:t>het online platform Bingel</w:t>
      </w:r>
      <w:r w:rsidRPr="004B5BAB">
        <w:rPr>
          <w:rFonts w:eastAsiaTheme="minorEastAsia"/>
          <w:sz w:val="24"/>
          <w:szCs w:val="24"/>
        </w:rPr>
        <w:t xml:space="preserve"> van leverancier </w:t>
      </w:r>
      <w:r w:rsidR="00DF0E33">
        <w:rPr>
          <w:rFonts w:eastAsiaTheme="minorEastAsia"/>
          <w:sz w:val="24"/>
          <w:szCs w:val="24"/>
        </w:rPr>
        <w:t xml:space="preserve">L.C.G. </w:t>
      </w:r>
      <w:r w:rsidRPr="004B5BAB">
        <w:rPr>
          <w:rFonts w:eastAsiaTheme="minorEastAsia"/>
          <w:sz w:val="24"/>
          <w:szCs w:val="24"/>
        </w:rPr>
        <w:t>Malmberg</w:t>
      </w:r>
      <w:r w:rsidR="00DF0E33">
        <w:rPr>
          <w:rFonts w:eastAsiaTheme="minorEastAsia"/>
          <w:sz w:val="24"/>
          <w:szCs w:val="24"/>
        </w:rPr>
        <w:t xml:space="preserve"> B.V.</w:t>
      </w:r>
      <w:r w:rsidRPr="004B5BAB">
        <w:rPr>
          <w:rFonts w:eastAsiaTheme="minorEastAsia"/>
          <w:sz w:val="24"/>
          <w:szCs w:val="24"/>
        </w:rPr>
        <w:t>, is gebleken dat het uitvoeren van een DPIA verplicht is om de volgende reden</w:t>
      </w:r>
      <w:r w:rsidR="00266299">
        <w:rPr>
          <w:rFonts w:eastAsiaTheme="minorEastAsia"/>
          <w:sz w:val="24"/>
          <w:szCs w:val="24"/>
        </w:rPr>
        <w:t>en</w:t>
      </w:r>
      <w:r w:rsidRPr="004B5BAB">
        <w:rPr>
          <w:rFonts w:eastAsiaTheme="minorEastAsia"/>
          <w:sz w:val="24"/>
          <w:szCs w:val="24"/>
        </w:rPr>
        <w:t>.</w:t>
      </w:r>
    </w:p>
    <w:p w14:paraId="4DADE13A" w14:textId="3CE0F462" w:rsidR="003008A3" w:rsidRPr="004B5BAB" w:rsidRDefault="7442A7BC" w:rsidP="004B5BAB">
      <w:pPr>
        <w:rPr>
          <w:rFonts w:eastAsiaTheme="minorEastAsia"/>
          <w:sz w:val="24"/>
          <w:szCs w:val="24"/>
        </w:rPr>
      </w:pPr>
      <w:r w:rsidRPr="51B1D463">
        <w:rPr>
          <w:rFonts w:eastAsiaTheme="minorEastAsia"/>
          <w:sz w:val="24"/>
          <w:szCs w:val="24"/>
        </w:rPr>
        <w:t>Volgens het overzicht van de European Data Protection Board</w:t>
      </w:r>
      <w:r w:rsidR="003008A3" w:rsidRPr="51B1D463">
        <w:rPr>
          <w:rFonts w:eastAsiaTheme="minorEastAsia"/>
          <w:sz w:val="24"/>
          <w:szCs w:val="24"/>
          <w:vertAlign w:val="superscript"/>
        </w:rPr>
        <w:footnoteReference w:id="12"/>
      </w:r>
      <w:r w:rsidRPr="51B1D463">
        <w:rPr>
          <w:rFonts w:eastAsiaTheme="minorEastAsia"/>
          <w:sz w:val="24"/>
          <w:szCs w:val="24"/>
        </w:rPr>
        <w:t xml:space="preserve"> wordt aan </w:t>
      </w:r>
      <w:r w:rsidR="15334938" w:rsidRPr="51B1D463">
        <w:rPr>
          <w:rFonts w:eastAsiaTheme="minorEastAsia"/>
          <w:sz w:val="24"/>
          <w:szCs w:val="24"/>
        </w:rPr>
        <w:t xml:space="preserve">verschillende </w:t>
      </w:r>
      <w:r w:rsidRPr="51B1D463">
        <w:rPr>
          <w:rFonts w:eastAsiaTheme="minorEastAsia"/>
          <w:sz w:val="24"/>
          <w:szCs w:val="24"/>
        </w:rPr>
        <w:t>criteria voldaan. Hierdoor spreken we van een ‘hoog risicoverwerking’.</w:t>
      </w:r>
      <w:r w:rsidR="64006251" w:rsidRPr="51B1D463">
        <w:rPr>
          <w:rFonts w:eastAsiaTheme="minorEastAsia"/>
          <w:sz w:val="24"/>
          <w:szCs w:val="24"/>
        </w:rPr>
        <w:t xml:space="preserve"> </w:t>
      </w:r>
      <w:r w:rsidRPr="51B1D463">
        <w:rPr>
          <w:rFonts w:eastAsiaTheme="minorEastAsia"/>
          <w:sz w:val="24"/>
          <w:szCs w:val="24"/>
        </w:rPr>
        <w:t xml:space="preserve">Er is namelijk sprake van een verwerking </w:t>
      </w:r>
      <w:r w:rsidR="1C43C221" w:rsidRPr="51B1D463">
        <w:rPr>
          <w:rFonts w:eastAsiaTheme="minorEastAsia"/>
          <w:sz w:val="24"/>
          <w:szCs w:val="24"/>
        </w:rPr>
        <w:t>‘op grote schaal’ (</w:t>
      </w:r>
      <w:r w:rsidR="2F1847AE" w:rsidRPr="51B1D463">
        <w:rPr>
          <w:rFonts w:eastAsiaTheme="minorEastAsia"/>
          <w:sz w:val="24"/>
          <w:szCs w:val="24"/>
        </w:rPr>
        <w:t xml:space="preserve">verwerking van persoonsgegevens van leerlingen in het </w:t>
      </w:r>
      <w:r w:rsidR="519D2AB9" w:rsidRPr="51B1D463">
        <w:rPr>
          <w:rFonts w:eastAsiaTheme="minorEastAsia"/>
          <w:sz w:val="24"/>
          <w:szCs w:val="24"/>
        </w:rPr>
        <w:t>P</w:t>
      </w:r>
      <w:r w:rsidR="2F1847AE" w:rsidRPr="51B1D463">
        <w:rPr>
          <w:rFonts w:eastAsiaTheme="minorEastAsia"/>
          <w:sz w:val="24"/>
          <w:szCs w:val="24"/>
        </w:rPr>
        <w:t xml:space="preserve">O met een verspreidingsgebied over </w:t>
      </w:r>
      <w:r w:rsidR="1C43C221" w:rsidRPr="51B1D463">
        <w:rPr>
          <w:rFonts w:eastAsiaTheme="minorEastAsia"/>
          <w:sz w:val="24"/>
          <w:szCs w:val="24"/>
        </w:rPr>
        <w:t>geheel Nederland</w:t>
      </w:r>
      <w:r w:rsidR="2F1847AE" w:rsidRPr="51B1D463">
        <w:rPr>
          <w:rFonts w:eastAsiaTheme="minorEastAsia"/>
          <w:sz w:val="24"/>
          <w:szCs w:val="24"/>
        </w:rPr>
        <w:t>)</w:t>
      </w:r>
      <w:r w:rsidR="39209783" w:rsidRPr="51B1D463">
        <w:rPr>
          <w:rFonts w:eastAsiaTheme="minorEastAsia"/>
          <w:sz w:val="24"/>
          <w:szCs w:val="24"/>
        </w:rPr>
        <w:t xml:space="preserve">. </w:t>
      </w:r>
      <w:r w:rsidRPr="51B1D463">
        <w:rPr>
          <w:rFonts w:eastAsiaTheme="minorEastAsia"/>
          <w:sz w:val="24"/>
          <w:szCs w:val="24"/>
        </w:rPr>
        <w:t xml:space="preserve">Daarnaast heeft deze verwerking van persoonsgegevens betrekking op kinderen onder de 16 jaar. Deze vorm van gegevensverwerking vereist een extra bescherming omdat het hier kwetsbare personen betreft. </w:t>
      </w:r>
      <w:r w:rsidR="27DB329B" w:rsidRPr="51B1D463">
        <w:rPr>
          <w:rFonts w:eastAsiaTheme="minorEastAsia"/>
          <w:sz w:val="24"/>
          <w:szCs w:val="24"/>
        </w:rPr>
        <w:t xml:space="preserve">Dit </w:t>
      </w:r>
      <w:r w:rsidR="009819EE">
        <w:rPr>
          <w:rFonts w:eastAsiaTheme="minorEastAsia"/>
          <w:sz w:val="24"/>
          <w:szCs w:val="24"/>
        </w:rPr>
        <w:t>vormt</w:t>
      </w:r>
      <w:r w:rsidR="27DB329B" w:rsidRPr="51B1D463">
        <w:rPr>
          <w:rFonts w:eastAsiaTheme="minorEastAsia"/>
          <w:sz w:val="24"/>
          <w:szCs w:val="24"/>
        </w:rPr>
        <w:t xml:space="preserve"> een </w:t>
      </w:r>
      <w:r w:rsidR="39209783" w:rsidRPr="51B1D463">
        <w:rPr>
          <w:rFonts w:eastAsiaTheme="minorEastAsia"/>
          <w:sz w:val="24"/>
          <w:szCs w:val="24"/>
        </w:rPr>
        <w:t xml:space="preserve">tweede </w:t>
      </w:r>
      <w:r w:rsidR="27DB329B" w:rsidRPr="51B1D463">
        <w:rPr>
          <w:rFonts w:eastAsiaTheme="minorEastAsia"/>
          <w:sz w:val="24"/>
          <w:szCs w:val="24"/>
        </w:rPr>
        <w:t xml:space="preserve">criterium. </w:t>
      </w:r>
      <w:r w:rsidR="39209783" w:rsidRPr="51B1D463">
        <w:rPr>
          <w:rFonts w:eastAsiaTheme="minorEastAsia"/>
          <w:sz w:val="24"/>
          <w:szCs w:val="24"/>
        </w:rPr>
        <w:t xml:space="preserve">Een derde criterium betreft </w:t>
      </w:r>
      <w:r w:rsidR="7CD65A07" w:rsidRPr="51B1D463">
        <w:rPr>
          <w:rFonts w:eastAsiaTheme="minorEastAsia"/>
          <w:sz w:val="24"/>
          <w:szCs w:val="24"/>
        </w:rPr>
        <w:t xml:space="preserve">de verwerking van </w:t>
      </w:r>
      <w:r w:rsidR="39209783" w:rsidRPr="51B1D463">
        <w:rPr>
          <w:rFonts w:eastAsiaTheme="minorEastAsia"/>
          <w:sz w:val="24"/>
          <w:szCs w:val="24"/>
        </w:rPr>
        <w:t xml:space="preserve">‘gevoelige gegevens’ die kunnen leiden tot ‘evaluatie of scoretoekenning’, omdat er binnen </w:t>
      </w:r>
      <w:r w:rsidR="519D2AB9" w:rsidRPr="51B1D463">
        <w:rPr>
          <w:rFonts w:eastAsiaTheme="minorEastAsia"/>
          <w:sz w:val="24"/>
          <w:szCs w:val="24"/>
        </w:rPr>
        <w:t xml:space="preserve">Bingel </w:t>
      </w:r>
      <w:r w:rsidR="39209783" w:rsidRPr="51B1D463">
        <w:rPr>
          <w:rFonts w:eastAsiaTheme="minorEastAsia"/>
          <w:sz w:val="24"/>
          <w:szCs w:val="24"/>
        </w:rPr>
        <w:t>leer- en testresultaten worden verwerkt over een langere periode en deze resultaten zichtbaar zijn voor gebruikers (leerkrachten en leerlingen).</w:t>
      </w:r>
      <w:r w:rsidR="7CD65A07" w:rsidRPr="51B1D463">
        <w:rPr>
          <w:rFonts w:eastAsiaTheme="minorEastAsia"/>
          <w:sz w:val="24"/>
          <w:szCs w:val="24"/>
        </w:rPr>
        <w:t xml:space="preserve"> </w:t>
      </w:r>
      <w:r w:rsidRPr="51B1D463">
        <w:rPr>
          <w:rFonts w:eastAsiaTheme="minorEastAsia"/>
          <w:sz w:val="24"/>
          <w:szCs w:val="24"/>
        </w:rPr>
        <w:t xml:space="preserve">Hieruit volgt dat een DPIA verplicht is om uit te voeren </w:t>
      </w:r>
      <w:r w:rsidR="019FB99D" w:rsidRPr="51B1D463">
        <w:rPr>
          <w:rFonts w:eastAsiaTheme="minorEastAsia"/>
          <w:sz w:val="24"/>
          <w:szCs w:val="24"/>
        </w:rPr>
        <w:t>d</w:t>
      </w:r>
      <w:r w:rsidRPr="51B1D463">
        <w:rPr>
          <w:rFonts w:eastAsiaTheme="minorEastAsia"/>
          <w:sz w:val="24"/>
          <w:szCs w:val="24"/>
        </w:rPr>
        <w:t xml:space="preserve">oor de verwerkingsverantwoordelijke bij gebruikmaking van deze applicatie. </w:t>
      </w:r>
    </w:p>
    <w:p w14:paraId="0128664E" w14:textId="4D7F9CFB" w:rsidR="273315A7" w:rsidRDefault="273315A7" w:rsidP="273315A7"/>
    <w:p w14:paraId="430D1D5D" w14:textId="24EC31F7" w:rsidR="2ADAFCCE" w:rsidRPr="00F261A8" w:rsidRDefault="0D53B9CA" w:rsidP="61CBFD3D">
      <w:pPr>
        <w:pStyle w:val="Kop2"/>
      </w:pPr>
      <w:bookmarkStart w:id="22" w:name="_Toc242802832"/>
      <w:r>
        <w:t>2</w:t>
      </w:r>
      <w:r w:rsidR="7E2EC118">
        <w:t>. Scope van deze DPIA</w:t>
      </w:r>
      <w:bookmarkEnd w:id="22"/>
    </w:p>
    <w:p w14:paraId="0EB5F8D7" w14:textId="3A5B5AB9" w:rsidR="00F729A9" w:rsidRDefault="00E0512E" w:rsidP="00E0512E">
      <w:pPr>
        <w:rPr>
          <w:rFonts w:eastAsiaTheme="minorEastAsia"/>
          <w:sz w:val="24"/>
          <w:szCs w:val="24"/>
        </w:rPr>
      </w:pPr>
      <w:r w:rsidRPr="00C3266C">
        <w:rPr>
          <w:rFonts w:eastAsiaTheme="minorEastAsia"/>
          <w:sz w:val="24"/>
          <w:szCs w:val="24"/>
        </w:rPr>
        <w:t xml:space="preserve">Deze DPIA heeft betrekking op </w:t>
      </w:r>
      <w:r w:rsidR="00E8613E">
        <w:rPr>
          <w:rFonts w:eastAsiaTheme="minorEastAsia"/>
          <w:sz w:val="24"/>
          <w:szCs w:val="24"/>
        </w:rPr>
        <w:t xml:space="preserve">het gebruik van </w:t>
      </w:r>
      <w:r w:rsidR="003B3E34">
        <w:rPr>
          <w:rFonts w:eastAsiaTheme="minorEastAsia"/>
          <w:sz w:val="24"/>
          <w:szCs w:val="24"/>
        </w:rPr>
        <w:t>alle</w:t>
      </w:r>
      <w:r w:rsidR="00E8613E">
        <w:rPr>
          <w:rFonts w:eastAsiaTheme="minorEastAsia"/>
          <w:sz w:val="24"/>
          <w:szCs w:val="24"/>
        </w:rPr>
        <w:t xml:space="preserve"> digitale leermiddelen die via het platform Bingel worden aangeboden</w:t>
      </w:r>
      <w:r w:rsidR="00F729A9">
        <w:rPr>
          <w:rFonts w:eastAsiaTheme="minorEastAsia"/>
          <w:sz w:val="24"/>
          <w:szCs w:val="24"/>
        </w:rPr>
        <w:t>.</w:t>
      </w:r>
      <w:r w:rsidR="00E8613E">
        <w:rPr>
          <w:rFonts w:eastAsiaTheme="minorEastAsia"/>
          <w:sz w:val="24"/>
          <w:szCs w:val="24"/>
        </w:rPr>
        <w:t xml:space="preserve"> Deze z</w:t>
      </w:r>
      <w:r w:rsidR="005E5F22">
        <w:rPr>
          <w:rFonts w:eastAsiaTheme="minorEastAsia"/>
          <w:sz w:val="24"/>
          <w:szCs w:val="24"/>
        </w:rPr>
        <w:t>ogenaamde</w:t>
      </w:r>
      <w:r w:rsidR="00E00D90">
        <w:rPr>
          <w:rFonts w:eastAsiaTheme="minorEastAsia"/>
          <w:sz w:val="24"/>
          <w:szCs w:val="24"/>
        </w:rPr>
        <w:t xml:space="preserve"> </w:t>
      </w:r>
      <w:r w:rsidR="005E5F22" w:rsidRPr="0069072D">
        <w:rPr>
          <w:rFonts w:eastAsiaTheme="minorEastAsia"/>
          <w:i/>
          <w:iCs/>
          <w:sz w:val="24"/>
          <w:szCs w:val="24"/>
        </w:rPr>
        <w:t>‘</w:t>
      </w:r>
      <w:r w:rsidR="008F18FD" w:rsidRPr="0069072D">
        <w:rPr>
          <w:rFonts w:eastAsiaTheme="minorEastAsia"/>
          <w:i/>
          <w:iCs/>
          <w:sz w:val="24"/>
          <w:szCs w:val="24"/>
        </w:rPr>
        <w:t>blended</w:t>
      </w:r>
      <w:r w:rsidR="005E5F22" w:rsidRPr="0069072D">
        <w:rPr>
          <w:rFonts w:eastAsiaTheme="minorEastAsia"/>
          <w:i/>
          <w:iCs/>
          <w:sz w:val="24"/>
          <w:szCs w:val="24"/>
        </w:rPr>
        <w:t>’</w:t>
      </w:r>
      <w:r w:rsidRPr="00C3266C">
        <w:rPr>
          <w:rFonts w:eastAsiaTheme="minorEastAsia"/>
          <w:sz w:val="24"/>
          <w:szCs w:val="24"/>
        </w:rPr>
        <w:t xml:space="preserve"> leeromgeving </w:t>
      </w:r>
      <w:r w:rsidR="00E8613E">
        <w:rPr>
          <w:rFonts w:eastAsiaTheme="minorEastAsia"/>
          <w:sz w:val="24"/>
          <w:szCs w:val="24"/>
        </w:rPr>
        <w:t xml:space="preserve">wordt geleverd </w:t>
      </w:r>
      <w:r w:rsidRPr="00C3266C">
        <w:rPr>
          <w:rFonts w:eastAsiaTheme="minorEastAsia"/>
          <w:sz w:val="24"/>
          <w:szCs w:val="24"/>
        </w:rPr>
        <w:t xml:space="preserve">door </w:t>
      </w:r>
      <w:r w:rsidR="005E5F22">
        <w:rPr>
          <w:rFonts w:eastAsiaTheme="minorEastAsia"/>
          <w:sz w:val="24"/>
          <w:szCs w:val="24"/>
        </w:rPr>
        <w:t xml:space="preserve">de leverancier </w:t>
      </w:r>
      <w:r w:rsidR="0023709F" w:rsidRPr="0023709F">
        <w:rPr>
          <w:rFonts w:eastAsiaTheme="minorEastAsia"/>
          <w:sz w:val="24"/>
          <w:szCs w:val="24"/>
        </w:rPr>
        <w:t>L.C.G. Malmberg B.V.</w:t>
      </w:r>
      <w:r w:rsidR="0023709F">
        <w:rPr>
          <w:rFonts w:eastAsiaTheme="minorEastAsia"/>
          <w:sz w:val="24"/>
          <w:szCs w:val="24"/>
        </w:rPr>
        <w:t xml:space="preserve"> </w:t>
      </w:r>
      <w:r w:rsidRPr="00C3266C">
        <w:rPr>
          <w:rFonts w:eastAsiaTheme="minorEastAsia"/>
          <w:sz w:val="24"/>
          <w:szCs w:val="24"/>
        </w:rPr>
        <w:t xml:space="preserve">aan scholen voor het </w:t>
      </w:r>
      <w:r w:rsidR="00E8613E">
        <w:rPr>
          <w:rFonts w:eastAsiaTheme="minorEastAsia"/>
          <w:sz w:val="24"/>
          <w:szCs w:val="24"/>
        </w:rPr>
        <w:t xml:space="preserve">primair </w:t>
      </w:r>
      <w:r w:rsidRPr="00C3266C">
        <w:rPr>
          <w:rFonts w:eastAsiaTheme="minorEastAsia"/>
          <w:sz w:val="24"/>
          <w:szCs w:val="24"/>
        </w:rPr>
        <w:t>onderwijs</w:t>
      </w:r>
      <w:r w:rsidR="003C764C" w:rsidRPr="009E5967">
        <w:rPr>
          <w:rFonts w:eastAsiaTheme="minorEastAsia"/>
          <w:sz w:val="24"/>
          <w:szCs w:val="24"/>
        </w:rPr>
        <w:t>.</w:t>
      </w:r>
      <w:r w:rsidRPr="00C3266C">
        <w:rPr>
          <w:rFonts w:eastAsiaTheme="minorEastAsia"/>
          <w:sz w:val="24"/>
          <w:szCs w:val="24"/>
        </w:rPr>
        <w:t xml:space="preserve"> </w:t>
      </w:r>
    </w:p>
    <w:p w14:paraId="4AC28DCD" w14:textId="4BD7866A" w:rsidR="00F729A9" w:rsidRPr="00F729A9" w:rsidRDefault="0069072D" w:rsidP="00F729A9">
      <w:pPr>
        <w:rPr>
          <w:rFonts w:eastAsiaTheme="minorEastAsia"/>
          <w:sz w:val="24"/>
          <w:szCs w:val="24"/>
        </w:rPr>
      </w:pPr>
      <w:r w:rsidRPr="0069072D">
        <w:rPr>
          <w:rFonts w:eastAsiaTheme="minorEastAsia"/>
          <w:sz w:val="24"/>
          <w:szCs w:val="24"/>
        </w:rPr>
        <w:t>In deze DPIA komen onder andere de volgende onderwerpen aan de orde</w:t>
      </w:r>
      <w:r w:rsidR="00F729A9" w:rsidRPr="00F729A9">
        <w:rPr>
          <w:rFonts w:eastAsiaTheme="minorEastAsia"/>
          <w:sz w:val="24"/>
          <w:szCs w:val="24"/>
        </w:rPr>
        <w:t>: </w:t>
      </w:r>
    </w:p>
    <w:p w14:paraId="24C6C40C" w14:textId="03E705A3" w:rsidR="00F729A9" w:rsidRPr="00F729A9" w:rsidRDefault="00F729A9" w:rsidP="00F729A9">
      <w:pPr>
        <w:numPr>
          <w:ilvl w:val="0"/>
          <w:numId w:val="27"/>
        </w:numPr>
        <w:rPr>
          <w:rFonts w:eastAsiaTheme="minorEastAsia"/>
          <w:sz w:val="24"/>
          <w:szCs w:val="24"/>
        </w:rPr>
      </w:pPr>
      <w:r w:rsidRPr="00F729A9">
        <w:rPr>
          <w:rFonts w:eastAsiaTheme="minorEastAsia"/>
          <w:sz w:val="24"/>
          <w:szCs w:val="24"/>
        </w:rPr>
        <w:t>Hoe </w:t>
      </w:r>
      <w:r w:rsidRPr="00F729A9">
        <w:rPr>
          <w:rFonts w:eastAsiaTheme="minorEastAsia"/>
          <w:b/>
          <w:bCs/>
          <w:sz w:val="24"/>
          <w:szCs w:val="24"/>
        </w:rPr>
        <w:t>persoonsgegevens van leerlingen en leerkrachten</w:t>
      </w:r>
      <w:r w:rsidRPr="00F729A9">
        <w:rPr>
          <w:rFonts w:eastAsiaTheme="minorEastAsia"/>
          <w:sz w:val="24"/>
          <w:szCs w:val="24"/>
        </w:rPr>
        <w:t> door onderwijsinstellingen aan </w:t>
      </w:r>
      <w:r>
        <w:rPr>
          <w:rFonts w:eastAsiaTheme="minorEastAsia"/>
          <w:sz w:val="24"/>
          <w:szCs w:val="24"/>
        </w:rPr>
        <w:t>Bingel</w:t>
      </w:r>
      <w:r w:rsidRPr="00F729A9">
        <w:rPr>
          <w:rFonts w:eastAsiaTheme="minorEastAsia"/>
          <w:sz w:val="24"/>
          <w:szCs w:val="24"/>
        </w:rPr>
        <w:t> worden verstrekt voor het gebruik van het platform in het onderwijs; </w:t>
      </w:r>
    </w:p>
    <w:p w14:paraId="785BBA47" w14:textId="77777777" w:rsidR="00F729A9" w:rsidRPr="00F729A9" w:rsidRDefault="00F729A9" w:rsidP="00F729A9">
      <w:pPr>
        <w:numPr>
          <w:ilvl w:val="0"/>
          <w:numId w:val="28"/>
        </w:numPr>
        <w:rPr>
          <w:rFonts w:eastAsiaTheme="minorEastAsia"/>
          <w:sz w:val="24"/>
          <w:szCs w:val="24"/>
        </w:rPr>
      </w:pPr>
      <w:r w:rsidRPr="00F729A9">
        <w:rPr>
          <w:rFonts w:eastAsiaTheme="minorEastAsia"/>
          <w:sz w:val="24"/>
          <w:szCs w:val="24"/>
        </w:rPr>
        <w:t>Hoe </w:t>
      </w:r>
      <w:r w:rsidRPr="00F729A9">
        <w:rPr>
          <w:rFonts w:eastAsiaTheme="minorEastAsia"/>
          <w:b/>
          <w:bCs/>
          <w:sz w:val="24"/>
          <w:szCs w:val="24"/>
        </w:rPr>
        <w:t>persoonsgegevens worden verwerkt en behandeld</w:t>
      </w:r>
      <w:r w:rsidRPr="00F729A9">
        <w:rPr>
          <w:rFonts w:eastAsiaTheme="minorEastAsia"/>
          <w:sz w:val="24"/>
          <w:szCs w:val="24"/>
        </w:rPr>
        <w:t> ten behoeve van de levering van de diensten; </w:t>
      </w:r>
    </w:p>
    <w:p w14:paraId="72061F4A" w14:textId="77777777" w:rsidR="00F729A9" w:rsidRPr="00F729A9" w:rsidRDefault="00F729A9" w:rsidP="00F729A9">
      <w:pPr>
        <w:numPr>
          <w:ilvl w:val="0"/>
          <w:numId w:val="29"/>
        </w:numPr>
        <w:rPr>
          <w:rFonts w:eastAsiaTheme="minorEastAsia"/>
          <w:sz w:val="24"/>
          <w:szCs w:val="24"/>
        </w:rPr>
      </w:pPr>
      <w:r w:rsidRPr="00F729A9">
        <w:rPr>
          <w:rFonts w:eastAsiaTheme="minorEastAsia"/>
          <w:sz w:val="24"/>
          <w:szCs w:val="24"/>
        </w:rPr>
        <w:t>Hoe </w:t>
      </w:r>
      <w:r w:rsidRPr="00F729A9">
        <w:rPr>
          <w:rFonts w:eastAsiaTheme="minorEastAsia"/>
          <w:b/>
          <w:bCs/>
          <w:sz w:val="24"/>
          <w:szCs w:val="24"/>
        </w:rPr>
        <w:t>rapportages en leerresultaten</w:t>
      </w:r>
      <w:r w:rsidRPr="00F729A9">
        <w:rPr>
          <w:rFonts w:eastAsiaTheme="minorEastAsia"/>
          <w:sz w:val="24"/>
          <w:szCs w:val="24"/>
        </w:rPr>
        <w:t> aan onderwijsinstellingen worden gecommuniceerd. </w:t>
      </w:r>
    </w:p>
    <w:p w14:paraId="2AD7F60B" w14:textId="5FE9CDA6" w:rsidR="00E0512E" w:rsidRPr="00C3266C" w:rsidRDefault="5DC072BB" w:rsidP="00E0512E">
      <w:pPr>
        <w:rPr>
          <w:rFonts w:eastAsiaTheme="minorEastAsia"/>
          <w:sz w:val="24"/>
          <w:szCs w:val="24"/>
        </w:rPr>
      </w:pPr>
      <w:r w:rsidRPr="51B1D463">
        <w:rPr>
          <w:rFonts w:eastAsiaTheme="minorEastAsia"/>
          <w:sz w:val="24"/>
          <w:szCs w:val="24"/>
        </w:rPr>
        <w:t>Ongeveer 800.000 k</w:t>
      </w:r>
      <w:r w:rsidR="16044A80" w:rsidRPr="51B1D463">
        <w:rPr>
          <w:rFonts w:eastAsiaTheme="minorEastAsia"/>
          <w:sz w:val="24"/>
          <w:szCs w:val="24"/>
        </w:rPr>
        <w:t xml:space="preserve">inderen, leerlingen in het </w:t>
      </w:r>
      <w:r w:rsidRPr="51B1D463">
        <w:rPr>
          <w:rFonts w:eastAsiaTheme="minorEastAsia"/>
          <w:sz w:val="24"/>
          <w:szCs w:val="24"/>
        </w:rPr>
        <w:t xml:space="preserve">primair </w:t>
      </w:r>
      <w:r w:rsidR="16044A80" w:rsidRPr="51B1D463">
        <w:rPr>
          <w:rFonts w:eastAsiaTheme="minorEastAsia"/>
          <w:sz w:val="24"/>
          <w:szCs w:val="24"/>
        </w:rPr>
        <w:t>onderwijs, maken gebruik van deze leermethode</w:t>
      </w:r>
      <w:r w:rsidR="00E8613E" w:rsidRPr="51B1D463">
        <w:rPr>
          <w:rStyle w:val="Voetnootmarkering"/>
          <w:rFonts w:eastAsiaTheme="minorEastAsia"/>
          <w:sz w:val="24"/>
          <w:szCs w:val="24"/>
        </w:rPr>
        <w:footnoteReference w:id="13"/>
      </w:r>
      <w:r w:rsidR="16044A80" w:rsidRPr="51B1D463">
        <w:rPr>
          <w:rFonts w:eastAsiaTheme="minorEastAsia"/>
          <w:sz w:val="24"/>
          <w:szCs w:val="24"/>
        </w:rPr>
        <w:t xml:space="preserve">. De risico’s die het gebruik van </w:t>
      </w:r>
      <w:r w:rsidR="6FBEDB43" w:rsidRPr="51B1D463">
        <w:rPr>
          <w:rFonts w:eastAsiaTheme="minorEastAsia"/>
          <w:sz w:val="24"/>
          <w:szCs w:val="24"/>
        </w:rPr>
        <w:t xml:space="preserve">de online leeromgeving van </w:t>
      </w:r>
      <w:r w:rsidR="6097630B" w:rsidRPr="51B1D463">
        <w:rPr>
          <w:rFonts w:eastAsiaTheme="minorEastAsia"/>
          <w:sz w:val="24"/>
          <w:szCs w:val="24"/>
        </w:rPr>
        <w:t>deze</w:t>
      </w:r>
      <w:r w:rsidR="16044A80" w:rsidRPr="51B1D463">
        <w:rPr>
          <w:rFonts w:eastAsiaTheme="minorEastAsia"/>
          <w:sz w:val="24"/>
          <w:szCs w:val="24"/>
        </w:rPr>
        <w:t xml:space="preserve"> digitale </w:t>
      </w:r>
      <w:r w:rsidR="3F483034" w:rsidRPr="51B1D463">
        <w:rPr>
          <w:rFonts w:eastAsiaTheme="minorEastAsia"/>
          <w:sz w:val="24"/>
          <w:szCs w:val="24"/>
        </w:rPr>
        <w:t>leermiddelen</w:t>
      </w:r>
      <w:r w:rsidR="16044A80" w:rsidRPr="51B1D463">
        <w:rPr>
          <w:rFonts w:eastAsiaTheme="minorEastAsia"/>
          <w:sz w:val="24"/>
          <w:szCs w:val="24"/>
        </w:rPr>
        <w:t xml:space="preserve"> met zich meebrengen worden in deze DPIA geïnventariseerd. Op basis van de risico’s wordt nagegaan of de juiste maatregelen worden toegepast om deze risico’s te minimaliseren, zodat een veilig gebruik van </w:t>
      </w:r>
      <w:r w:rsidR="6097630B" w:rsidRPr="51B1D463">
        <w:rPr>
          <w:rFonts w:eastAsiaTheme="minorEastAsia"/>
          <w:sz w:val="24"/>
          <w:szCs w:val="24"/>
        </w:rPr>
        <w:t xml:space="preserve">Bingel </w:t>
      </w:r>
      <w:r w:rsidR="16044A80" w:rsidRPr="51B1D463">
        <w:rPr>
          <w:rFonts w:eastAsiaTheme="minorEastAsia"/>
          <w:sz w:val="24"/>
          <w:szCs w:val="24"/>
        </w:rPr>
        <w:t xml:space="preserve">mogelijk is. </w:t>
      </w:r>
    </w:p>
    <w:p w14:paraId="45C0EBB9" w14:textId="4FC0C5B0" w:rsidR="002220C8" w:rsidRPr="0069072D" w:rsidRDefault="00E0512E" w:rsidP="00E0512E">
      <w:pPr>
        <w:rPr>
          <w:sz w:val="24"/>
          <w:szCs w:val="24"/>
        </w:rPr>
      </w:pPr>
      <w:r w:rsidRPr="0069072D">
        <w:rPr>
          <w:rFonts w:eastAsiaTheme="minorEastAsia"/>
          <w:sz w:val="24"/>
          <w:szCs w:val="24"/>
          <w:u w:val="single"/>
        </w:rPr>
        <w:t>Link naar uitgever en/of productpagina:</w:t>
      </w:r>
      <w:r w:rsidR="00AB60B6" w:rsidRPr="0069072D">
        <w:rPr>
          <w:rFonts w:eastAsiaTheme="minorEastAsia"/>
          <w:sz w:val="24"/>
          <w:szCs w:val="24"/>
        </w:rPr>
        <w:t xml:space="preserve"> </w:t>
      </w:r>
      <w:hyperlink r:id="rId13" w:history="1">
        <w:r w:rsidR="002220C8" w:rsidRPr="0069072D">
          <w:rPr>
            <w:rStyle w:val="Hyperlink"/>
            <w:sz w:val="24"/>
            <w:szCs w:val="24"/>
          </w:rPr>
          <w:t>https://malmberg.nl/basisonderwijs/bingel</w:t>
        </w:r>
      </w:hyperlink>
    </w:p>
    <w:p w14:paraId="275667FE" w14:textId="0EDD73C7" w:rsidR="00E0512E" w:rsidRPr="009E5967" w:rsidRDefault="00E0512E" w:rsidP="00E0512E">
      <w:pPr>
        <w:rPr>
          <w:rFonts w:eastAsiaTheme="minorEastAsia"/>
          <w:sz w:val="24"/>
          <w:szCs w:val="24"/>
        </w:rPr>
      </w:pPr>
      <w:r w:rsidRPr="009E5967">
        <w:rPr>
          <w:rFonts w:eastAsiaTheme="minorEastAsia"/>
          <w:sz w:val="24"/>
          <w:szCs w:val="24"/>
          <w:u w:val="single"/>
        </w:rPr>
        <w:lastRenderedPageBreak/>
        <w:t>Doelgroep</w:t>
      </w:r>
      <w:r w:rsidRPr="009E5967">
        <w:rPr>
          <w:rFonts w:eastAsiaTheme="minorEastAsia"/>
          <w:sz w:val="24"/>
          <w:szCs w:val="24"/>
        </w:rPr>
        <w:t xml:space="preserve">: </w:t>
      </w:r>
      <w:r w:rsidR="002220C8">
        <w:rPr>
          <w:rFonts w:eastAsiaTheme="minorEastAsia"/>
          <w:sz w:val="24"/>
          <w:szCs w:val="24"/>
        </w:rPr>
        <w:t>primair</w:t>
      </w:r>
      <w:r w:rsidRPr="009E5967">
        <w:rPr>
          <w:rFonts w:eastAsiaTheme="minorEastAsia"/>
          <w:sz w:val="24"/>
          <w:szCs w:val="24"/>
        </w:rPr>
        <w:t xml:space="preserve"> onderwijs</w:t>
      </w:r>
      <w:r w:rsidR="008F18FD">
        <w:rPr>
          <w:rFonts w:eastAsiaTheme="minorEastAsia"/>
          <w:sz w:val="24"/>
          <w:szCs w:val="24"/>
        </w:rPr>
        <w:t xml:space="preserve"> (</w:t>
      </w:r>
      <w:r w:rsidR="002220C8">
        <w:rPr>
          <w:rFonts w:eastAsiaTheme="minorEastAsia"/>
          <w:sz w:val="24"/>
          <w:szCs w:val="24"/>
        </w:rPr>
        <w:t>P</w:t>
      </w:r>
      <w:r w:rsidR="008F18FD">
        <w:rPr>
          <w:rFonts w:eastAsiaTheme="minorEastAsia"/>
          <w:sz w:val="24"/>
          <w:szCs w:val="24"/>
        </w:rPr>
        <w:t>O)</w:t>
      </w:r>
      <w:r w:rsidR="003C764C">
        <w:rPr>
          <w:rFonts w:eastAsiaTheme="minorEastAsia"/>
          <w:sz w:val="24"/>
          <w:szCs w:val="24"/>
        </w:rPr>
        <w:t>.</w:t>
      </w:r>
    </w:p>
    <w:p w14:paraId="38E05078" w14:textId="752171C6" w:rsidR="00E0512E" w:rsidRPr="009E5967" w:rsidRDefault="00E0512E" w:rsidP="00E0512E">
      <w:pPr>
        <w:rPr>
          <w:rFonts w:eastAsiaTheme="minorEastAsia"/>
          <w:sz w:val="24"/>
          <w:szCs w:val="24"/>
        </w:rPr>
      </w:pPr>
      <w:r w:rsidRPr="009E5967">
        <w:rPr>
          <w:rFonts w:eastAsiaTheme="minorEastAsia"/>
          <w:sz w:val="24"/>
          <w:szCs w:val="24"/>
          <w:u w:val="single"/>
        </w:rPr>
        <w:t>Gebruikers</w:t>
      </w:r>
      <w:r w:rsidRPr="009E5967">
        <w:rPr>
          <w:rFonts w:eastAsiaTheme="minorEastAsia"/>
          <w:sz w:val="24"/>
          <w:szCs w:val="24"/>
        </w:rPr>
        <w:t xml:space="preserve">: </w:t>
      </w:r>
      <w:r w:rsidR="00593C01" w:rsidRPr="00593C01">
        <w:rPr>
          <w:rFonts w:eastAsiaTheme="minorEastAsia"/>
          <w:sz w:val="24"/>
          <w:szCs w:val="24"/>
        </w:rPr>
        <w:t xml:space="preserve">leerlingen, </w:t>
      </w:r>
      <w:r w:rsidR="00593C01">
        <w:rPr>
          <w:rFonts w:eastAsiaTheme="minorEastAsia"/>
          <w:sz w:val="24"/>
          <w:szCs w:val="24"/>
        </w:rPr>
        <w:t>leerkrachten</w:t>
      </w:r>
      <w:r w:rsidR="00593C01" w:rsidRPr="00593C01">
        <w:rPr>
          <w:rFonts w:eastAsiaTheme="minorEastAsia"/>
          <w:sz w:val="24"/>
          <w:szCs w:val="24"/>
        </w:rPr>
        <w:t>, </w:t>
      </w:r>
      <w:r w:rsidR="009819EE" w:rsidRPr="00593C01">
        <w:rPr>
          <w:rFonts w:eastAsiaTheme="minorEastAsia"/>
          <w:sz w:val="24"/>
          <w:szCs w:val="24"/>
        </w:rPr>
        <w:t>ICT</w:t>
      </w:r>
      <w:r w:rsidR="00593C01" w:rsidRPr="00593C01">
        <w:rPr>
          <w:rFonts w:eastAsiaTheme="minorEastAsia"/>
          <w:sz w:val="24"/>
          <w:szCs w:val="24"/>
        </w:rPr>
        <w:t xml:space="preserve">-coördinatoren, intern begeleiders, </w:t>
      </w:r>
      <w:r w:rsidR="00593C01">
        <w:rPr>
          <w:rFonts w:eastAsiaTheme="minorEastAsia"/>
          <w:sz w:val="24"/>
          <w:szCs w:val="24"/>
        </w:rPr>
        <w:t>r</w:t>
      </w:r>
      <w:r w:rsidR="00593C01" w:rsidRPr="00593C01">
        <w:rPr>
          <w:rFonts w:eastAsiaTheme="minorEastAsia"/>
          <w:sz w:val="24"/>
          <w:szCs w:val="24"/>
        </w:rPr>
        <w:t>emedial teachers en directeuren</w:t>
      </w:r>
      <w:r w:rsidR="00593C01">
        <w:rPr>
          <w:rFonts w:eastAsiaTheme="minorEastAsia"/>
          <w:sz w:val="24"/>
          <w:szCs w:val="24"/>
        </w:rPr>
        <w:t>.</w:t>
      </w:r>
    </w:p>
    <w:p w14:paraId="107BD33A" w14:textId="388D9314" w:rsidR="00E0512E" w:rsidRPr="009E5967" w:rsidRDefault="00E0512E" w:rsidP="00E0512E">
      <w:pPr>
        <w:rPr>
          <w:rFonts w:eastAsiaTheme="minorEastAsia"/>
          <w:sz w:val="24"/>
          <w:szCs w:val="24"/>
        </w:rPr>
      </w:pPr>
      <w:r w:rsidRPr="009E5967">
        <w:rPr>
          <w:rFonts w:eastAsiaTheme="minorEastAsia"/>
          <w:sz w:val="24"/>
          <w:szCs w:val="24"/>
        </w:rPr>
        <w:t xml:space="preserve">De scope van deze DPIA beperkt zich tot de verwerking van persoonsgegevens in het kader van het gebruik van </w:t>
      </w:r>
      <w:r w:rsidR="008F18FD">
        <w:rPr>
          <w:rFonts w:eastAsiaTheme="minorEastAsia"/>
          <w:sz w:val="24"/>
          <w:szCs w:val="24"/>
        </w:rPr>
        <w:t>de</w:t>
      </w:r>
      <w:r w:rsidRPr="009E5967">
        <w:rPr>
          <w:rFonts w:eastAsiaTheme="minorEastAsia"/>
          <w:sz w:val="24"/>
          <w:szCs w:val="24"/>
        </w:rPr>
        <w:t xml:space="preserve"> </w:t>
      </w:r>
      <w:r w:rsidR="002220C8">
        <w:rPr>
          <w:rFonts w:eastAsiaTheme="minorEastAsia"/>
          <w:sz w:val="24"/>
          <w:szCs w:val="24"/>
        </w:rPr>
        <w:t xml:space="preserve">digitale leermiddelen </w:t>
      </w:r>
      <w:r w:rsidR="003C764C">
        <w:rPr>
          <w:rFonts w:eastAsiaTheme="minorEastAsia"/>
          <w:sz w:val="24"/>
          <w:szCs w:val="24"/>
        </w:rPr>
        <w:t xml:space="preserve">in het primair onderwijs </w:t>
      </w:r>
      <w:r w:rsidR="002220C8">
        <w:rPr>
          <w:rFonts w:eastAsiaTheme="minorEastAsia"/>
          <w:sz w:val="24"/>
          <w:szCs w:val="24"/>
        </w:rPr>
        <w:t>binnen het platform Bingel</w:t>
      </w:r>
      <w:r w:rsidRPr="009E5967">
        <w:rPr>
          <w:rFonts w:eastAsiaTheme="minorEastAsia"/>
          <w:sz w:val="24"/>
          <w:szCs w:val="24"/>
        </w:rPr>
        <w:t>.</w:t>
      </w:r>
    </w:p>
    <w:p w14:paraId="048C6DD2" w14:textId="79DC05F5" w:rsidR="2ADAFCCE" w:rsidRPr="00F261A8" w:rsidRDefault="2ADAFCCE" w:rsidP="61CBFD3D">
      <w:pPr>
        <w:rPr>
          <w:rFonts w:eastAsiaTheme="minorEastAsia"/>
          <w:sz w:val="24"/>
          <w:szCs w:val="24"/>
          <w:highlight w:val="yellow"/>
        </w:rPr>
      </w:pPr>
    </w:p>
    <w:p w14:paraId="5685B76F" w14:textId="313D377C" w:rsidR="2ADAFCCE" w:rsidRPr="00F261A8" w:rsidRDefault="1881BEE4" w:rsidP="61CBFD3D">
      <w:pPr>
        <w:pStyle w:val="Kop2"/>
      </w:pPr>
      <w:bookmarkStart w:id="23" w:name="_Toc242802833"/>
      <w:r>
        <w:t>3</w:t>
      </w:r>
      <w:r w:rsidR="7E2EC118">
        <w:t>. Buiten scope</w:t>
      </w:r>
      <w:bookmarkEnd w:id="23"/>
    </w:p>
    <w:p w14:paraId="2A1FBF7C" w14:textId="0EDD507D" w:rsidR="00E45527" w:rsidRDefault="371416BD" w:rsidP="00E45527">
      <w:pPr>
        <w:rPr>
          <w:rFonts w:eastAsiaTheme="minorEastAsia"/>
          <w:sz w:val="24"/>
          <w:szCs w:val="24"/>
        </w:rPr>
      </w:pPr>
      <w:r w:rsidRPr="51B1D463">
        <w:rPr>
          <w:rFonts w:eastAsiaTheme="minorEastAsia"/>
          <w:sz w:val="24"/>
          <w:szCs w:val="24"/>
        </w:rPr>
        <w:t xml:space="preserve">Buiten scope van deze DPIA </w:t>
      </w:r>
      <w:r w:rsidR="516880FC" w:rsidRPr="51B1D463">
        <w:rPr>
          <w:rFonts w:eastAsiaTheme="minorEastAsia"/>
          <w:sz w:val="24"/>
          <w:szCs w:val="24"/>
        </w:rPr>
        <w:t>vallen alle activiteiten die niet direct gerelateerd zijn aan het gebruik van Bingel</w:t>
      </w:r>
      <w:r w:rsidR="4E00FA2A" w:rsidRPr="51B1D463">
        <w:rPr>
          <w:rFonts w:eastAsiaTheme="minorEastAsia"/>
          <w:sz w:val="24"/>
          <w:szCs w:val="24"/>
        </w:rPr>
        <w:t xml:space="preserve">, </w:t>
      </w:r>
      <w:r w:rsidR="5CB6738A" w:rsidRPr="51B1D463">
        <w:rPr>
          <w:rFonts w:eastAsiaTheme="minorEastAsia"/>
          <w:sz w:val="24"/>
          <w:szCs w:val="24"/>
        </w:rPr>
        <w:t>evenals</w:t>
      </w:r>
      <w:r w:rsidR="4E00FA2A" w:rsidRPr="51B1D463">
        <w:rPr>
          <w:rFonts w:eastAsiaTheme="minorEastAsia"/>
          <w:sz w:val="24"/>
          <w:szCs w:val="24"/>
        </w:rPr>
        <w:t xml:space="preserve"> de methodes die gericht zijn op kleuters en peuters</w:t>
      </w:r>
      <w:r w:rsidR="00F729A9" w:rsidRPr="51B1D463">
        <w:rPr>
          <w:rStyle w:val="Voetnootmarkering"/>
          <w:rFonts w:eastAsiaTheme="minorEastAsia"/>
          <w:sz w:val="24"/>
          <w:szCs w:val="24"/>
        </w:rPr>
        <w:footnoteReference w:id="14"/>
      </w:r>
      <w:r w:rsidR="516880FC" w:rsidRPr="51B1D463">
        <w:rPr>
          <w:rFonts w:eastAsiaTheme="minorEastAsia"/>
          <w:sz w:val="24"/>
          <w:szCs w:val="24"/>
        </w:rPr>
        <w:t>.</w:t>
      </w:r>
    </w:p>
    <w:p w14:paraId="2BBB1A96" w14:textId="0C2C3D18" w:rsidR="001922E7" w:rsidRPr="00AA786A" w:rsidRDefault="001922E7" w:rsidP="00E45527">
      <w:pPr>
        <w:rPr>
          <w:rFonts w:eastAsiaTheme="minorEastAsia"/>
          <w:sz w:val="24"/>
          <w:szCs w:val="24"/>
        </w:rPr>
      </w:pPr>
      <w:r w:rsidRPr="001922E7">
        <w:rPr>
          <w:rFonts w:eastAsiaTheme="minorEastAsia"/>
          <w:sz w:val="24"/>
          <w:szCs w:val="24"/>
        </w:rPr>
        <w:t>Verder vallen de volgende optionele verwerkingen buiten de scope van deze DPIA:</w:t>
      </w:r>
    </w:p>
    <w:p w14:paraId="1F01B800" w14:textId="51A4E8E2" w:rsidR="00E45527" w:rsidRPr="00AA786A" w:rsidRDefault="00E45527">
      <w:pPr>
        <w:numPr>
          <w:ilvl w:val="0"/>
          <w:numId w:val="13"/>
        </w:numPr>
        <w:rPr>
          <w:rFonts w:eastAsiaTheme="minorEastAsia"/>
          <w:sz w:val="24"/>
          <w:szCs w:val="24"/>
        </w:rPr>
      </w:pPr>
      <w:r w:rsidRPr="00AA786A">
        <w:rPr>
          <w:rFonts w:eastAsiaTheme="minorEastAsia"/>
          <w:sz w:val="24"/>
          <w:szCs w:val="24"/>
        </w:rPr>
        <w:t xml:space="preserve">Het uitwisselen van leer- en testresultaten met het </w:t>
      </w:r>
      <w:r w:rsidR="00C03912">
        <w:rPr>
          <w:rFonts w:eastAsiaTheme="minorEastAsia"/>
          <w:sz w:val="24"/>
          <w:szCs w:val="24"/>
        </w:rPr>
        <w:t>L</w:t>
      </w:r>
      <w:r w:rsidRPr="00AA786A">
        <w:rPr>
          <w:rFonts w:eastAsiaTheme="minorEastAsia"/>
          <w:sz w:val="24"/>
          <w:szCs w:val="24"/>
        </w:rPr>
        <w:t xml:space="preserve">eerling </w:t>
      </w:r>
      <w:r w:rsidR="00C03912">
        <w:rPr>
          <w:rFonts w:eastAsiaTheme="minorEastAsia"/>
          <w:sz w:val="24"/>
          <w:szCs w:val="24"/>
        </w:rPr>
        <w:t>A</w:t>
      </w:r>
      <w:r w:rsidRPr="00AA786A">
        <w:rPr>
          <w:rFonts w:eastAsiaTheme="minorEastAsia"/>
          <w:sz w:val="24"/>
          <w:szCs w:val="24"/>
        </w:rPr>
        <w:t>dministratie</w:t>
      </w:r>
      <w:r w:rsidR="00C03912">
        <w:rPr>
          <w:rFonts w:eastAsiaTheme="minorEastAsia"/>
          <w:sz w:val="24"/>
          <w:szCs w:val="24"/>
        </w:rPr>
        <w:t xml:space="preserve"> S</w:t>
      </w:r>
      <w:r w:rsidRPr="00AA786A">
        <w:rPr>
          <w:rFonts w:eastAsiaTheme="minorEastAsia"/>
          <w:sz w:val="24"/>
          <w:szCs w:val="24"/>
        </w:rPr>
        <w:t>yste</w:t>
      </w:r>
      <w:r w:rsidR="00C03912">
        <w:rPr>
          <w:rFonts w:eastAsiaTheme="minorEastAsia"/>
          <w:sz w:val="24"/>
          <w:szCs w:val="24"/>
        </w:rPr>
        <w:t>e</w:t>
      </w:r>
      <w:r w:rsidRPr="00AA786A">
        <w:rPr>
          <w:rFonts w:eastAsiaTheme="minorEastAsia"/>
          <w:sz w:val="24"/>
          <w:szCs w:val="24"/>
        </w:rPr>
        <w:t>m van de onderwijsinstelling</w:t>
      </w:r>
      <w:r w:rsidR="00020C4B">
        <w:rPr>
          <w:rFonts w:eastAsiaTheme="minorEastAsia"/>
          <w:sz w:val="24"/>
          <w:szCs w:val="24"/>
        </w:rPr>
        <w:t>.</w:t>
      </w:r>
      <w:r w:rsidRPr="00AA786A">
        <w:rPr>
          <w:rFonts w:eastAsiaTheme="minorEastAsia"/>
          <w:sz w:val="24"/>
          <w:szCs w:val="24"/>
        </w:rPr>
        <w:t xml:space="preserve"> </w:t>
      </w:r>
    </w:p>
    <w:p w14:paraId="3BBD0E92" w14:textId="52B103AA" w:rsidR="00E45527" w:rsidRDefault="00E45527">
      <w:pPr>
        <w:numPr>
          <w:ilvl w:val="0"/>
          <w:numId w:val="13"/>
        </w:numPr>
        <w:rPr>
          <w:rFonts w:eastAsiaTheme="minorEastAsia"/>
          <w:sz w:val="24"/>
          <w:szCs w:val="24"/>
        </w:rPr>
      </w:pPr>
      <w:r w:rsidRPr="199C988F">
        <w:rPr>
          <w:rFonts w:eastAsiaTheme="minorEastAsia"/>
          <w:sz w:val="24"/>
          <w:szCs w:val="24"/>
        </w:rPr>
        <w:t>Het uitwisselen van leer- en testresultaten met dashboards die de onderwijsinstelling in gebruik heeft</w:t>
      </w:r>
      <w:r w:rsidR="00AA786A" w:rsidRPr="199C988F">
        <w:rPr>
          <w:rFonts w:eastAsiaTheme="minorEastAsia"/>
          <w:sz w:val="24"/>
          <w:szCs w:val="24"/>
        </w:rPr>
        <w:t>.</w:t>
      </w:r>
      <w:r w:rsidRPr="199C988F">
        <w:rPr>
          <w:rFonts w:eastAsiaTheme="minorEastAsia"/>
          <w:sz w:val="24"/>
          <w:szCs w:val="24"/>
        </w:rPr>
        <w:t xml:space="preserve"> </w:t>
      </w:r>
    </w:p>
    <w:p w14:paraId="15AD6B08" w14:textId="299FE26B" w:rsidR="001922E7" w:rsidRPr="001922E7" w:rsidRDefault="001922E7">
      <w:pPr>
        <w:numPr>
          <w:ilvl w:val="0"/>
          <w:numId w:val="13"/>
        </w:numPr>
        <w:rPr>
          <w:rFonts w:eastAsiaTheme="minorEastAsia"/>
          <w:sz w:val="24"/>
          <w:szCs w:val="24"/>
        </w:rPr>
      </w:pPr>
      <w:r w:rsidRPr="001922E7">
        <w:rPr>
          <w:rFonts w:eastAsiaTheme="minorEastAsia"/>
          <w:sz w:val="24"/>
          <w:szCs w:val="24"/>
        </w:rPr>
        <w:t>Het beschikbaar stellen van gegevens voor zover noodzakelijk om te kunnen voldoen aan de wettelijke eisen die worden gesteld aan digitale onderwijsmiddelen.</w:t>
      </w:r>
    </w:p>
    <w:p w14:paraId="3E01132A" w14:textId="4797ACA4" w:rsidR="001D3690" w:rsidRDefault="00883457">
      <w:pPr>
        <w:numPr>
          <w:ilvl w:val="0"/>
          <w:numId w:val="13"/>
        </w:numPr>
      </w:pPr>
      <w:r w:rsidRPr="001D3690">
        <w:rPr>
          <w:rFonts w:eastAsiaTheme="minorEastAsia"/>
          <w:sz w:val="24"/>
          <w:szCs w:val="24"/>
        </w:rPr>
        <w:t>D</w:t>
      </w:r>
      <w:r w:rsidR="008049CE" w:rsidRPr="001D3690">
        <w:rPr>
          <w:rFonts w:eastAsiaTheme="minorEastAsia"/>
          <w:sz w:val="24"/>
          <w:szCs w:val="24"/>
        </w:rPr>
        <w:t xml:space="preserve">e inlogsystematiek </w:t>
      </w:r>
      <w:r w:rsidRPr="001D3690">
        <w:rPr>
          <w:rFonts w:eastAsiaTheme="minorEastAsia"/>
          <w:sz w:val="24"/>
          <w:szCs w:val="24"/>
        </w:rPr>
        <w:t>via</w:t>
      </w:r>
      <w:r w:rsidR="008049CE" w:rsidRPr="001D3690">
        <w:rPr>
          <w:rFonts w:eastAsiaTheme="minorEastAsia"/>
          <w:sz w:val="24"/>
          <w:szCs w:val="24"/>
        </w:rPr>
        <w:t xml:space="preserve"> </w:t>
      </w:r>
      <w:r w:rsidR="001D3690" w:rsidRPr="001D3690">
        <w:rPr>
          <w:rFonts w:eastAsiaTheme="minorEastAsia"/>
          <w:sz w:val="24"/>
          <w:szCs w:val="24"/>
        </w:rPr>
        <w:t>Basispoort</w:t>
      </w:r>
      <w:r w:rsidRPr="001D3690">
        <w:rPr>
          <w:rFonts w:eastAsiaTheme="minorEastAsia"/>
          <w:sz w:val="24"/>
          <w:szCs w:val="24"/>
        </w:rPr>
        <w:t>,</w:t>
      </w:r>
      <w:r w:rsidR="008049CE" w:rsidRPr="001D3690">
        <w:rPr>
          <w:rFonts w:eastAsiaTheme="minorEastAsia"/>
          <w:sz w:val="24"/>
          <w:szCs w:val="24"/>
        </w:rPr>
        <w:t xml:space="preserve"> omdat dit buiten </w:t>
      </w:r>
      <w:r w:rsidRPr="001D3690">
        <w:rPr>
          <w:rFonts w:eastAsiaTheme="minorEastAsia"/>
          <w:sz w:val="24"/>
          <w:szCs w:val="24"/>
        </w:rPr>
        <w:t xml:space="preserve">het </w:t>
      </w:r>
      <w:r w:rsidR="008049CE" w:rsidRPr="001D3690">
        <w:rPr>
          <w:rFonts w:eastAsiaTheme="minorEastAsia"/>
          <w:sz w:val="24"/>
          <w:szCs w:val="24"/>
        </w:rPr>
        <w:t>interne landschap valt</w:t>
      </w:r>
      <w:r w:rsidR="001D3690">
        <w:rPr>
          <w:rFonts w:eastAsiaTheme="minorEastAsia"/>
          <w:sz w:val="24"/>
          <w:szCs w:val="24"/>
        </w:rPr>
        <w:t>.</w:t>
      </w:r>
    </w:p>
    <w:p w14:paraId="6F310EF3" w14:textId="77777777" w:rsidR="001D3690" w:rsidRDefault="001D3690" w:rsidP="001D3690">
      <w:pPr>
        <w:ind w:left="360"/>
      </w:pPr>
    </w:p>
    <w:p w14:paraId="7E793E95" w14:textId="329B4C44" w:rsidR="2ADAFCCE" w:rsidRPr="00F261A8" w:rsidRDefault="00CF31B7" w:rsidP="007F0484">
      <w:r w:rsidRPr="001D3690">
        <w:rPr>
          <w:sz w:val="24"/>
          <w:szCs w:val="24"/>
        </w:rPr>
        <w:t>In deze DPIA ligt de focus op de online leeromgeving van Bingel. In het applicatielandschap van een schoolbestuur kunnen vanuit de applicatie koppelingen worden gelegd met andere applicaties. Deze andere applicaties vallen buiten de scope van deze DPIA. Bij het gebruik van koppelingen wordt voor het beoordelen van de specifieke risico</w:t>
      </w:r>
      <w:r w:rsidR="009819EE">
        <w:rPr>
          <w:sz w:val="24"/>
          <w:szCs w:val="24"/>
        </w:rPr>
        <w:t>’</w:t>
      </w:r>
      <w:r w:rsidRPr="001D3690">
        <w:rPr>
          <w:sz w:val="24"/>
          <w:szCs w:val="24"/>
        </w:rPr>
        <w:t xml:space="preserve">s </w:t>
      </w:r>
      <w:r w:rsidR="009819EE">
        <w:rPr>
          <w:sz w:val="24"/>
          <w:szCs w:val="24"/>
        </w:rPr>
        <w:t xml:space="preserve">hiervan </w:t>
      </w:r>
      <w:r w:rsidRPr="001D3690">
        <w:rPr>
          <w:sz w:val="24"/>
          <w:szCs w:val="24"/>
        </w:rPr>
        <w:t>verwezen naar de DPIA’s die gaan over de beoordeling van een Leerling Administratie Systeem (LAS) van bijvoorbeeld ParnasSys, en andere digitale diensten die specifiek ingaan op het vastleggen van leerresultaten en het verder uitwisselen van persoonsgegevens via koppelingen.</w:t>
      </w:r>
      <w:r w:rsidR="05E1FE22">
        <w:br w:type="page"/>
      </w:r>
    </w:p>
    <w:p w14:paraId="71AD21FD" w14:textId="655EB1C0" w:rsidR="2ADAFCCE" w:rsidRPr="00F261A8" w:rsidRDefault="414DE618" w:rsidP="00F261A8">
      <w:pPr>
        <w:pStyle w:val="Kop1"/>
      </w:pPr>
      <w:bookmarkStart w:id="24" w:name="_Toc242802834"/>
      <w:r>
        <w:lastRenderedPageBreak/>
        <w:t>5</w:t>
      </w:r>
      <w:r w:rsidR="5D18A8D5">
        <w:t xml:space="preserve">. </w:t>
      </w:r>
      <w:r w:rsidR="572E0A0A">
        <w:t xml:space="preserve">Deel A: </w:t>
      </w:r>
      <w:r w:rsidR="6C86631F">
        <w:t>Gegevensverwerkingsanalyse</w:t>
      </w:r>
      <w:bookmarkEnd w:id="18"/>
      <w:bookmarkEnd w:id="19"/>
      <w:bookmarkEnd w:id="20"/>
      <w:bookmarkEnd w:id="24"/>
    </w:p>
    <w:p w14:paraId="711E047C" w14:textId="279EEA3B" w:rsidR="008C1B86" w:rsidRDefault="008C1B86">
      <w:pPr>
        <w:rPr>
          <w:rFonts w:cstheme="minorHAnsi"/>
          <w:sz w:val="24"/>
          <w:szCs w:val="24"/>
        </w:rPr>
      </w:pPr>
    </w:p>
    <w:p w14:paraId="3BF1FBBA" w14:textId="4660B5D7" w:rsidR="2ADAFCCE" w:rsidRDefault="008C1B86" w:rsidP="0038EBC6">
      <w:pPr>
        <w:rPr>
          <w:rFonts w:eastAsiaTheme="minorEastAsia"/>
          <w:i/>
          <w:iCs/>
          <w:color w:val="000000" w:themeColor="text1"/>
          <w:sz w:val="24"/>
          <w:szCs w:val="24"/>
        </w:rPr>
      </w:pPr>
      <w:r w:rsidRPr="2E4E209E">
        <w:rPr>
          <w:i/>
          <w:iCs/>
          <w:sz w:val="24"/>
          <w:szCs w:val="24"/>
        </w:rPr>
        <w:t xml:space="preserve">In dit hoofdstuk wordt een gegevensverwerkingsanalyse uitgevoerd: een uitgebreide beschrijving van de gegevensverwerking. Op </w:t>
      </w:r>
      <w:r w:rsidR="2ADAFCCE" w:rsidRPr="2E4E209E">
        <w:rPr>
          <w:rFonts w:eastAsiaTheme="minorEastAsia"/>
          <w:i/>
          <w:iCs/>
          <w:color w:val="000000" w:themeColor="text1"/>
          <w:sz w:val="24"/>
          <w:szCs w:val="24"/>
        </w:rPr>
        <w:t xml:space="preserve">gestructureerde wijze </w:t>
      </w:r>
      <w:r w:rsidRPr="2E4E209E">
        <w:rPr>
          <w:rFonts w:eastAsiaTheme="minorEastAsia"/>
          <w:i/>
          <w:iCs/>
          <w:color w:val="000000" w:themeColor="text1"/>
          <w:sz w:val="24"/>
          <w:szCs w:val="24"/>
        </w:rPr>
        <w:t xml:space="preserve">worden </w:t>
      </w:r>
      <w:r w:rsidR="2ADAFCCE" w:rsidRPr="2E4E209E">
        <w:rPr>
          <w:rFonts w:eastAsiaTheme="minorEastAsia"/>
          <w:i/>
          <w:iCs/>
          <w:color w:val="000000" w:themeColor="text1"/>
          <w:sz w:val="24"/>
          <w:szCs w:val="24"/>
        </w:rPr>
        <w:t>de voorgenomen gegevensverwerkingen, de verwerkingsdoeleinden en de belangen bij de gegevensverwerkingen</w:t>
      </w:r>
      <w:r w:rsidRPr="2E4E209E">
        <w:rPr>
          <w:rFonts w:eastAsiaTheme="minorEastAsia"/>
          <w:i/>
          <w:iCs/>
          <w:color w:val="000000" w:themeColor="text1"/>
          <w:sz w:val="24"/>
          <w:szCs w:val="24"/>
        </w:rPr>
        <w:t xml:space="preserve"> beschreven. </w:t>
      </w:r>
    </w:p>
    <w:p w14:paraId="20BD0C98" w14:textId="77777777" w:rsidR="001567EC" w:rsidRPr="00E7624B" w:rsidRDefault="001567EC" w:rsidP="0038EBC6">
      <w:pPr>
        <w:rPr>
          <w:rFonts w:eastAsiaTheme="minorEastAsia" w:cstheme="minorHAnsi"/>
          <w:i/>
          <w:iCs/>
          <w:color w:val="000000" w:themeColor="text1"/>
          <w:sz w:val="24"/>
          <w:szCs w:val="24"/>
        </w:rPr>
      </w:pPr>
    </w:p>
    <w:p w14:paraId="122A8447" w14:textId="3A5C0EBC" w:rsidR="2ADAFCCE" w:rsidRPr="00BB1C2C" w:rsidRDefault="4D63BBDB" w:rsidP="273315A7">
      <w:pPr>
        <w:pStyle w:val="Kop2"/>
        <w:rPr>
          <w:rFonts w:eastAsiaTheme="minorEastAsia"/>
        </w:rPr>
      </w:pPr>
      <w:bookmarkStart w:id="25" w:name="_Toc381398692"/>
      <w:bookmarkStart w:id="26" w:name="_Toc154862218"/>
      <w:bookmarkStart w:id="27" w:name="_Toc1375453110"/>
      <w:bookmarkStart w:id="28" w:name="_Toc242802835"/>
      <w:r w:rsidRPr="273315A7">
        <w:rPr>
          <w:rFonts w:eastAsia="Times New Roman"/>
        </w:rPr>
        <w:t xml:space="preserve">1. </w:t>
      </w:r>
      <w:r w:rsidR="390C10E7" w:rsidRPr="273315A7">
        <w:rPr>
          <w:rFonts w:eastAsia="Times New Roman"/>
        </w:rPr>
        <w:t>Beschrijving van het gegevensverwerkende proces</w:t>
      </w:r>
      <w:bookmarkEnd w:id="25"/>
      <w:bookmarkEnd w:id="26"/>
      <w:bookmarkEnd w:id="27"/>
      <w:bookmarkEnd w:id="28"/>
      <w:r w:rsidR="390C10E7" w:rsidRPr="273315A7">
        <w:rPr>
          <w:rFonts w:eastAsia="Times New Roman"/>
        </w:rPr>
        <w:t xml:space="preserve"> </w:t>
      </w:r>
    </w:p>
    <w:p w14:paraId="7E6A71AE" w14:textId="4E5C9475" w:rsidR="0069460B" w:rsidRDefault="0069460B" w:rsidP="0069460B">
      <w:pPr>
        <w:rPr>
          <w:rFonts w:eastAsiaTheme="minorEastAsia"/>
          <w:sz w:val="24"/>
          <w:szCs w:val="24"/>
        </w:rPr>
      </w:pPr>
      <w:r>
        <w:rPr>
          <w:rFonts w:eastAsiaTheme="minorEastAsia"/>
          <w:sz w:val="24"/>
          <w:szCs w:val="24"/>
        </w:rPr>
        <w:t xml:space="preserve">Bingel is </w:t>
      </w:r>
      <w:r w:rsidRPr="00C3266C">
        <w:rPr>
          <w:rFonts w:eastAsiaTheme="minorEastAsia"/>
          <w:sz w:val="24"/>
          <w:szCs w:val="24"/>
        </w:rPr>
        <w:t xml:space="preserve">een leerplatform voor het aanleren van </w:t>
      </w:r>
      <w:r>
        <w:rPr>
          <w:rFonts w:eastAsiaTheme="minorEastAsia"/>
          <w:sz w:val="24"/>
          <w:szCs w:val="24"/>
        </w:rPr>
        <w:t>vooraf bepaalde leerdoelen</w:t>
      </w:r>
      <w:r w:rsidRPr="00C3266C">
        <w:rPr>
          <w:rFonts w:eastAsiaTheme="minorEastAsia"/>
          <w:sz w:val="24"/>
          <w:szCs w:val="24"/>
        </w:rPr>
        <w:t xml:space="preserve"> voor </w:t>
      </w:r>
      <w:r>
        <w:rPr>
          <w:rFonts w:eastAsiaTheme="minorEastAsia"/>
          <w:sz w:val="24"/>
          <w:szCs w:val="24"/>
        </w:rPr>
        <w:t>diverse aandachtsgebieden in het primair onderwijs, zoals lezen, rekenen, taal, wereldoriëntatie en sociaal-emotionele vaardigheden</w:t>
      </w:r>
      <w:r w:rsidRPr="00C3266C">
        <w:rPr>
          <w:rFonts w:eastAsiaTheme="minorEastAsia"/>
          <w:sz w:val="24"/>
          <w:szCs w:val="24"/>
        </w:rPr>
        <w:t>.</w:t>
      </w:r>
      <w:r w:rsidRPr="008F18FD">
        <w:rPr>
          <w:rFonts w:eastAsiaTheme="minorEastAsia"/>
          <w:sz w:val="24"/>
          <w:szCs w:val="24"/>
        </w:rPr>
        <w:t xml:space="preserve"> </w:t>
      </w:r>
    </w:p>
    <w:p w14:paraId="4CCF4343" w14:textId="7997BF13" w:rsidR="005B677E" w:rsidRPr="00626547" w:rsidRDefault="005B677E" w:rsidP="005B677E">
      <w:pPr>
        <w:rPr>
          <w:rFonts w:eastAsiaTheme="minorEastAsia"/>
          <w:sz w:val="24"/>
          <w:szCs w:val="24"/>
        </w:rPr>
      </w:pPr>
      <w:r>
        <w:rPr>
          <w:rFonts w:eastAsiaTheme="minorEastAsia"/>
          <w:sz w:val="24"/>
          <w:szCs w:val="24"/>
        </w:rPr>
        <w:t>Bingel</w:t>
      </w:r>
      <w:r w:rsidRPr="005B677E">
        <w:rPr>
          <w:rFonts w:eastAsiaTheme="minorEastAsia"/>
          <w:sz w:val="24"/>
          <w:szCs w:val="24"/>
        </w:rPr>
        <w:t xml:space="preserve"> is in Nederland toegankelijk via Basispoort. Basispoort is een dienst die scholen in staat stelt om schoolgegevens te synchroniseren (identiteit, klasinformatie en licentie-informatie), zodat leerkrachten en leerlingen </w:t>
      </w:r>
      <w:r w:rsidR="00946CFD">
        <w:rPr>
          <w:rFonts w:eastAsiaTheme="minorEastAsia"/>
          <w:sz w:val="24"/>
          <w:szCs w:val="24"/>
        </w:rPr>
        <w:t>met</w:t>
      </w:r>
      <w:r w:rsidR="00946CFD" w:rsidRPr="00626547">
        <w:rPr>
          <w:rFonts w:eastAsiaTheme="minorEastAsia"/>
          <w:sz w:val="24"/>
          <w:szCs w:val="24"/>
        </w:rPr>
        <w:t xml:space="preserve"> een combinatie van inlognaam en wachtwoord (eventueel via Single Sign On/2FA/MFA) </w:t>
      </w:r>
      <w:r w:rsidRPr="005B677E">
        <w:rPr>
          <w:rFonts w:eastAsiaTheme="minorEastAsia"/>
          <w:sz w:val="24"/>
          <w:szCs w:val="24"/>
        </w:rPr>
        <w:t xml:space="preserve">flexibel toegang hebben tot de leerplatforms van meerdere uitgevers in Nederland. Synchronisatie met Basispoort zorgt ervoor dat met </w:t>
      </w:r>
      <w:r w:rsidR="00946CFD">
        <w:rPr>
          <w:rFonts w:eastAsiaTheme="minorEastAsia"/>
          <w:sz w:val="24"/>
          <w:szCs w:val="24"/>
        </w:rPr>
        <w:t>Malmberg</w:t>
      </w:r>
      <w:r w:rsidRPr="005B677E">
        <w:rPr>
          <w:rFonts w:eastAsiaTheme="minorEastAsia"/>
          <w:sz w:val="24"/>
          <w:szCs w:val="24"/>
        </w:rPr>
        <w:t xml:space="preserve"> alleen informatie wordt gedeeld van scholen die producten van </w:t>
      </w:r>
      <w:r w:rsidR="007505D1">
        <w:rPr>
          <w:rFonts w:eastAsiaTheme="minorEastAsia"/>
          <w:sz w:val="24"/>
          <w:szCs w:val="24"/>
        </w:rPr>
        <w:t>Malmberg</w:t>
      </w:r>
      <w:r w:rsidR="00D474F7">
        <w:rPr>
          <w:rFonts w:eastAsiaTheme="minorEastAsia"/>
          <w:sz w:val="24"/>
          <w:szCs w:val="24"/>
        </w:rPr>
        <w:t xml:space="preserve"> (in casu: Bingel)</w:t>
      </w:r>
      <w:r w:rsidR="007505D1" w:rsidRPr="005B677E">
        <w:rPr>
          <w:rFonts w:eastAsiaTheme="minorEastAsia"/>
          <w:sz w:val="24"/>
          <w:szCs w:val="24"/>
        </w:rPr>
        <w:t xml:space="preserve"> </w:t>
      </w:r>
      <w:r w:rsidRPr="005B677E">
        <w:rPr>
          <w:rFonts w:eastAsiaTheme="minorEastAsia"/>
          <w:sz w:val="24"/>
          <w:szCs w:val="24"/>
        </w:rPr>
        <w:t>hebben aangeschaft, en dat deze informatie uitsluitend wordt gedeeld om toegang te faciliteren.</w:t>
      </w:r>
      <w:r w:rsidRPr="00626547">
        <w:rPr>
          <w:rFonts w:eastAsiaTheme="minorEastAsia"/>
          <w:sz w:val="24"/>
          <w:szCs w:val="24"/>
        </w:rPr>
        <w:t xml:space="preserve"> </w:t>
      </w:r>
    </w:p>
    <w:p w14:paraId="54981CF7" w14:textId="74399FE1" w:rsidR="0069460B" w:rsidRPr="009E5967" w:rsidRDefault="7FC2EC1E" w:rsidP="0069460B">
      <w:pPr>
        <w:rPr>
          <w:rFonts w:eastAsiaTheme="minorEastAsia"/>
          <w:sz w:val="24"/>
          <w:szCs w:val="24"/>
        </w:rPr>
      </w:pPr>
      <w:r w:rsidRPr="51B1D463">
        <w:rPr>
          <w:rFonts w:eastAsiaTheme="minorEastAsia"/>
          <w:sz w:val="24"/>
          <w:szCs w:val="24"/>
        </w:rPr>
        <w:t xml:space="preserve">De online omgeving van </w:t>
      </w:r>
      <w:r w:rsidR="6372FEEC" w:rsidRPr="51B1D463">
        <w:rPr>
          <w:rFonts w:eastAsiaTheme="minorEastAsia"/>
          <w:sz w:val="24"/>
          <w:szCs w:val="24"/>
        </w:rPr>
        <w:t>het</w:t>
      </w:r>
      <w:r w:rsidRPr="51B1D463">
        <w:rPr>
          <w:rFonts w:eastAsiaTheme="minorEastAsia"/>
          <w:sz w:val="24"/>
          <w:szCs w:val="24"/>
        </w:rPr>
        <w:t xml:space="preserve"> oefen- en toetsplatform gebruiken leerlingen om (individueel) opdrachten en aanvullend digitaal lesmateriaal te gebruiken, inclusief adaptieve oefeningen en summatieve</w:t>
      </w:r>
      <w:r w:rsidR="0069460B" w:rsidRPr="51B1D463">
        <w:rPr>
          <w:rStyle w:val="Voetnootmarkering"/>
          <w:rFonts w:eastAsiaTheme="minorEastAsia"/>
          <w:sz w:val="24"/>
          <w:szCs w:val="24"/>
        </w:rPr>
        <w:footnoteReference w:id="15"/>
      </w:r>
      <w:r w:rsidRPr="51B1D463">
        <w:rPr>
          <w:rFonts w:eastAsiaTheme="minorEastAsia"/>
          <w:sz w:val="24"/>
          <w:szCs w:val="24"/>
        </w:rPr>
        <w:t xml:space="preserve"> en formatieve</w:t>
      </w:r>
      <w:r w:rsidR="0069460B" w:rsidRPr="51B1D463">
        <w:rPr>
          <w:rStyle w:val="Voetnootmarkering"/>
          <w:rFonts w:eastAsiaTheme="minorEastAsia"/>
          <w:sz w:val="24"/>
          <w:szCs w:val="24"/>
        </w:rPr>
        <w:footnoteReference w:id="16"/>
      </w:r>
      <w:r w:rsidRPr="51B1D463">
        <w:rPr>
          <w:rFonts w:eastAsiaTheme="minorEastAsia"/>
          <w:sz w:val="24"/>
          <w:szCs w:val="24"/>
        </w:rPr>
        <w:t xml:space="preserve"> toetsen en zelftoetsen. </w:t>
      </w:r>
      <w:r w:rsidR="3BCE2812" w:rsidRPr="51B1D463">
        <w:rPr>
          <w:rFonts w:eastAsiaTheme="minorEastAsia"/>
          <w:sz w:val="24"/>
          <w:szCs w:val="24"/>
        </w:rPr>
        <w:t>Het platform wordt ook gebruikt in klassikale context, waar op een digibord kan worden gepresenteerd, als onderdeel van de groepsinstructie. </w:t>
      </w:r>
    </w:p>
    <w:p w14:paraId="6A9C1A34" w14:textId="77777777" w:rsidR="0069460B" w:rsidRDefault="0069460B" w:rsidP="0069460B">
      <w:pPr>
        <w:rPr>
          <w:rFonts w:eastAsiaTheme="minorEastAsia"/>
          <w:sz w:val="24"/>
          <w:szCs w:val="24"/>
        </w:rPr>
      </w:pPr>
      <w:r>
        <w:rPr>
          <w:rFonts w:eastAsiaTheme="minorEastAsia"/>
          <w:sz w:val="24"/>
          <w:szCs w:val="24"/>
        </w:rPr>
        <w:t xml:space="preserve">Bingel </w:t>
      </w:r>
      <w:r w:rsidRPr="008F18FD">
        <w:rPr>
          <w:rFonts w:eastAsiaTheme="minorEastAsia"/>
          <w:sz w:val="24"/>
          <w:szCs w:val="24"/>
        </w:rPr>
        <w:t>ondersteun</w:t>
      </w:r>
      <w:r>
        <w:rPr>
          <w:rFonts w:eastAsiaTheme="minorEastAsia"/>
          <w:sz w:val="24"/>
          <w:szCs w:val="24"/>
        </w:rPr>
        <w:t xml:space="preserve">t leerlingen </w:t>
      </w:r>
      <w:r w:rsidRPr="008F18FD">
        <w:rPr>
          <w:rFonts w:eastAsiaTheme="minorEastAsia"/>
          <w:sz w:val="24"/>
          <w:szCs w:val="24"/>
        </w:rPr>
        <w:t xml:space="preserve">bij het leren, verwerken en oefenen van de leerstof. </w:t>
      </w:r>
      <w:r>
        <w:rPr>
          <w:rFonts w:eastAsiaTheme="minorEastAsia"/>
          <w:sz w:val="24"/>
          <w:szCs w:val="24"/>
        </w:rPr>
        <w:t xml:space="preserve">Het </w:t>
      </w:r>
      <w:r w:rsidRPr="008F18FD">
        <w:rPr>
          <w:rFonts w:eastAsiaTheme="minorEastAsia"/>
          <w:sz w:val="24"/>
          <w:szCs w:val="24"/>
        </w:rPr>
        <w:t xml:space="preserve">stelt </w:t>
      </w:r>
      <w:r>
        <w:rPr>
          <w:rFonts w:eastAsiaTheme="minorEastAsia"/>
          <w:sz w:val="24"/>
          <w:szCs w:val="24"/>
        </w:rPr>
        <w:t xml:space="preserve">leerkrachten </w:t>
      </w:r>
      <w:r w:rsidRPr="008F18FD">
        <w:rPr>
          <w:rFonts w:eastAsiaTheme="minorEastAsia"/>
          <w:sz w:val="24"/>
          <w:szCs w:val="24"/>
        </w:rPr>
        <w:t>in staat het onderwijs af te stemmen op individuele behoeften en stimuleert leerlingen om zelfstandig en op hun eigen niveau te leren.</w:t>
      </w:r>
    </w:p>
    <w:p w14:paraId="01A61B01" w14:textId="333637F1" w:rsidR="0069460B" w:rsidRPr="009E5967" w:rsidRDefault="0069460B" w:rsidP="0069460B">
      <w:pPr>
        <w:rPr>
          <w:rFonts w:eastAsiaTheme="minorEastAsia"/>
          <w:sz w:val="24"/>
          <w:szCs w:val="24"/>
        </w:rPr>
      </w:pPr>
      <w:r>
        <w:rPr>
          <w:rFonts w:eastAsiaTheme="minorEastAsia"/>
          <w:sz w:val="24"/>
          <w:szCs w:val="24"/>
        </w:rPr>
        <w:t xml:space="preserve">Doel hiervan is om </w:t>
      </w:r>
      <w:r w:rsidRPr="009E5967">
        <w:rPr>
          <w:rFonts w:eastAsiaTheme="minorEastAsia"/>
          <w:sz w:val="24"/>
          <w:szCs w:val="24"/>
        </w:rPr>
        <w:t>bij te dragen aan de verbetering van de studieresultaten en het bevorderen van zelfstandig leren</w:t>
      </w:r>
      <w:r>
        <w:rPr>
          <w:rFonts w:eastAsiaTheme="minorEastAsia"/>
          <w:sz w:val="24"/>
          <w:szCs w:val="24"/>
        </w:rPr>
        <w:t xml:space="preserve"> van de leerlingen</w:t>
      </w:r>
      <w:r w:rsidRPr="009E5967">
        <w:rPr>
          <w:rFonts w:eastAsiaTheme="minorEastAsia"/>
          <w:sz w:val="24"/>
          <w:szCs w:val="24"/>
        </w:rPr>
        <w:t xml:space="preserve">. </w:t>
      </w:r>
      <w:r>
        <w:rPr>
          <w:rFonts w:eastAsiaTheme="minorEastAsia"/>
          <w:sz w:val="24"/>
          <w:szCs w:val="24"/>
        </w:rPr>
        <w:t xml:space="preserve">Leerlingen kunnen </w:t>
      </w:r>
      <w:r w:rsidRPr="009E5967">
        <w:rPr>
          <w:rFonts w:eastAsiaTheme="minorEastAsia"/>
          <w:sz w:val="24"/>
          <w:szCs w:val="24"/>
        </w:rPr>
        <w:t xml:space="preserve">behaalde resultaten direct inzien. </w:t>
      </w:r>
      <w:r>
        <w:rPr>
          <w:rFonts w:eastAsiaTheme="minorEastAsia"/>
          <w:sz w:val="24"/>
          <w:szCs w:val="24"/>
        </w:rPr>
        <w:t>D</w:t>
      </w:r>
      <w:r w:rsidRPr="009E5967">
        <w:rPr>
          <w:rFonts w:eastAsiaTheme="minorEastAsia"/>
          <w:sz w:val="24"/>
          <w:szCs w:val="24"/>
        </w:rPr>
        <w:t xml:space="preserve">e </w:t>
      </w:r>
      <w:r>
        <w:rPr>
          <w:rFonts w:eastAsiaTheme="minorEastAsia"/>
          <w:sz w:val="24"/>
          <w:szCs w:val="24"/>
        </w:rPr>
        <w:t xml:space="preserve">leerkracht heeft </w:t>
      </w:r>
      <w:r w:rsidRPr="009E5967">
        <w:rPr>
          <w:rFonts w:eastAsiaTheme="minorEastAsia"/>
          <w:sz w:val="24"/>
          <w:szCs w:val="24"/>
        </w:rPr>
        <w:t>inzicht in de voortgang en resultaten van leerlingen</w:t>
      </w:r>
      <w:r w:rsidR="005B677E">
        <w:rPr>
          <w:rFonts w:eastAsiaTheme="minorEastAsia"/>
          <w:sz w:val="24"/>
          <w:szCs w:val="24"/>
        </w:rPr>
        <w:t xml:space="preserve"> en analyses hiervan</w:t>
      </w:r>
      <w:r w:rsidRPr="009E5967">
        <w:rPr>
          <w:rFonts w:eastAsiaTheme="minorEastAsia"/>
          <w:sz w:val="24"/>
          <w:szCs w:val="24"/>
        </w:rPr>
        <w:t xml:space="preserve">. Op basis van de resultaten van het gebruik van digitale leermiddelen kan de onderwijsinstelling zelf conclusies trekken over de leerontwikkeling van leerlingen. </w:t>
      </w:r>
    </w:p>
    <w:p w14:paraId="2AEBEAB9" w14:textId="60BDD459" w:rsidR="00E254FC" w:rsidRPr="00837AAD" w:rsidRDefault="005B677E" w:rsidP="00626547">
      <w:pPr>
        <w:rPr>
          <w:rFonts w:eastAsiaTheme="minorEastAsia"/>
          <w:sz w:val="24"/>
          <w:szCs w:val="24"/>
        </w:rPr>
      </w:pPr>
      <w:r w:rsidRPr="00837AAD">
        <w:rPr>
          <w:rFonts w:eastAsiaTheme="minorEastAsia"/>
          <w:sz w:val="24"/>
          <w:szCs w:val="24"/>
        </w:rPr>
        <w:lastRenderedPageBreak/>
        <w:t xml:space="preserve">Voor scholen die daarvoor kiezen, deelt </w:t>
      </w:r>
      <w:r w:rsidR="00837AAD" w:rsidRPr="00837AAD">
        <w:rPr>
          <w:rFonts w:eastAsiaTheme="minorEastAsia"/>
          <w:sz w:val="24"/>
          <w:szCs w:val="24"/>
        </w:rPr>
        <w:t>Malmberg</w:t>
      </w:r>
      <w:r w:rsidRPr="00837AAD">
        <w:rPr>
          <w:rFonts w:eastAsiaTheme="minorEastAsia"/>
          <w:sz w:val="24"/>
          <w:szCs w:val="24"/>
        </w:rPr>
        <w:t xml:space="preserve"> ook informatie over de voortgang en resultaten van een leerling met het LAS (Leerling Administratie Systeem), zoals ParnasSys. Dit gebeurt alleen als de koppeling is geconfigureerd bij </w:t>
      </w:r>
      <w:r w:rsidR="00946CFD" w:rsidRPr="00837AAD">
        <w:rPr>
          <w:rFonts w:eastAsiaTheme="minorEastAsia"/>
          <w:sz w:val="24"/>
          <w:szCs w:val="24"/>
        </w:rPr>
        <w:t>Malmberg</w:t>
      </w:r>
      <w:r w:rsidRPr="00837AAD">
        <w:rPr>
          <w:rFonts w:eastAsiaTheme="minorEastAsia"/>
          <w:sz w:val="24"/>
          <w:szCs w:val="24"/>
        </w:rPr>
        <w:t>, en uitsluitend op verzoek van de school.  </w:t>
      </w:r>
      <w:r w:rsidRPr="00837AAD">
        <w:rPr>
          <w:rFonts w:eastAsiaTheme="minorEastAsia"/>
          <w:sz w:val="24"/>
          <w:szCs w:val="24"/>
        </w:rPr>
        <w:br/>
      </w:r>
    </w:p>
    <w:p w14:paraId="0897057D" w14:textId="74722F55" w:rsidR="007439F1" w:rsidRPr="007439F1" w:rsidRDefault="4D63BBDB" w:rsidP="005F7087">
      <w:pPr>
        <w:pStyle w:val="Kop2"/>
      </w:pPr>
      <w:bookmarkStart w:id="29" w:name="_Toc812504243"/>
      <w:bookmarkStart w:id="30" w:name="_Toc2000729040"/>
      <w:bookmarkStart w:id="31" w:name="_Toc773508346"/>
      <w:bookmarkStart w:id="32" w:name="_Toc242802836"/>
      <w:r>
        <w:t>2. Persoonsgegevens</w:t>
      </w:r>
      <w:bookmarkEnd w:id="29"/>
      <w:bookmarkEnd w:id="30"/>
      <w:bookmarkEnd w:id="31"/>
      <w:bookmarkEnd w:id="32"/>
      <w:r>
        <w:t xml:space="preserve"> </w:t>
      </w:r>
    </w:p>
    <w:p w14:paraId="564DA222" w14:textId="39F2A87D" w:rsidR="2ADAFCCE" w:rsidRDefault="4166E887" w:rsidP="0FC3C3BD">
      <w:r w:rsidRPr="2E4E209E">
        <w:rPr>
          <w:sz w:val="24"/>
          <w:szCs w:val="24"/>
        </w:rPr>
        <w:t xml:space="preserve">In dit onderdeel wordt beschreven welke categorieën persoonsgegevens </w:t>
      </w:r>
      <w:r w:rsidR="1D8ECB57" w:rsidRPr="2E4E209E">
        <w:rPr>
          <w:sz w:val="24"/>
          <w:szCs w:val="24"/>
        </w:rPr>
        <w:t xml:space="preserve">van welke betrokkenen </w:t>
      </w:r>
      <w:r w:rsidRPr="2E4E209E">
        <w:rPr>
          <w:sz w:val="24"/>
          <w:szCs w:val="24"/>
        </w:rPr>
        <w:t xml:space="preserve">worden verwerkt binnen het systeem. </w:t>
      </w:r>
      <w:r w:rsidR="19E87029" w:rsidRPr="2E4E209E">
        <w:rPr>
          <w:sz w:val="24"/>
          <w:szCs w:val="24"/>
        </w:rPr>
        <w:t xml:space="preserve">Zie ook de definitiebepalingen </w:t>
      </w:r>
      <w:r w:rsidR="00D112A0">
        <w:rPr>
          <w:sz w:val="24"/>
          <w:szCs w:val="24"/>
        </w:rPr>
        <w:t>in bijlage 1</w:t>
      </w:r>
      <w:r w:rsidR="5F10F216">
        <w:t>.</w:t>
      </w:r>
    </w:p>
    <w:p w14:paraId="14C5CF4C" w14:textId="0082337D" w:rsidR="000F18C2" w:rsidRDefault="000F18C2" w:rsidP="00E55A59">
      <w:pPr>
        <w:keepNext/>
        <w:spacing w:after="0"/>
        <w:rPr>
          <w:rFonts w:eastAsia="Times New Roman" w:cstheme="minorHAnsi"/>
          <w:i/>
          <w:iCs/>
          <w:sz w:val="24"/>
          <w:szCs w:val="24"/>
        </w:rPr>
      </w:pPr>
      <w:r>
        <w:rPr>
          <w:rFonts w:eastAsia="Times New Roman" w:cstheme="minorHAnsi"/>
          <w:i/>
          <w:iCs/>
          <w:sz w:val="24"/>
          <w:szCs w:val="24"/>
        </w:rPr>
        <w:t>Betrokkenen</w:t>
      </w:r>
    </w:p>
    <w:p w14:paraId="03F6934A" w14:textId="27B5F0F2" w:rsidR="007C11BA" w:rsidRPr="007C11BA" w:rsidRDefault="007C11BA" w:rsidP="00CD6C9C">
      <w:pPr>
        <w:keepNext/>
        <w:rPr>
          <w:rFonts w:eastAsia="Times New Roman"/>
          <w:sz w:val="24"/>
          <w:szCs w:val="24"/>
        </w:rPr>
      </w:pPr>
      <w:r w:rsidRPr="007C11BA">
        <w:rPr>
          <w:rFonts w:eastAsia="Times New Roman"/>
          <w:sz w:val="24"/>
          <w:szCs w:val="24"/>
        </w:rPr>
        <w:t xml:space="preserve">In </w:t>
      </w:r>
      <w:r w:rsidR="00CD6C9C">
        <w:rPr>
          <w:rFonts w:eastAsia="Times New Roman"/>
          <w:sz w:val="24"/>
          <w:szCs w:val="24"/>
        </w:rPr>
        <w:t>Bingel</w:t>
      </w:r>
      <w:r w:rsidRPr="007C11BA">
        <w:rPr>
          <w:rFonts w:eastAsia="Times New Roman"/>
          <w:sz w:val="24"/>
          <w:szCs w:val="24"/>
        </w:rPr>
        <w:t xml:space="preserve"> worden persoonsgegevens verwerkt van leerlingen van de onderwijsinstelling en van medewerkers (</w:t>
      </w:r>
      <w:r w:rsidR="00B23726">
        <w:rPr>
          <w:rFonts w:eastAsia="Times New Roman"/>
          <w:sz w:val="24"/>
          <w:szCs w:val="24"/>
        </w:rPr>
        <w:t>leerkrachten</w:t>
      </w:r>
      <w:r w:rsidR="00593C01" w:rsidRPr="00593C01">
        <w:rPr>
          <w:rFonts w:eastAsia="Times New Roman"/>
          <w:sz w:val="24"/>
          <w:szCs w:val="24"/>
        </w:rPr>
        <w:t>, </w:t>
      </w:r>
      <w:r w:rsidR="00E55A59" w:rsidRPr="00593C01">
        <w:rPr>
          <w:rFonts w:eastAsia="Times New Roman"/>
          <w:sz w:val="24"/>
          <w:szCs w:val="24"/>
        </w:rPr>
        <w:t>ICT</w:t>
      </w:r>
      <w:r w:rsidR="00593C01" w:rsidRPr="00593C01">
        <w:rPr>
          <w:rFonts w:eastAsia="Times New Roman"/>
          <w:sz w:val="24"/>
          <w:szCs w:val="24"/>
        </w:rPr>
        <w:t xml:space="preserve">-coördinatoren, intern begeleiders, </w:t>
      </w:r>
      <w:r w:rsidR="00E55A59">
        <w:rPr>
          <w:rFonts w:eastAsia="Times New Roman"/>
          <w:sz w:val="24"/>
          <w:szCs w:val="24"/>
        </w:rPr>
        <w:t>r</w:t>
      </w:r>
      <w:r w:rsidR="00593C01" w:rsidRPr="00593C01">
        <w:rPr>
          <w:rFonts w:eastAsia="Times New Roman"/>
          <w:sz w:val="24"/>
          <w:szCs w:val="24"/>
        </w:rPr>
        <w:t>emedial</w:t>
      </w:r>
      <w:r w:rsidR="00E55A59">
        <w:rPr>
          <w:rFonts w:eastAsia="Times New Roman"/>
          <w:sz w:val="24"/>
          <w:szCs w:val="24"/>
        </w:rPr>
        <w:t xml:space="preserve"> </w:t>
      </w:r>
      <w:r w:rsidR="00593C01" w:rsidRPr="00593C01">
        <w:rPr>
          <w:rFonts w:eastAsia="Times New Roman"/>
          <w:sz w:val="24"/>
          <w:szCs w:val="24"/>
        </w:rPr>
        <w:t>teachers en directeuren</w:t>
      </w:r>
      <w:r w:rsidRPr="007C11BA">
        <w:rPr>
          <w:rFonts w:eastAsia="Times New Roman"/>
          <w:sz w:val="24"/>
          <w:szCs w:val="24"/>
        </w:rPr>
        <w:t>) van de onderwijsinstelling.</w:t>
      </w:r>
    </w:p>
    <w:p w14:paraId="58DBA034" w14:textId="05260C9F" w:rsidR="000F18C2" w:rsidRPr="000F18C2" w:rsidRDefault="000F18C2" w:rsidP="00E55A59">
      <w:pPr>
        <w:spacing w:after="0"/>
        <w:rPr>
          <w:rFonts w:eastAsia="Times New Roman" w:cstheme="minorHAnsi"/>
          <w:i/>
          <w:iCs/>
          <w:sz w:val="24"/>
          <w:szCs w:val="24"/>
        </w:rPr>
      </w:pPr>
      <w:r w:rsidRPr="000F18C2">
        <w:rPr>
          <w:rFonts w:eastAsia="Times New Roman" w:cstheme="minorHAnsi"/>
          <w:i/>
          <w:iCs/>
          <w:sz w:val="24"/>
          <w:szCs w:val="24"/>
        </w:rPr>
        <w:t xml:space="preserve">Persoonsgegevens </w:t>
      </w:r>
    </w:p>
    <w:p w14:paraId="31F8F336" w14:textId="68185B1B" w:rsidR="00C83936" w:rsidRDefault="007C11BA" w:rsidP="007C11BA">
      <w:pPr>
        <w:rPr>
          <w:rFonts w:eastAsia="Times New Roman"/>
          <w:sz w:val="24"/>
          <w:szCs w:val="24"/>
        </w:rPr>
      </w:pPr>
      <w:r w:rsidRPr="007C11BA">
        <w:rPr>
          <w:rFonts w:eastAsia="Times New Roman"/>
          <w:sz w:val="24"/>
          <w:szCs w:val="24"/>
        </w:rPr>
        <w:t xml:space="preserve">De volgende persoonsgegevens worden in </w:t>
      </w:r>
      <w:r w:rsidR="00CD6C9C">
        <w:rPr>
          <w:rFonts w:eastAsia="Times New Roman"/>
          <w:sz w:val="24"/>
          <w:szCs w:val="24"/>
        </w:rPr>
        <w:t>Bingel</w:t>
      </w:r>
      <w:r w:rsidRPr="007C11BA">
        <w:rPr>
          <w:rFonts w:eastAsia="Times New Roman"/>
          <w:sz w:val="24"/>
          <w:szCs w:val="24"/>
        </w:rPr>
        <w:t xml:space="preserve"> verwerkt</w:t>
      </w:r>
      <w:r w:rsidR="00EF0DCA">
        <w:rPr>
          <w:rFonts w:eastAsia="Times New Roman"/>
          <w:sz w:val="24"/>
          <w:szCs w:val="24"/>
        </w:rPr>
        <w:t>:</w:t>
      </w:r>
    </w:p>
    <w:p w14:paraId="7DF3BFEC" w14:textId="0A4707D4" w:rsidR="007B2329" w:rsidRPr="003B2FF2" w:rsidRDefault="00A91D5C" w:rsidP="007C11BA">
      <w:pPr>
        <w:rPr>
          <w:rFonts w:eastAsia="Times New Roman"/>
          <w:sz w:val="20"/>
          <w:szCs w:val="20"/>
        </w:rPr>
      </w:pPr>
      <w:r w:rsidRPr="003B2FF2">
        <w:rPr>
          <w:rFonts w:eastAsia="Times New Roman"/>
          <w:sz w:val="20"/>
          <w:szCs w:val="20"/>
        </w:rPr>
        <w:t xml:space="preserve">Tabel </w:t>
      </w:r>
      <w:r w:rsidR="00703BD4">
        <w:rPr>
          <w:rFonts w:eastAsia="Times New Roman"/>
          <w:sz w:val="20"/>
          <w:szCs w:val="20"/>
        </w:rPr>
        <w:t>2</w:t>
      </w:r>
      <w:r w:rsidRPr="003B2FF2">
        <w:rPr>
          <w:rFonts w:eastAsia="Times New Roman"/>
          <w:sz w:val="20"/>
          <w:szCs w:val="20"/>
        </w:rPr>
        <w:t>.1 Persoonsgegevens</w:t>
      </w:r>
    </w:p>
    <w:tbl>
      <w:tblPr>
        <w:tblStyle w:val="Tabelraster"/>
        <w:tblW w:w="9918" w:type="dxa"/>
        <w:tblLook w:val="04A0" w:firstRow="1" w:lastRow="0" w:firstColumn="1" w:lastColumn="0" w:noHBand="0" w:noVBand="1"/>
      </w:tblPr>
      <w:tblGrid>
        <w:gridCol w:w="1904"/>
        <w:gridCol w:w="1544"/>
        <w:gridCol w:w="4202"/>
        <w:gridCol w:w="2268"/>
      </w:tblGrid>
      <w:tr w:rsidR="00675FF7" w:rsidRPr="00675FF7" w14:paraId="1A82EE8B" w14:textId="77777777" w:rsidTr="674F1D01">
        <w:tc>
          <w:tcPr>
            <w:tcW w:w="1904" w:type="dxa"/>
            <w:shd w:val="clear" w:color="auto" w:fill="5B9BD5" w:themeFill="accent5"/>
          </w:tcPr>
          <w:p w14:paraId="4180F4D1" w14:textId="2683C6BC" w:rsidR="00F01169" w:rsidRPr="003B2FF2" w:rsidRDefault="1AE7C6D0" w:rsidP="24E92053">
            <w:pPr>
              <w:rPr>
                <w:b/>
                <w:bCs/>
                <w:color w:val="FFFFFF" w:themeColor="background1"/>
              </w:rPr>
            </w:pPr>
            <w:r w:rsidRPr="24E92053">
              <w:rPr>
                <w:b/>
                <w:bCs/>
                <w:color w:val="FFFFFF" w:themeColor="background1"/>
              </w:rPr>
              <w:t>Categorie persoonsgegevens</w:t>
            </w:r>
          </w:p>
        </w:tc>
        <w:tc>
          <w:tcPr>
            <w:tcW w:w="1544" w:type="dxa"/>
            <w:shd w:val="clear" w:color="auto" w:fill="5B9BD5" w:themeFill="accent5"/>
          </w:tcPr>
          <w:p w14:paraId="7F9EED3A" w14:textId="3F79DF86" w:rsidR="00F01169" w:rsidRPr="003B2FF2" w:rsidRDefault="1AE7C6D0" w:rsidP="24E92053">
            <w:pPr>
              <w:spacing w:after="160" w:line="259" w:lineRule="auto"/>
              <w:rPr>
                <w:b/>
                <w:bCs/>
                <w:color w:val="FFFFFF" w:themeColor="background1"/>
              </w:rPr>
            </w:pPr>
            <w:r w:rsidRPr="24E92053">
              <w:rPr>
                <w:b/>
                <w:bCs/>
                <w:color w:val="FFFFFF" w:themeColor="background1"/>
              </w:rPr>
              <w:t>Categorie betrokkene</w:t>
            </w:r>
          </w:p>
        </w:tc>
        <w:tc>
          <w:tcPr>
            <w:tcW w:w="4202" w:type="dxa"/>
            <w:shd w:val="clear" w:color="auto" w:fill="5B9BD5" w:themeFill="accent5"/>
          </w:tcPr>
          <w:p w14:paraId="0530BA7E" w14:textId="77777777" w:rsidR="00F01169" w:rsidRPr="003B2FF2" w:rsidRDefault="1AE7C6D0" w:rsidP="24E92053">
            <w:pPr>
              <w:spacing w:after="160" w:line="259" w:lineRule="auto"/>
              <w:rPr>
                <w:b/>
                <w:bCs/>
                <w:color w:val="FFFFFF" w:themeColor="background1"/>
              </w:rPr>
            </w:pPr>
            <w:r w:rsidRPr="24E92053">
              <w:rPr>
                <w:b/>
                <w:bCs/>
                <w:color w:val="FFFFFF" w:themeColor="background1"/>
              </w:rPr>
              <w:t>Persoonsgegeven</w:t>
            </w:r>
          </w:p>
        </w:tc>
        <w:tc>
          <w:tcPr>
            <w:tcW w:w="2268" w:type="dxa"/>
            <w:shd w:val="clear" w:color="auto" w:fill="5B9BD5" w:themeFill="accent5"/>
          </w:tcPr>
          <w:p w14:paraId="396F2394" w14:textId="77777777" w:rsidR="00F01169" w:rsidRPr="003B2FF2" w:rsidRDefault="1AE7C6D0" w:rsidP="24E92053">
            <w:pPr>
              <w:spacing w:after="160" w:line="259" w:lineRule="auto"/>
              <w:rPr>
                <w:b/>
                <w:bCs/>
                <w:color w:val="FFFFFF" w:themeColor="background1"/>
              </w:rPr>
            </w:pPr>
            <w:r w:rsidRPr="24E92053">
              <w:rPr>
                <w:b/>
                <w:bCs/>
                <w:color w:val="FFFFFF" w:themeColor="background1"/>
              </w:rPr>
              <w:t>Bron/verkrijging persoonsgegeven</w:t>
            </w:r>
          </w:p>
        </w:tc>
      </w:tr>
      <w:tr w:rsidR="00F01169" w:rsidRPr="000943DB" w14:paraId="4DFDDFD8" w14:textId="77777777" w:rsidTr="674F1D01">
        <w:tc>
          <w:tcPr>
            <w:tcW w:w="1904" w:type="dxa"/>
          </w:tcPr>
          <w:p w14:paraId="0A8B0385" w14:textId="286BDBF0" w:rsidR="00F01169" w:rsidRPr="000943DB" w:rsidRDefault="00F01169" w:rsidP="00F01169">
            <w:r w:rsidRPr="000943DB">
              <w:t>Algemene contactgegevens</w:t>
            </w:r>
          </w:p>
        </w:tc>
        <w:tc>
          <w:tcPr>
            <w:tcW w:w="1544" w:type="dxa"/>
          </w:tcPr>
          <w:p w14:paraId="6B5A597B" w14:textId="381EA41F" w:rsidR="00F01169" w:rsidRPr="000943DB" w:rsidRDefault="00F01169" w:rsidP="00F01169">
            <w:pPr>
              <w:spacing w:after="160" w:line="259" w:lineRule="auto"/>
            </w:pPr>
            <w:r w:rsidRPr="000943DB">
              <w:t>(Minderjarige)</w:t>
            </w:r>
          </w:p>
          <w:p w14:paraId="0427A5EB" w14:textId="77777777" w:rsidR="00F01169" w:rsidRPr="000943DB" w:rsidRDefault="00F01169" w:rsidP="00F01169">
            <w:pPr>
              <w:spacing w:after="160" w:line="259" w:lineRule="auto"/>
            </w:pPr>
            <w:r w:rsidRPr="000943DB">
              <w:t>leerlingen</w:t>
            </w:r>
          </w:p>
        </w:tc>
        <w:tc>
          <w:tcPr>
            <w:tcW w:w="4202" w:type="dxa"/>
          </w:tcPr>
          <w:p w14:paraId="1A34776A" w14:textId="0343DE13" w:rsidR="00F01169" w:rsidRPr="000943DB" w:rsidRDefault="00DC4192" w:rsidP="00DC4192">
            <w:pPr>
              <w:numPr>
                <w:ilvl w:val="0"/>
                <w:numId w:val="14"/>
              </w:numPr>
              <w:spacing w:after="160" w:line="259" w:lineRule="auto"/>
            </w:pPr>
            <w:r w:rsidRPr="00DC4192">
              <w:t>naam</w:t>
            </w:r>
          </w:p>
        </w:tc>
        <w:tc>
          <w:tcPr>
            <w:tcW w:w="2268" w:type="dxa"/>
          </w:tcPr>
          <w:p w14:paraId="69D5E6A3" w14:textId="64B56EE4" w:rsidR="00F01169" w:rsidRPr="000943DB" w:rsidRDefault="00F01169" w:rsidP="00F01169">
            <w:pPr>
              <w:spacing w:after="160" w:line="259" w:lineRule="auto"/>
            </w:pPr>
            <w:r w:rsidRPr="000943DB">
              <w:t xml:space="preserve">SSO-dienst </w:t>
            </w:r>
            <w:r w:rsidR="00B23726">
              <w:t>Basispoort</w:t>
            </w:r>
            <w:r w:rsidRPr="000943DB">
              <w:t>, of eigen invoer</w:t>
            </w:r>
          </w:p>
        </w:tc>
      </w:tr>
      <w:tr w:rsidR="00F01169" w:rsidRPr="000943DB" w14:paraId="354CB0F9" w14:textId="77777777" w:rsidTr="674F1D01">
        <w:tc>
          <w:tcPr>
            <w:tcW w:w="1904" w:type="dxa"/>
          </w:tcPr>
          <w:p w14:paraId="2E1F602D" w14:textId="4CE13E29" w:rsidR="00F01169" w:rsidRPr="000943DB" w:rsidRDefault="00F01169" w:rsidP="00F01169">
            <w:r w:rsidRPr="000943DB">
              <w:t>Overige contactgegevens</w:t>
            </w:r>
          </w:p>
        </w:tc>
        <w:tc>
          <w:tcPr>
            <w:tcW w:w="1544" w:type="dxa"/>
          </w:tcPr>
          <w:p w14:paraId="0AFF3D81" w14:textId="77777777" w:rsidR="004E2370" w:rsidRPr="000943DB" w:rsidRDefault="004E2370" w:rsidP="004E2370">
            <w:pPr>
              <w:spacing w:after="160" w:line="259" w:lineRule="auto"/>
            </w:pPr>
            <w:r w:rsidRPr="000943DB">
              <w:t>(Minderjarige)</w:t>
            </w:r>
          </w:p>
          <w:p w14:paraId="1F813923" w14:textId="7CE72C17" w:rsidR="00F01169" w:rsidRPr="000943DB" w:rsidRDefault="004E2370" w:rsidP="004E2370">
            <w:pPr>
              <w:spacing w:after="160" w:line="259" w:lineRule="auto"/>
            </w:pPr>
            <w:r w:rsidRPr="000943DB">
              <w:t>leerlingen</w:t>
            </w:r>
          </w:p>
        </w:tc>
        <w:tc>
          <w:tcPr>
            <w:tcW w:w="4202" w:type="dxa"/>
          </w:tcPr>
          <w:p w14:paraId="2023B679" w14:textId="0480A9E1" w:rsidR="00DC4192" w:rsidRPr="00DC4192" w:rsidRDefault="00DC4192" w:rsidP="00DC4192">
            <w:pPr>
              <w:numPr>
                <w:ilvl w:val="0"/>
                <w:numId w:val="14"/>
              </w:numPr>
              <w:spacing w:after="160" w:line="259" w:lineRule="auto"/>
            </w:pPr>
            <w:r w:rsidRPr="00DC4192">
              <w:t>jaargroep</w:t>
            </w:r>
          </w:p>
          <w:p w14:paraId="12533E7C" w14:textId="7A5BAE22" w:rsidR="00F01169" w:rsidRPr="000943DB" w:rsidRDefault="00DC4192" w:rsidP="00DC4192">
            <w:pPr>
              <w:numPr>
                <w:ilvl w:val="0"/>
                <w:numId w:val="14"/>
              </w:numPr>
              <w:spacing w:after="160" w:line="259" w:lineRule="auto"/>
            </w:pPr>
            <w:r w:rsidRPr="00DC4192">
              <w:t>klas</w:t>
            </w:r>
          </w:p>
        </w:tc>
        <w:tc>
          <w:tcPr>
            <w:tcW w:w="2268" w:type="dxa"/>
          </w:tcPr>
          <w:p w14:paraId="1E90D51E" w14:textId="0E7ECCA6" w:rsidR="00F01169" w:rsidRPr="000943DB" w:rsidRDefault="00F01169" w:rsidP="00F01169">
            <w:pPr>
              <w:spacing w:after="160" w:line="259" w:lineRule="auto"/>
            </w:pPr>
            <w:r w:rsidRPr="000943DB">
              <w:t xml:space="preserve">SSO-dienst </w:t>
            </w:r>
            <w:r w:rsidR="00B23726">
              <w:t>Basispoort</w:t>
            </w:r>
            <w:r w:rsidRPr="000943DB">
              <w:t>, of eigen invoer</w:t>
            </w:r>
          </w:p>
        </w:tc>
      </w:tr>
      <w:tr w:rsidR="00F01169" w:rsidRPr="000943DB" w14:paraId="3D47CA57" w14:textId="77777777" w:rsidTr="674F1D01">
        <w:tc>
          <w:tcPr>
            <w:tcW w:w="1904" w:type="dxa"/>
          </w:tcPr>
          <w:p w14:paraId="697B5207" w14:textId="781A78AB" w:rsidR="00F01169" w:rsidRPr="000943DB" w:rsidRDefault="00F01169" w:rsidP="00F01169">
            <w:r w:rsidRPr="000943DB">
              <w:t>Overige gegevens</w:t>
            </w:r>
          </w:p>
        </w:tc>
        <w:tc>
          <w:tcPr>
            <w:tcW w:w="1544" w:type="dxa"/>
          </w:tcPr>
          <w:p w14:paraId="4F75D218" w14:textId="77777777" w:rsidR="004E2370" w:rsidRPr="000943DB" w:rsidRDefault="004E2370" w:rsidP="004E2370">
            <w:pPr>
              <w:spacing w:after="160" w:line="259" w:lineRule="auto"/>
            </w:pPr>
            <w:r w:rsidRPr="000943DB">
              <w:t>(Minderjarige)</w:t>
            </w:r>
          </w:p>
          <w:p w14:paraId="5A2E0876" w14:textId="7609C492" w:rsidR="00F01169" w:rsidRPr="000943DB" w:rsidRDefault="004E2370" w:rsidP="004E2370">
            <w:pPr>
              <w:spacing w:after="160" w:line="259" w:lineRule="auto"/>
            </w:pPr>
            <w:r w:rsidRPr="000943DB">
              <w:t>leerlingen</w:t>
            </w:r>
          </w:p>
        </w:tc>
        <w:tc>
          <w:tcPr>
            <w:tcW w:w="4202" w:type="dxa"/>
          </w:tcPr>
          <w:p w14:paraId="2104E9E8" w14:textId="77777777" w:rsidR="00DC4192" w:rsidRPr="00DC4192" w:rsidRDefault="00DC4192" w:rsidP="00DC4192">
            <w:pPr>
              <w:numPr>
                <w:ilvl w:val="0"/>
                <w:numId w:val="14"/>
              </w:numPr>
              <w:spacing w:after="160" w:line="259" w:lineRule="auto"/>
            </w:pPr>
            <w:r w:rsidRPr="00DC4192">
              <w:t xml:space="preserve">Basispoort ID; </w:t>
            </w:r>
          </w:p>
          <w:p w14:paraId="23CBB4A7" w14:textId="77777777" w:rsidR="00F01169" w:rsidRDefault="00DC4192" w:rsidP="00DC4192">
            <w:pPr>
              <w:numPr>
                <w:ilvl w:val="0"/>
                <w:numId w:val="14"/>
              </w:numPr>
              <w:spacing w:after="160" w:line="259" w:lineRule="auto"/>
            </w:pPr>
            <w:r>
              <w:t>LAS key en indien beschikbaar ECK-ID</w:t>
            </w:r>
          </w:p>
          <w:p w14:paraId="785A2E4B" w14:textId="1BE8EC7D" w:rsidR="00BC43CE" w:rsidRPr="000943DB" w:rsidRDefault="64309D7A" w:rsidP="674F1D01">
            <w:pPr>
              <w:numPr>
                <w:ilvl w:val="0"/>
                <w:numId w:val="14"/>
              </w:numPr>
              <w:spacing w:after="160" w:line="259" w:lineRule="auto"/>
              <w:rPr>
                <w:rFonts w:ascii="Segoe UI" w:eastAsia="Segoe UI" w:hAnsi="Segoe UI" w:cs="Segoe UI"/>
                <w:color w:val="242424"/>
                <w:sz w:val="21"/>
                <w:szCs w:val="21"/>
              </w:rPr>
            </w:pPr>
            <w:r w:rsidRPr="674F1D01">
              <w:rPr>
                <w:rFonts w:ascii="Segoe UI" w:eastAsia="Segoe UI" w:hAnsi="Segoe UI" w:cs="Segoe UI"/>
                <w:color w:val="242424"/>
                <w:sz w:val="21"/>
                <w:szCs w:val="21"/>
              </w:rPr>
              <w:t>MalmbergID</w:t>
            </w:r>
          </w:p>
          <w:p w14:paraId="67560BFF" w14:textId="21581F9E" w:rsidR="00BC43CE" w:rsidRPr="000943DB" w:rsidRDefault="4072BB31" w:rsidP="00DC4192">
            <w:pPr>
              <w:numPr>
                <w:ilvl w:val="0"/>
                <w:numId w:val="14"/>
              </w:numPr>
              <w:spacing w:after="160" w:line="259" w:lineRule="auto"/>
            </w:pPr>
            <w:r w:rsidRPr="674F1D01">
              <w:rPr>
                <w:rFonts w:ascii="Segoe UI" w:eastAsia="Segoe UI" w:hAnsi="Segoe UI" w:cs="Segoe UI"/>
                <w:color w:val="242424"/>
                <w:sz w:val="21"/>
                <w:szCs w:val="21"/>
              </w:rPr>
              <w:t>R</w:t>
            </w:r>
            <w:r w:rsidR="64309D7A" w:rsidRPr="674F1D01">
              <w:rPr>
                <w:rFonts w:ascii="Segoe UI" w:eastAsia="Segoe UI" w:hAnsi="Segoe UI" w:cs="Segoe UI"/>
                <w:color w:val="242424"/>
                <w:sz w:val="21"/>
                <w:szCs w:val="21"/>
              </w:rPr>
              <w:t>ol (leerling)</w:t>
            </w:r>
          </w:p>
          <w:p w14:paraId="08B29C2C" w14:textId="78D59CAF" w:rsidR="00BC43CE" w:rsidRPr="000943DB" w:rsidRDefault="64309D7A" w:rsidP="00DC4192">
            <w:pPr>
              <w:numPr>
                <w:ilvl w:val="0"/>
                <w:numId w:val="14"/>
              </w:numPr>
              <w:spacing w:after="160" w:line="259" w:lineRule="auto"/>
            </w:pPr>
            <w:r w:rsidRPr="674F1D01">
              <w:rPr>
                <w:rFonts w:ascii="Segoe UI" w:eastAsia="Segoe UI" w:hAnsi="Segoe UI" w:cs="Segoe UI"/>
                <w:color w:val="242424"/>
                <w:sz w:val="21"/>
                <w:szCs w:val="21"/>
              </w:rPr>
              <w:t>Niveau</w:t>
            </w:r>
          </w:p>
          <w:p w14:paraId="7B2A6603" w14:textId="3B048E44" w:rsidR="00BC43CE" w:rsidRPr="000943DB" w:rsidRDefault="652A4723" w:rsidP="00DC4192">
            <w:pPr>
              <w:numPr>
                <w:ilvl w:val="0"/>
                <w:numId w:val="14"/>
              </w:numPr>
              <w:spacing w:after="160" w:line="259" w:lineRule="auto"/>
            </w:pPr>
            <w:r>
              <w:t>Oefenopgaven</w:t>
            </w:r>
          </w:p>
          <w:p w14:paraId="502B1D19" w14:textId="7440C340" w:rsidR="00BC43CE" w:rsidRPr="000943DB" w:rsidRDefault="652A4723" w:rsidP="674F1D01">
            <w:pPr>
              <w:pStyle w:val="Lijstalinea"/>
              <w:numPr>
                <w:ilvl w:val="0"/>
                <w:numId w:val="14"/>
              </w:numPr>
              <w:shd w:val="clear" w:color="auto" w:fill="FFFFFF" w:themeFill="background1"/>
              <w:spacing w:line="300" w:lineRule="auto"/>
            </w:pPr>
            <w:r>
              <w:t>Toetsopgaven</w:t>
            </w:r>
          </w:p>
          <w:p w14:paraId="0926B399" w14:textId="1167227E" w:rsidR="00BC43CE" w:rsidRDefault="006D79E5" w:rsidP="674F1D01">
            <w:pPr>
              <w:pStyle w:val="Lijstalinea"/>
              <w:numPr>
                <w:ilvl w:val="0"/>
                <w:numId w:val="14"/>
              </w:numPr>
              <w:shd w:val="clear" w:color="auto" w:fill="FFFFFF" w:themeFill="background1"/>
              <w:spacing w:line="300" w:lineRule="auto"/>
            </w:pPr>
            <w:r>
              <w:t>U</w:t>
            </w:r>
            <w:r w:rsidR="312B129E">
              <w:t>id</w:t>
            </w:r>
          </w:p>
          <w:p w14:paraId="3BE2B4E8" w14:textId="7C37731D" w:rsidR="006D79E5" w:rsidRPr="000943DB" w:rsidRDefault="006D79E5" w:rsidP="000A5429">
            <w:pPr>
              <w:pStyle w:val="Lijstalinea"/>
              <w:shd w:val="clear" w:color="auto" w:fill="FFFFFF" w:themeFill="background1"/>
              <w:spacing w:line="300" w:lineRule="auto"/>
            </w:pPr>
          </w:p>
        </w:tc>
        <w:tc>
          <w:tcPr>
            <w:tcW w:w="2268" w:type="dxa"/>
          </w:tcPr>
          <w:p w14:paraId="034305F2" w14:textId="3C6BCD3C" w:rsidR="00F01169" w:rsidRPr="000943DB" w:rsidRDefault="00F01169" w:rsidP="00F01169">
            <w:pPr>
              <w:spacing w:after="160" w:line="259" w:lineRule="auto"/>
            </w:pPr>
            <w:r w:rsidRPr="000943DB">
              <w:t xml:space="preserve">SSO-dienst </w:t>
            </w:r>
            <w:r w:rsidR="00B23726">
              <w:t>Basispoort</w:t>
            </w:r>
            <w:r w:rsidRPr="000943DB">
              <w:t>, of eigen invoer</w:t>
            </w:r>
          </w:p>
        </w:tc>
      </w:tr>
      <w:tr w:rsidR="00F01169" w:rsidRPr="000943DB" w14:paraId="0C91B143" w14:textId="77777777" w:rsidTr="674F1D01">
        <w:tc>
          <w:tcPr>
            <w:tcW w:w="1904" w:type="dxa"/>
          </w:tcPr>
          <w:p w14:paraId="15284A92" w14:textId="2A9426CB" w:rsidR="00F01169" w:rsidRPr="000943DB" w:rsidRDefault="00F01169" w:rsidP="00F01169">
            <w:r w:rsidRPr="000943DB">
              <w:t>Algemene contactgegevens</w:t>
            </w:r>
          </w:p>
        </w:tc>
        <w:tc>
          <w:tcPr>
            <w:tcW w:w="1544" w:type="dxa"/>
          </w:tcPr>
          <w:p w14:paraId="4D0A51DB" w14:textId="77777777" w:rsidR="00F01169" w:rsidRDefault="00F01169" w:rsidP="00F01169">
            <w:pPr>
              <w:spacing w:after="160" w:line="259" w:lineRule="auto"/>
            </w:pPr>
            <w:r w:rsidRPr="000943DB">
              <w:t>Medewerker</w:t>
            </w:r>
          </w:p>
          <w:p w14:paraId="062A32A5" w14:textId="61CBCE0B" w:rsidR="001A266A" w:rsidRPr="008522E5" w:rsidRDefault="001A266A" w:rsidP="00F01169">
            <w:pPr>
              <w:spacing w:after="160" w:line="259" w:lineRule="auto"/>
            </w:pPr>
            <w:r w:rsidRPr="008522E5">
              <w:t>(</w:t>
            </w:r>
            <w:r w:rsidR="007351D0" w:rsidRPr="008522E5">
              <w:t xml:space="preserve">leerkracht, </w:t>
            </w:r>
            <w:r w:rsidRPr="008522E5">
              <w:t>ICT-</w:t>
            </w:r>
            <w:r w:rsidR="004E2370" w:rsidRPr="008522E5">
              <w:t>coördinator</w:t>
            </w:r>
            <w:r w:rsidR="007351D0" w:rsidRPr="008522E5">
              <w:t xml:space="preserve">, </w:t>
            </w:r>
            <w:r w:rsidR="007351D0" w:rsidRPr="008522E5">
              <w:lastRenderedPageBreak/>
              <w:t>RT’er, IB’er of stagiaire)</w:t>
            </w:r>
          </w:p>
        </w:tc>
        <w:tc>
          <w:tcPr>
            <w:tcW w:w="4202" w:type="dxa"/>
          </w:tcPr>
          <w:p w14:paraId="33D32E0A" w14:textId="684A496F" w:rsidR="00F01169" w:rsidRDefault="00BC43CE">
            <w:pPr>
              <w:numPr>
                <w:ilvl w:val="0"/>
                <w:numId w:val="14"/>
              </w:numPr>
              <w:spacing w:after="160" w:line="259" w:lineRule="auto"/>
            </w:pPr>
            <w:r>
              <w:lastRenderedPageBreak/>
              <w:t>n</w:t>
            </w:r>
            <w:r w:rsidR="001A266A">
              <w:t>aam</w:t>
            </w:r>
          </w:p>
          <w:p w14:paraId="3998A44F" w14:textId="43D0BD2F" w:rsidR="001A266A" w:rsidRPr="000943DB" w:rsidRDefault="001A266A" w:rsidP="00BC43CE">
            <w:pPr>
              <w:numPr>
                <w:ilvl w:val="0"/>
                <w:numId w:val="14"/>
              </w:numPr>
              <w:spacing w:after="160" w:line="259" w:lineRule="auto"/>
            </w:pPr>
            <w:r>
              <w:t>e-mailadres</w:t>
            </w:r>
          </w:p>
        </w:tc>
        <w:tc>
          <w:tcPr>
            <w:tcW w:w="2268" w:type="dxa"/>
          </w:tcPr>
          <w:p w14:paraId="2FE445E3" w14:textId="2B236191" w:rsidR="00F01169" w:rsidRPr="000943DB" w:rsidRDefault="00F01169" w:rsidP="00F01169">
            <w:pPr>
              <w:spacing w:after="160" w:line="259" w:lineRule="auto"/>
            </w:pPr>
            <w:r w:rsidRPr="000943DB">
              <w:t xml:space="preserve">SSO-dienst </w:t>
            </w:r>
            <w:r w:rsidR="00B23726">
              <w:t>Basispoort</w:t>
            </w:r>
            <w:r w:rsidRPr="000943DB">
              <w:t>, of eigen invoer</w:t>
            </w:r>
          </w:p>
          <w:p w14:paraId="6359F17A" w14:textId="77777777" w:rsidR="00F01169" w:rsidRPr="000943DB" w:rsidRDefault="00F01169" w:rsidP="00F01169">
            <w:pPr>
              <w:spacing w:after="160" w:line="259" w:lineRule="auto"/>
            </w:pPr>
          </w:p>
        </w:tc>
      </w:tr>
      <w:tr w:rsidR="00F01169" w:rsidRPr="000943DB" w14:paraId="47DEA78C" w14:textId="77777777" w:rsidTr="674F1D01">
        <w:tc>
          <w:tcPr>
            <w:tcW w:w="1904" w:type="dxa"/>
          </w:tcPr>
          <w:p w14:paraId="102F923A" w14:textId="10A0F82A" w:rsidR="00F01169" w:rsidRPr="000943DB" w:rsidRDefault="00F01169" w:rsidP="00F01169">
            <w:r w:rsidRPr="000943DB">
              <w:t>Overige contactgegevens</w:t>
            </w:r>
          </w:p>
        </w:tc>
        <w:tc>
          <w:tcPr>
            <w:tcW w:w="1544" w:type="dxa"/>
          </w:tcPr>
          <w:p w14:paraId="6D8E07AC" w14:textId="77777777" w:rsidR="004E2370" w:rsidRDefault="004E2370" w:rsidP="004E2370">
            <w:pPr>
              <w:spacing w:after="160" w:line="259" w:lineRule="auto"/>
            </w:pPr>
            <w:r w:rsidRPr="000943DB">
              <w:t>Medewerker</w:t>
            </w:r>
          </w:p>
          <w:p w14:paraId="4C4A05F2" w14:textId="7CC9537B" w:rsidR="00F01169" w:rsidRPr="000943DB" w:rsidRDefault="004E2370" w:rsidP="004E2370">
            <w:pPr>
              <w:spacing w:after="160" w:line="259" w:lineRule="auto"/>
            </w:pPr>
            <w:r w:rsidRPr="008522E5">
              <w:t>(leerkracht, ICT-coördinator, RT’er, IB’er of stagiaire)</w:t>
            </w:r>
          </w:p>
        </w:tc>
        <w:tc>
          <w:tcPr>
            <w:tcW w:w="4202" w:type="dxa"/>
          </w:tcPr>
          <w:p w14:paraId="66F07792" w14:textId="42FCB830" w:rsidR="00F01169" w:rsidRPr="000943DB" w:rsidRDefault="00BC43CE">
            <w:pPr>
              <w:numPr>
                <w:ilvl w:val="0"/>
                <w:numId w:val="14"/>
              </w:numPr>
              <w:spacing w:after="160" w:line="259" w:lineRule="auto"/>
            </w:pPr>
            <w:r>
              <w:t>k</w:t>
            </w:r>
            <w:r w:rsidR="001A266A">
              <w:t>las</w:t>
            </w:r>
          </w:p>
        </w:tc>
        <w:tc>
          <w:tcPr>
            <w:tcW w:w="2268" w:type="dxa"/>
          </w:tcPr>
          <w:p w14:paraId="32281C9E" w14:textId="749C6BAA" w:rsidR="00F01169" w:rsidRPr="000943DB" w:rsidRDefault="00F01169" w:rsidP="00F01169">
            <w:pPr>
              <w:spacing w:after="160" w:line="259" w:lineRule="auto"/>
            </w:pPr>
            <w:r w:rsidRPr="000943DB">
              <w:t xml:space="preserve">SSO-dienst </w:t>
            </w:r>
            <w:r w:rsidR="00B23726">
              <w:t>Basispoort</w:t>
            </w:r>
            <w:r w:rsidRPr="000943DB">
              <w:t>, of eigen invoer</w:t>
            </w:r>
          </w:p>
        </w:tc>
      </w:tr>
      <w:tr w:rsidR="00F01169" w:rsidRPr="000943DB" w14:paraId="62EDED53" w14:textId="77777777" w:rsidTr="674F1D01">
        <w:tc>
          <w:tcPr>
            <w:tcW w:w="1904" w:type="dxa"/>
          </w:tcPr>
          <w:p w14:paraId="248B2C14" w14:textId="0A5D2280" w:rsidR="00F01169" w:rsidRPr="000943DB" w:rsidRDefault="00F01169" w:rsidP="00F01169">
            <w:r w:rsidRPr="000943DB">
              <w:t>Overige gegevens</w:t>
            </w:r>
          </w:p>
        </w:tc>
        <w:tc>
          <w:tcPr>
            <w:tcW w:w="1544" w:type="dxa"/>
          </w:tcPr>
          <w:p w14:paraId="4880C77B" w14:textId="77777777" w:rsidR="004E2370" w:rsidRDefault="004E2370" w:rsidP="004E2370">
            <w:pPr>
              <w:spacing w:after="160" w:line="259" w:lineRule="auto"/>
            </w:pPr>
            <w:r w:rsidRPr="000943DB">
              <w:t>Medewerker</w:t>
            </w:r>
          </w:p>
          <w:p w14:paraId="43CE9102" w14:textId="0F7194E0" w:rsidR="00F01169" w:rsidRPr="000943DB" w:rsidRDefault="004E2370" w:rsidP="004E2370">
            <w:pPr>
              <w:spacing w:after="160" w:line="259" w:lineRule="auto"/>
            </w:pPr>
            <w:r w:rsidRPr="008522E5">
              <w:t>(leerkracht, ICT-coördinator, RT’er, IB’er of stagiaire)</w:t>
            </w:r>
          </w:p>
        </w:tc>
        <w:tc>
          <w:tcPr>
            <w:tcW w:w="4202" w:type="dxa"/>
          </w:tcPr>
          <w:p w14:paraId="1F9F3155" w14:textId="77777777" w:rsidR="007351D0" w:rsidRPr="007351D0" w:rsidRDefault="007351D0" w:rsidP="007351D0">
            <w:pPr>
              <w:numPr>
                <w:ilvl w:val="0"/>
                <w:numId w:val="14"/>
              </w:numPr>
              <w:spacing w:after="160" w:line="259" w:lineRule="auto"/>
            </w:pPr>
            <w:r w:rsidRPr="007351D0">
              <w:t xml:space="preserve">Basispoort ID; </w:t>
            </w:r>
          </w:p>
          <w:p w14:paraId="3934540F" w14:textId="77777777" w:rsidR="007351D0" w:rsidRPr="007351D0" w:rsidRDefault="007351D0" w:rsidP="007351D0">
            <w:pPr>
              <w:numPr>
                <w:ilvl w:val="0"/>
                <w:numId w:val="14"/>
              </w:numPr>
              <w:spacing w:after="160" w:line="259" w:lineRule="auto"/>
            </w:pPr>
            <w:r w:rsidRPr="007351D0">
              <w:t>LAS key en indien beschikbaar het ECK-ID</w:t>
            </w:r>
          </w:p>
          <w:p w14:paraId="244DEB13" w14:textId="34A86677" w:rsidR="00F01169" w:rsidRPr="000943DB" w:rsidRDefault="007351D0">
            <w:pPr>
              <w:numPr>
                <w:ilvl w:val="0"/>
                <w:numId w:val="14"/>
              </w:numPr>
              <w:spacing w:after="160" w:line="259" w:lineRule="auto"/>
            </w:pPr>
            <w:r>
              <w:t>Rol (optioneel)</w:t>
            </w:r>
          </w:p>
        </w:tc>
        <w:tc>
          <w:tcPr>
            <w:tcW w:w="2268" w:type="dxa"/>
          </w:tcPr>
          <w:p w14:paraId="5C40011B" w14:textId="0DF63B6C" w:rsidR="00F01169" w:rsidRPr="000943DB" w:rsidRDefault="00F01169" w:rsidP="00F01169">
            <w:pPr>
              <w:spacing w:after="160" w:line="259" w:lineRule="auto"/>
            </w:pPr>
            <w:r w:rsidRPr="000943DB">
              <w:t xml:space="preserve">SSO-dienst </w:t>
            </w:r>
            <w:r w:rsidR="00B23726">
              <w:t>Basispoort</w:t>
            </w:r>
            <w:r w:rsidRPr="000943DB">
              <w:t>, of eigen invoer</w:t>
            </w:r>
          </w:p>
          <w:p w14:paraId="1E775468" w14:textId="77777777" w:rsidR="00F01169" w:rsidRPr="000943DB" w:rsidRDefault="00F01169" w:rsidP="00F01169">
            <w:pPr>
              <w:spacing w:after="160" w:line="259" w:lineRule="auto"/>
            </w:pPr>
          </w:p>
        </w:tc>
      </w:tr>
      <w:tr w:rsidR="00F01169" w:rsidRPr="000943DB" w14:paraId="3BC5B298" w14:textId="77777777" w:rsidTr="674F1D01">
        <w:tc>
          <w:tcPr>
            <w:tcW w:w="1904" w:type="dxa"/>
          </w:tcPr>
          <w:p w14:paraId="7FC7B4D3" w14:textId="689A66D3" w:rsidR="00F01169" w:rsidRPr="000943DB" w:rsidRDefault="008427CD" w:rsidP="00F01169">
            <w:r>
              <w:t>Overige</w:t>
            </w:r>
          </w:p>
        </w:tc>
        <w:tc>
          <w:tcPr>
            <w:tcW w:w="1544" w:type="dxa"/>
          </w:tcPr>
          <w:p w14:paraId="0F579420" w14:textId="3E03B409" w:rsidR="00F01169" w:rsidRPr="000943DB" w:rsidRDefault="008427CD" w:rsidP="00F01169">
            <w:r>
              <w:t>Allen</w:t>
            </w:r>
          </w:p>
        </w:tc>
        <w:tc>
          <w:tcPr>
            <w:tcW w:w="4202" w:type="dxa"/>
          </w:tcPr>
          <w:p w14:paraId="687876A5" w14:textId="690A8A9F" w:rsidR="004E2370" w:rsidRDefault="008427CD" w:rsidP="008427CD">
            <w:r>
              <w:t>Loggegevens</w:t>
            </w:r>
          </w:p>
          <w:p w14:paraId="656D3782" w14:textId="77777777" w:rsidR="00AB0ECB" w:rsidRDefault="00AB0ECB">
            <w:pPr>
              <w:pStyle w:val="Lijstalinea"/>
              <w:numPr>
                <w:ilvl w:val="0"/>
                <w:numId w:val="14"/>
              </w:numPr>
            </w:pPr>
            <w:r w:rsidRPr="00AB0ECB">
              <w:t>inlogactiviteit gebruikers</w:t>
            </w:r>
          </w:p>
          <w:p w14:paraId="28D4538D" w14:textId="136D3313" w:rsidR="008427CD" w:rsidRPr="000943DB" w:rsidRDefault="00AB0ECB">
            <w:pPr>
              <w:pStyle w:val="Lijstalinea"/>
              <w:numPr>
                <w:ilvl w:val="0"/>
                <w:numId w:val="14"/>
              </w:numPr>
            </w:pPr>
            <w:r w:rsidRPr="00AB0ECB">
              <w:t>wijziging van (persoons)gegevens</w:t>
            </w:r>
            <w:r>
              <w:t>)</w:t>
            </w:r>
            <w:r>
              <w:br/>
            </w:r>
          </w:p>
        </w:tc>
        <w:tc>
          <w:tcPr>
            <w:tcW w:w="2268" w:type="dxa"/>
          </w:tcPr>
          <w:p w14:paraId="74960EE1" w14:textId="086538B3" w:rsidR="00F01169" w:rsidRPr="000943DB" w:rsidRDefault="009358B2" w:rsidP="00F01169">
            <w:r>
              <w:t>Bingel</w:t>
            </w:r>
            <w:r w:rsidR="008427CD">
              <w:t xml:space="preserve"> / applicatie</w:t>
            </w:r>
          </w:p>
        </w:tc>
      </w:tr>
    </w:tbl>
    <w:p w14:paraId="5D85D98F" w14:textId="77777777" w:rsidR="00E22FE7" w:rsidRDefault="00E22FE7">
      <w:pPr>
        <w:rPr>
          <w:rFonts w:asciiTheme="majorHAnsi" w:eastAsia="Times New Roman" w:hAnsiTheme="majorHAnsi" w:cstheme="majorBidi"/>
          <w:color w:val="D77D95"/>
          <w:sz w:val="26"/>
          <w:szCs w:val="26"/>
        </w:rPr>
      </w:pPr>
      <w:bookmarkStart w:id="33" w:name="_Ref102917101"/>
      <w:bookmarkStart w:id="34" w:name="_Toc1283042950"/>
      <w:bookmarkStart w:id="35" w:name="_Toc425628485"/>
      <w:bookmarkStart w:id="36" w:name="_Toc490055380"/>
      <w:r>
        <w:rPr>
          <w:rFonts w:eastAsia="Times New Roman"/>
        </w:rPr>
        <w:br w:type="page"/>
      </w:r>
    </w:p>
    <w:p w14:paraId="54FB6855" w14:textId="174C19C8" w:rsidR="000C1DAB" w:rsidRDefault="311476BD" w:rsidP="004C6874">
      <w:pPr>
        <w:pStyle w:val="Kop2"/>
        <w:rPr>
          <w:rFonts w:eastAsia="Times New Roman"/>
        </w:rPr>
      </w:pPr>
      <w:bookmarkStart w:id="37" w:name="_Toc242802837"/>
      <w:r w:rsidRPr="273315A7">
        <w:rPr>
          <w:rFonts w:eastAsia="Times New Roman"/>
        </w:rPr>
        <w:lastRenderedPageBreak/>
        <w:t>3. Gegevensverwerkingen</w:t>
      </w:r>
      <w:bookmarkEnd w:id="33"/>
      <w:bookmarkEnd w:id="34"/>
      <w:bookmarkEnd w:id="35"/>
      <w:bookmarkEnd w:id="36"/>
      <w:bookmarkEnd w:id="37"/>
      <w:r w:rsidRPr="273315A7">
        <w:rPr>
          <w:rFonts w:eastAsia="Times New Roman"/>
        </w:rPr>
        <w:t xml:space="preserve"> </w:t>
      </w:r>
    </w:p>
    <w:p w14:paraId="6D3203C3" w14:textId="40C366E3" w:rsidR="00C7022F" w:rsidRPr="00C7022F" w:rsidRDefault="00C7022F" w:rsidP="00D87714">
      <w:pPr>
        <w:rPr>
          <w:rFonts w:eastAsia="Times New Roman"/>
          <w:sz w:val="24"/>
          <w:szCs w:val="24"/>
        </w:rPr>
      </w:pPr>
      <w:r w:rsidRPr="00C7022F">
        <w:rPr>
          <w:rFonts w:eastAsia="Times New Roman"/>
          <w:sz w:val="24"/>
          <w:szCs w:val="24"/>
        </w:rPr>
        <w:t xml:space="preserve">De verwerkingen binnen </w:t>
      </w:r>
      <w:r w:rsidR="009358B2">
        <w:rPr>
          <w:rFonts w:eastAsia="Times New Roman"/>
          <w:sz w:val="24"/>
          <w:szCs w:val="24"/>
        </w:rPr>
        <w:t>Bingel</w:t>
      </w:r>
      <w:r w:rsidRPr="00C7022F">
        <w:rPr>
          <w:rFonts w:eastAsia="Times New Roman"/>
          <w:sz w:val="24"/>
          <w:szCs w:val="24"/>
        </w:rPr>
        <w:t xml:space="preserve"> vinden primair plaats om onderwijsinstellingen in staat te stellen om met gebruikmaking van de digitale leermiddelen onderwijs te geven en leerlingen te volgen en </w:t>
      </w:r>
      <w:r w:rsidR="00F82100">
        <w:rPr>
          <w:rFonts w:eastAsia="Times New Roman"/>
          <w:sz w:val="24"/>
          <w:szCs w:val="24"/>
        </w:rPr>
        <w:t xml:space="preserve">te </w:t>
      </w:r>
      <w:r w:rsidRPr="00C7022F">
        <w:rPr>
          <w:rFonts w:eastAsia="Times New Roman"/>
          <w:sz w:val="24"/>
          <w:szCs w:val="24"/>
        </w:rPr>
        <w:t>begeleiden.</w:t>
      </w:r>
    </w:p>
    <w:p w14:paraId="32C73239" w14:textId="68F7B927" w:rsidR="00C7022F" w:rsidRPr="00C7022F" w:rsidRDefault="009358B2" w:rsidP="00D87714">
      <w:pPr>
        <w:rPr>
          <w:rFonts w:eastAsia="Times New Roman"/>
          <w:sz w:val="24"/>
          <w:szCs w:val="24"/>
        </w:rPr>
      </w:pPr>
      <w:r>
        <w:rPr>
          <w:rFonts w:eastAsia="Times New Roman"/>
          <w:sz w:val="24"/>
          <w:szCs w:val="24"/>
        </w:rPr>
        <w:t xml:space="preserve">Bingel </w:t>
      </w:r>
      <w:r w:rsidR="00851C19">
        <w:rPr>
          <w:rFonts w:eastAsia="Times New Roman"/>
          <w:sz w:val="24"/>
          <w:szCs w:val="24"/>
        </w:rPr>
        <w:t>wordt</w:t>
      </w:r>
      <w:r w:rsidR="00C7022F" w:rsidRPr="00C7022F">
        <w:rPr>
          <w:rFonts w:eastAsia="Times New Roman"/>
          <w:sz w:val="24"/>
          <w:szCs w:val="24"/>
        </w:rPr>
        <w:t xml:space="preserve"> in termen van FORA geduid als ‘Educatieve applicatie’.</w:t>
      </w:r>
    </w:p>
    <w:p w14:paraId="083D61B1" w14:textId="77777777" w:rsidR="00D5290F" w:rsidRDefault="00D5290F" w:rsidP="00100BFC">
      <w:pPr>
        <w:rPr>
          <w:rFonts w:eastAsia="Times New Roman" w:cstheme="minorHAnsi"/>
          <w:i/>
          <w:iCs/>
          <w:sz w:val="24"/>
          <w:szCs w:val="24"/>
        </w:rPr>
      </w:pPr>
    </w:p>
    <w:p w14:paraId="7F9A3FBC" w14:textId="04D3AA07" w:rsidR="00C7022F" w:rsidRDefault="00C7022F" w:rsidP="00220C68">
      <w:pPr>
        <w:rPr>
          <w:rFonts w:eastAsia="Times New Roman"/>
          <w:sz w:val="24"/>
          <w:szCs w:val="24"/>
        </w:rPr>
      </w:pPr>
      <w:r>
        <w:rPr>
          <w:noProof/>
        </w:rPr>
        <w:drawing>
          <wp:inline distT="0" distB="0" distL="0" distR="0" wp14:anchorId="7E2ED033" wp14:editId="4CE71920">
            <wp:extent cx="5722571" cy="3600450"/>
            <wp:effectExtent l="0" t="0" r="0" b="0"/>
            <wp:docPr id="1671704583" name="Afbeelding 1671704583" descr="Afbeelding met tekst, schermopname, diagram,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04583" name="Afbeelding 1671704583" descr="Afbeelding met tekst, schermopname, diagram, lijn&#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5722571" cy="3600450"/>
                    </a:xfrm>
                    <a:prstGeom prst="rect">
                      <a:avLst/>
                    </a:prstGeom>
                  </pic:spPr>
                </pic:pic>
              </a:graphicData>
            </a:graphic>
          </wp:inline>
        </w:drawing>
      </w:r>
    </w:p>
    <w:p w14:paraId="468CE563" w14:textId="6DBA6E47" w:rsidR="00315077" w:rsidRDefault="00315077" w:rsidP="00220C68">
      <w:pPr>
        <w:rPr>
          <w:rFonts w:eastAsia="Times New Roman"/>
          <w:sz w:val="24"/>
          <w:szCs w:val="24"/>
        </w:rPr>
      </w:pPr>
      <w:r>
        <w:rPr>
          <w:noProof/>
        </w:rPr>
        <w:drawing>
          <wp:inline distT="0" distB="0" distL="0" distR="0" wp14:anchorId="24257B34" wp14:editId="4CF43276">
            <wp:extent cx="5697416" cy="1543050"/>
            <wp:effectExtent l="0" t="0" r="0" b="0"/>
            <wp:docPr id="1507389055" name="Afbeelding 1" descr="Afbeelding met tekst, lijn,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89055" name="Afbeelding 1" descr="Afbeelding met tekst, lijn, Lettertype, nummer&#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5697416" cy="1543050"/>
                    </a:xfrm>
                    <a:prstGeom prst="rect">
                      <a:avLst/>
                    </a:prstGeom>
                  </pic:spPr>
                </pic:pic>
              </a:graphicData>
            </a:graphic>
          </wp:inline>
        </w:drawing>
      </w:r>
    </w:p>
    <w:p w14:paraId="1A2C775A" w14:textId="5CD0B67B" w:rsidR="00220C68" w:rsidRPr="00D87714" w:rsidRDefault="00220C68" w:rsidP="00220C68">
      <w:pPr>
        <w:rPr>
          <w:rFonts w:eastAsia="Times New Roman"/>
          <w:sz w:val="24"/>
          <w:szCs w:val="24"/>
        </w:rPr>
      </w:pPr>
      <w:r w:rsidRPr="00D87714">
        <w:rPr>
          <w:rFonts w:eastAsia="Times New Roman"/>
          <w:sz w:val="24"/>
          <w:szCs w:val="24"/>
        </w:rPr>
        <w:t xml:space="preserve">Voor de </w:t>
      </w:r>
      <w:r>
        <w:rPr>
          <w:rFonts w:eastAsia="Times New Roman"/>
          <w:sz w:val="24"/>
          <w:szCs w:val="24"/>
        </w:rPr>
        <w:t>beschrijving</w:t>
      </w:r>
      <w:r w:rsidRPr="00D87714">
        <w:rPr>
          <w:rFonts w:eastAsia="Times New Roman"/>
          <w:sz w:val="24"/>
          <w:szCs w:val="24"/>
        </w:rPr>
        <w:t xml:space="preserve"> van de verwerkingen die binnen </w:t>
      </w:r>
      <w:r w:rsidR="009358B2">
        <w:rPr>
          <w:rFonts w:eastAsia="Times New Roman"/>
          <w:sz w:val="24"/>
          <w:szCs w:val="24"/>
        </w:rPr>
        <w:t>Bingel</w:t>
      </w:r>
      <w:r>
        <w:rPr>
          <w:rFonts w:eastAsia="Times New Roman"/>
          <w:sz w:val="24"/>
          <w:szCs w:val="24"/>
        </w:rPr>
        <w:t xml:space="preserve"> </w:t>
      </w:r>
      <w:r w:rsidRPr="00D87714">
        <w:rPr>
          <w:rFonts w:eastAsia="Times New Roman"/>
          <w:sz w:val="24"/>
          <w:szCs w:val="24"/>
        </w:rPr>
        <w:t xml:space="preserve">plaatsvinden is aansluiting gezocht bij de verwerkersovereenkomst en de FORA. </w:t>
      </w:r>
    </w:p>
    <w:p w14:paraId="36EB834D" w14:textId="1C9D06D4" w:rsidR="00220C68" w:rsidRPr="00D87714" w:rsidRDefault="1F3E6FE3" w:rsidP="00220C68">
      <w:pPr>
        <w:rPr>
          <w:rFonts w:eastAsia="Times New Roman"/>
          <w:sz w:val="24"/>
          <w:szCs w:val="24"/>
        </w:rPr>
      </w:pPr>
      <w:r w:rsidRPr="00D87714">
        <w:rPr>
          <w:rFonts w:eastAsia="Times New Roman"/>
          <w:sz w:val="24"/>
          <w:szCs w:val="24"/>
        </w:rPr>
        <w:t xml:space="preserve">In de verwerkersovereenkomst staan de verwerkingen opgesomd. Deze staat ook aan de basis van de scopebepaling van deze DPIA, zie </w:t>
      </w:r>
      <w:r w:rsidR="3F4FB4BB">
        <w:rPr>
          <w:rFonts w:eastAsia="Times New Roman"/>
          <w:sz w:val="24"/>
          <w:szCs w:val="24"/>
        </w:rPr>
        <w:t>hoofdstuk</w:t>
      </w:r>
      <w:r w:rsidR="3F4FB4BB" w:rsidRPr="00D87714">
        <w:rPr>
          <w:rFonts w:eastAsia="Times New Roman"/>
          <w:sz w:val="24"/>
          <w:szCs w:val="24"/>
        </w:rPr>
        <w:t xml:space="preserve"> </w:t>
      </w:r>
      <w:r w:rsidR="00BE2384">
        <w:rPr>
          <w:rFonts w:eastAsia="Times New Roman"/>
          <w:sz w:val="24"/>
          <w:szCs w:val="24"/>
        </w:rPr>
        <w:t>4.</w:t>
      </w:r>
      <w:r w:rsidR="43E8A2D3">
        <w:rPr>
          <w:rFonts w:eastAsia="Times New Roman"/>
          <w:sz w:val="24"/>
          <w:szCs w:val="24"/>
        </w:rPr>
        <w:t>2</w:t>
      </w:r>
      <w:r w:rsidRPr="00D87714">
        <w:rPr>
          <w:rFonts w:eastAsia="Times New Roman"/>
          <w:sz w:val="24"/>
          <w:szCs w:val="24"/>
        </w:rPr>
        <w:t xml:space="preserve"> van deze DPIA. Raadpleging van de FORA (zie hierboven weergegeven afbeelding ‘Contextdiagram</w:t>
      </w:r>
      <w:r w:rsidR="00220C68" w:rsidRPr="00D87714">
        <w:rPr>
          <w:rFonts w:eastAsia="Times New Roman"/>
          <w:sz w:val="24"/>
          <w:szCs w:val="24"/>
          <w:vertAlign w:val="superscript"/>
        </w:rPr>
        <w:footnoteReference w:id="17"/>
      </w:r>
      <w:r w:rsidRPr="00D87714">
        <w:rPr>
          <w:rFonts w:eastAsia="Times New Roman"/>
          <w:sz w:val="24"/>
          <w:szCs w:val="24"/>
        </w:rPr>
        <w:t xml:space="preserve">’) heeft geen aanleiding gegeven tot het verder uitbreiden van de scope. De binnen de FORA vastgelegde elementen omvatten de </w:t>
      </w:r>
      <w:r w:rsidR="00D36B86">
        <w:rPr>
          <w:rFonts w:eastAsia="Times New Roman"/>
          <w:sz w:val="24"/>
          <w:szCs w:val="24"/>
        </w:rPr>
        <w:t>onderdelen</w:t>
      </w:r>
      <w:r w:rsidRPr="00D87714">
        <w:rPr>
          <w:rFonts w:eastAsia="Times New Roman"/>
          <w:sz w:val="24"/>
          <w:szCs w:val="24"/>
        </w:rPr>
        <w:t xml:space="preserve"> zoals deze in de scope van de DPIA zijn meegenomen. </w:t>
      </w:r>
    </w:p>
    <w:p w14:paraId="290EFA3E" w14:textId="5FC3A067" w:rsidR="00220C68" w:rsidRPr="00D72A82" w:rsidRDefault="00220C68" w:rsidP="00220C68">
      <w:pPr>
        <w:rPr>
          <w:rFonts w:eastAsia="Times New Roman"/>
          <w:b/>
          <w:bCs/>
          <w:sz w:val="24"/>
          <w:szCs w:val="24"/>
        </w:rPr>
      </w:pPr>
      <w:r w:rsidRPr="00D72A82">
        <w:rPr>
          <w:rFonts w:eastAsia="Times New Roman"/>
          <w:b/>
          <w:bCs/>
          <w:sz w:val="24"/>
          <w:szCs w:val="24"/>
        </w:rPr>
        <w:lastRenderedPageBreak/>
        <w:t>Adaptiviteit</w:t>
      </w:r>
    </w:p>
    <w:p w14:paraId="2654BC3C" w14:textId="327D3A88" w:rsidR="00E40144" w:rsidRDefault="00220C68" w:rsidP="00E40144">
      <w:pPr>
        <w:rPr>
          <w:rFonts w:eastAsia="Times New Roman"/>
          <w:sz w:val="24"/>
          <w:szCs w:val="24"/>
        </w:rPr>
      </w:pPr>
      <w:r w:rsidRPr="00D72A82">
        <w:rPr>
          <w:rFonts w:eastAsia="Times New Roman"/>
          <w:sz w:val="24"/>
          <w:szCs w:val="24"/>
        </w:rPr>
        <w:t xml:space="preserve">Binnen </w:t>
      </w:r>
      <w:r w:rsidR="00E40144">
        <w:rPr>
          <w:rFonts w:eastAsia="Times New Roman"/>
          <w:sz w:val="24"/>
          <w:szCs w:val="24"/>
        </w:rPr>
        <w:t>Bingel</w:t>
      </w:r>
      <w:r w:rsidRPr="00183974">
        <w:rPr>
          <w:rFonts w:eastAsia="Times New Roman"/>
          <w:sz w:val="24"/>
          <w:szCs w:val="24"/>
        </w:rPr>
        <w:t xml:space="preserve"> wordt gewerkt met </w:t>
      </w:r>
      <w:r w:rsidR="00E737F0">
        <w:rPr>
          <w:rFonts w:eastAsia="Times New Roman"/>
          <w:sz w:val="24"/>
          <w:szCs w:val="24"/>
        </w:rPr>
        <w:t xml:space="preserve">een beperkte vorm van </w:t>
      </w:r>
      <w:r w:rsidRPr="00183974">
        <w:rPr>
          <w:rFonts w:eastAsia="Times New Roman"/>
          <w:sz w:val="24"/>
          <w:szCs w:val="24"/>
        </w:rPr>
        <w:t>adaptiviteit</w:t>
      </w:r>
      <w:r w:rsidR="00D521D1">
        <w:rPr>
          <w:rFonts w:eastAsia="Times New Roman"/>
          <w:sz w:val="24"/>
          <w:szCs w:val="24"/>
        </w:rPr>
        <w:t xml:space="preserve"> in</w:t>
      </w:r>
      <w:r w:rsidR="00907761">
        <w:rPr>
          <w:rFonts w:eastAsia="Times New Roman"/>
          <w:sz w:val="24"/>
          <w:szCs w:val="24"/>
        </w:rPr>
        <w:t xml:space="preserve"> de </w:t>
      </w:r>
      <w:r w:rsidR="00E40144">
        <w:rPr>
          <w:rFonts w:eastAsia="Times New Roman"/>
          <w:sz w:val="24"/>
          <w:szCs w:val="24"/>
        </w:rPr>
        <w:t>leer</w:t>
      </w:r>
      <w:r w:rsidR="0020504D">
        <w:rPr>
          <w:rFonts w:eastAsia="Times New Roman"/>
          <w:sz w:val="24"/>
          <w:szCs w:val="24"/>
        </w:rPr>
        <w:t>methode</w:t>
      </w:r>
      <w:r w:rsidR="00E40144">
        <w:rPr>
          <w:rFonts w:eastAsia="Times New Roman"/>
          <w:sz w:val="24"/>
          <w:szCs w:val="24"/>
        </w:rPr>
        <w:t>s</w:t>
      </w:r>
      <w:r w:rsidR="00D521D1">
        <w:rPr>
          <w:rFonts w:eastAsia="Times New Roman"/>
          <w:sz w:val="24"/>
          <w:szCs w:val="24"/>
        </w:rPr>
        <w:t xml:space="preserve">. Het betreft geen geavanceerde </w:t>
      </w:r>
      <w:r w:rsidR="001354EF">
        <w:rPr>
          <w:rFonts w:eastAsia="Times New Roman"/>
          <w:sz w:val="24"/>
          <w:szCs w:val="24"/>
        </w:rPr>
        <w:t>algoritmes</w:t>
      </w:r>
      <w:r w:rsidR="00D521D1">
        <w:rPr>
          <w:rFonts w:eastAsia="Times New Roman"/>
          <w:sz w:val="24"/>
          <w:szCs w:val="24"/>
        </w:rPr>
        <w:t xml:space="preserve"> of inzet van een AI-model. </w:t>
      </w:r>
    </w:p>
    <w:p w14:paraId="4D1CE46D" w14:textId="4CDF8B4A" w:rsidR="005934A1" w:rsidRDefault="005934A1" w:rsidP="00836B63">
      <w:pPr>
        <w:rPr>
          <w:sz w:val="24"/>
          <w:szCs w:val="24"/>
        </w:rPr>
      </w:pPr>
      <w:r w:rsidRPr="00D734C7">
        <w:rPr>
          <w:sz w:val="24"/>
          <w:szCs w:val="24"/>
        </w:rPr>
        <w:t xml:space="preserve">Adaptiviteit binnen </w:t>
      </w:r>
      <w:r w:rsidR="00E40144">
        <w:rPr>
          <w:sz w:val="24"/>
          <w:szCs w:val="24"/>
        </w:rPr>
        <w:t>Bingel</w:t>
      </w:r>
      <w:r w:rsidRPr="00D734C7">
        <w:rPr>
          <w:sz w:val="24"/>
          <w:szCs w:val="24"/>
        </w:rPr>
        <w:t xml:space="preserve"> wordt gebruikt om leerlingen te ondersteunen in het leerproces. </w:t>
      </w:r>
      <w:r w:rsidR="00887704">
        <w:rPr>
          <w:sz w:val="24"/>
          <w:szCs w:val="24"/>
        </w:rPr>
        <w:t>Dit gebeurt d</w:t>
      </w:r>
      <w:r w:rsidRPr="00D734C7">
        <w:rPr>
          <w:sz w:val="24"/>
          <w:szCs w:val="24"/>
        </w:rPr>
        <w:t xml:space="preserve">oor leerlingen </w:t>
      </w:r>
      <w:r w:rsidR="00E40144">
        <w:rPr>
          <w:sz w:val="24"/>
          <w:szCs w:val="24"/>
        </w:rPr>
        <w:t xml:space="preserve">geen </w:t>
      </w:r>
      <w:r w:rsidRPr="00D734C7">
        <w:rPr>
          <w:sz w:val="24"/>
          <w:szCs w:val="24"/>
        </w:rPr>
        <w:t xml:space="preserve">opdrachten </w:t>
      </w:r>
      <w:r w:rsidR="00E40144">
        <w:rPr>
          <w:sz w:val="24"/>
          <w:szCs w:val="24"/>
        </w:rPr>
        <w:t xml:space="preserve">te laten maken </w:t>
      </w:r>
      <w:r w:rsidRPr="00D734C7">
        <w:rPr>
          <w:sz w:val="24"/>
          <w:szCs w:val="24"/>
        </w:rPr>
        <w:t xml:space="preserve">die zij al goed </w:t>
      </w:r>
      <w:r w:rsidR="00887704">
        <w:rPr>
          <w:sz w:val="24"/>
          <w:szCs w:val="24"/>
        </w:rPr>
        <w:t>beheersen</w:t>
      </w:r>
      <w:r w:rsidR="00E40144">
        <w:rPr>
          <w:sz w:val="24"/>
          <w:szCs w:val="24"/>
        </w:rPr>
        <w:t>,</w:t>
      </w:r>
      <w:r w:rsidRPr="00D734C7">
        <w:rPr>
          <w:sz w:val="24"/>
          <w:szCs w:val="24"/>
        </w:rPr>
        <w:t xml:space="preserve"> maar juist extra oefeningen aan te bieden van de leerdoelen die zij nog niet (volledig) beheersen. </w:t>
      </w:r>
      <w:r w:rsidR="00CE05FB">
        <w:rPr>
          <w:sz w:val="24"/>
          <w:szCs w:val="24"/>
        </w:rPr>
        <w:t xml:space="preserve">Malmberg </w:t>
      </w:r>
      <w:r w:rsidR="00E733CE">
        <w:rPr>
          <w:sz w:val="24"/>
          <w:szCs w:val="24"/>
        </w:rPr>
        <w:t xml:space="preserve">geeft </w:t>
      </w:r>
      <w:r w:rsidR="00CE05FB">
        <w:rPr>
          <w:sz w:val="24"/>
          <w:szCs w:val="24"/>
        </w:rPr>
        <w:t>hierover</w:t>
      </w:r>
      <w:r w:rsidR="00E733CE">
        <w:rPr>
          <w:sz w:val="24"/>
          <w:szCs w:val="24"/>
        </w:rPr>
        <w:t xml:space="preserve"> het volgende aan</w:t>
      </w:r>
      <w:r w:rsidR="00CE05FB">
        <w:rPr>
          <w:sz w:val="24"/>
          <w:szCs w:val="24"/>
        </w:rPr>
        <w:t xml:space="preserve">: </w:t>
      </w:r>
    </w:p>
    <w:p w14:paraId="648B6B62" w14:textId="6AE7ACBB" w:rsidR="00CE05FB" w:rsidRPr="00CE05FB" w:rsidRDefault="00CE05FB" w:rsidP="00CE05FB">
      <w:pPr>
        <w:rPr>
          <w:i/>
          <w:iCs/>
          <w:sz w:val="24"/>
          <w:szCs w:val="24"/>
        </w:rPr>
      </w:pPr>
      <w:r w:rsidRPr="00CE05FB">
        <w:rPr>
          <w:i/>
          <w:iCs/>
          <w:sz w:val="24"/>
          <w:szCs w:val="24"/>
        </w:rPr>
        <w:t xml:space="preserve">“Bingel baseert de moeilijkheid van een oefening op het resultaat van alle leerlingen die de betreffende oefening hebben gemaakt. </w:t>
      </w:r>
    </w:p>
    <w:p w14:paraId="795F4DFB" w14:textId="53A3843D" w:rsidR="00CE05FB" w:rsidRPr="00CE05FB" w:rsidRDefault="00CE05FB" w:rsidP="00CE05FB">
      <w:pPr>
        <w:rPr>
          <w:i/>
          <w:iCs/>
          <w:sz w:val="24"/>
          <w:szCs w:val="24"/>
        </w:rPr>
      </w:pPr>
      <w:r w:rsidRPr="00CE05FB">
        <w:rPr>
          <w:i/>
          <w:iCs/>
          <w:sz w:val="24"/>
          <w:szCs w:val="24"/>
        </w:rPr>
        <w:t>De moeilijkheidsgraad van een nieuwe oefening wordt eerst bepaald op basis van de eerste ongeveer 100 resultaten van leerlingen die de oefening maken. Het maakt daarbij niet uit van welke school of uit welke regio deze leerlingen komen. Daarna wordt de moeilijkheidsgraad steeds verder bijgesteld op basis van nieuwe resultaten, zodat deze steeds beter aansluit bij de praktijk.</w:t>
      </w:r>
    </w:p>
    <w:p w14:paraId="583F964F" w14:textId="57E22227" w:rsidR="00CE05FB" w:rsidRPr="00CE05FB" w:rsidRDefault="00CE05FB" w:rsidP="00CE05FB">
      <w:pPr>
        <w:rPr>
          <w:i/>
          <w:iCs/>
          <w:sz w:val="24"/>
          <w:szCs w:val="24"/>
        </w:rPr>
      </w:pPr>
      <w:r w:rsidRPr="00CE05FB">
        <w:rPr>
          <w:i/>
          <w:iCs/>
          <w:sz w:val="24"/>
          <w:szCs w:val="24"/>
        </w:rPr>
        <w:t>Alle gegevens die hiervoor worden gebruikt, zijn geanonimiseerd. Ze zijn niet te herleiden naar een individuele leerling, school, klas, regio of andere groep.”</w:t>
      </w:r>
    </w:p>
    <w:p w14:paraId="1C331648" w14:textId="1CA9A7B3" w:rsidR="0019178A" w:rsidRDefault="0019178A" w:rsidP="0019178A">
      <w:pPr>
        <w:rPr>
          <w:rFonts w:eastAsia="Times New Roman"/>
          <w:sz w:val="24"/>
          <w:szCs w:val="24"/>
        </w:rPr>
      </w:pPr>
      <w:r w:rsidRPr="001567EC">
        <w:rPr>
          <w:rFonts w:eastAsia="Times New Roman"/>
          <w:sz w:val="24"/>
          <w:szCs w:val="24"/>
        </w:rPr>
        <w:t xml:space="preserve">Er vindt </w:t>
      </w:r>
      <w:r>
        <w:rPr>
          <w:rFonts w:eastAsia="Times New Roman"/>
          <w:sz w:val="24"/>
          <w:szCs w:val="24"/>
        </w:rPr>
        <w:t xml:space="preserve">binnen de adaptiviteit </w:t>
      </w:r>
      <w:r w:rsidRPr="001567EC">
        <w:rPr>
          <w:rFonts w:eastAsia="Times New Roman"/>
          <w:sz w:val="24"/>
          <w:szCs w:val="24"/>
        </w:rPr>
        <w:t xml:space="preserve">geen verwerking plaats met het oog op de </w:t>
      </w:r>
      <w:r w:rsidR="00611BB5">
        <w:rPr>
          <w:rFonts w:eastAsia="Times New Roman"/>
          <w:sz w:val="24"/>
          <w:szCs w:val="24"/>
        </w:rPr>
        <w:t xml:space="preserve">uiteindelijke </w:t>
      </w:r>
      <w:r w:rsidRPr="001567EC">
        <w:rPr>
          <w:rFonts w:eastAsia="Times New Roman"/>
          <w:sz w:val="24"/>
          <w:szCs w:val="24"/>
        </w:rPr>
        <w:t>beoordeling van de leer- en testresultaten van één leerling ten opzichte van de resultaten van een normgroep, om inzicht te krijgen hoe een leerling presteert ten opzichte van deze groep</w:t>
      </w:r>
      <w:r w:rsidRPr="00E22FE7">
        <w:rPr>
          <w:rFonts w:eastAsia="Times New Roman"/>
          <w:sz w:val="24"/>
          <w:szCs w:val="24"/>
        </w:rPr>
        <w:t>.</w:t>
      </w:r>
    </w:p>
    <w:p w14:paraId="143B5086" w14:textId="25D6553E" w:rsidR="005D51BD" w:rsidRDefault="3BC8BBFD" w:rsidP="00836B63">
      <w:pPr>
        <w:rPr>
          <w:sz w:val="24"/>
          <w:szCs w:val="24"/>
        </w:rPr>
      </w:pPr>
      <w:r>
        <w:rPr>
          <w:rFonts w:eastAsia="Times New Roman"/>
          <w:sz w:val="24"/>
          <w:szCs w:val="24"/>
        </w:rPr>
        <w:t>Op basis van de vragen goed/fout, worden alleen makkelijke</w:t>
      </w:r>
      <w:r w:rsidR="6FBCF3D7">
        <w:rPr>
          <w:rFonts w:eastAsia="Times New Roman"/>
          <w:sz w:val="24"/>
          <w:szCs w:val="24"/>
        </w:rPr>
        <w:t>re</w:t>
      </w:r>
      <w:r>
        <w:rPr>
          <w:rFonts w:eastAsia="Times New Roman"/>
          <w:sz w:val="24"/>
          <w:szCs w:val="24"/>
        </w:rPr>
        <w:t xml:space="preserve"> of juist moeilijker</w:t>
      </w:r>
      <w:r w:rsidR="00611BB5">
        <w:rPr>
          <w:rFonts w:eastAsia="Times New Roman"/>
          <w:sz w:val="24"/>
          <w:szCs w:val="24"/>
        </w:rPr>
        <w:t>e</w:t>
      </w:r>
      <w:r>
        <w:rPr>
          <w:rFonts w:eastAsia="Times New Roman"/>
          <w:sz w:val="24"/>
          <w:szCs w:val="24"/>
        </w:rPr>
        <w:t xml:space="preserve"> vragen gesteld. </w:t>
      </w:r>
      <w:r w:rsidR="7B255924">
        <w:rPr>
          <w:rFonts w:eastAsia="Times New Roman"/>
          <w:sz w:val="24"/>
          <w:szCs w:val="24"/>
        </w:rPr>
        <w:t>Het betreft een niet-zelflerend</w:t>
      </w:r>
      <w:r w:rsidR="006432BF">
        <w:rPr>
          <w:rStyle w:val="Voetnootmarkering"/>
          <w:rFonts w:eastAsia="Times New Roman"/>
          <w:sz w:val="24"/>
          <w:szCs w:val="24"/>
        </w:rPr>
        <w:footnoteReference w:id="18"/>
      </w:r>
      <w:r w:rsidR="7B255924">
        <w:rPr>
          <w:rFonts w:eastAsia="Times New Roman"/>
          <w:sz w:val="24"/>
          <w:szCs w:val="24"/>
        </w:rPr>
        <w:t xml:space="preserve"> algoritme</w:t>
      </w:r>
      <w:r w:rsidR="462398A3">
        <w:rPr>
          <w:rFonts w:eastAsia="Times New Roman"/>
          <w:sz w:val="24"/>
          <w:szCs w:val="24"/>
        </w:rPr>
        <w:t xml:space="preserve"> en er</w:t>
      </w:r>
      <w:r w:rsidR="6C37295F" w:rsidRPr="00D734C7">
        <w:rPr>
          <w:sz w:val="24"/>
          <w:szCs w:val="24"/>
        </w:rPr>
        <w:t xml:space="preserve"> </w:t>
      </w:r>
      <w:r w:rsidR="6C37295F" w:rsidRPr="48977070">
        <w:rPr>
          <w:sz w:val="24"/>
          <w:szCs w:val="24"/>
        </w:rPr>
        <w:t>vindt</w:t>
      </w:r>
      <w:r w:rsidR="588D3D87" w:rsidRPr="48977070">
        <w:rPr>
          <w:sz w:val="24"/>
          <w:szCs w:val="24"/>
        </w:rPr>
        <w:t xml:space="preserve"> binnen dit regelgebaseerd</w:t>
      </w:r>
      <w:r w:rsidR="00BE2384">
        <w:rPr>
          <w:sz w:val="24"/>
          <w:szCs w:val="24"/>
        </w:rPr>
        <w:t>e</w:t>
      </w:r>
      <w:r w:rsidR="588D3D87" w:rsidRPr="48977070">
        <w:rPr>
          <w:sz w:val="24"/>
          <w:szCs w:val="24"/>
        </w:rPr>
        <w:t xml:space="preserve"> algoritme</w:t>
      </w:r>
      <w:r w:rsidR="6C37295F" w:rsidRPr="48977070">
        <w:rPr>
          <w:sz w:val="24"/>
          <w:szCs w:val="24"/>
        </w:rPr>
        <w:t xml:space="preserve"> geen profil</w:t>
      </w:r>
      <w:r w:rsidR="35B6D3A3" w:rsidRPr="48977070">
        <w:rPr>
          <w:sz w:val="24"/>
          <w:szCs w:val="24"/>
        </w:rPr>
        <w:t>er</w:t>
      </w:r>
      <w:r w:rsidR="6C37295F" w:rsidRPr="48977070">
        <w:rPr>
          <w:sz w:val="24"/>
          <w:szCs w:val="24"/>
        </w:rPr>
        <w:t>ing plaats</w:t>
      </w:r>
      <w:r w:rsidR="4FB5CADE" w:rsidRPr="48977070">
        <w:rPr>
          <w:sz w:val="24"/>
          <w:szCs w:val="24"/>
        </w:rPr>
        <w:t>.</w:t>
      </w:r>
      <w:r w:rsidR="6C37295F" w:rsidRPr="48977070">
        <w:rPr>
          <w:sz w:val="24"/>
          <w:szCs w:val="24"/>
        </w:rPr>
        <w:t xml:space="preserve"> </w:t>
      </w:r>
      <w:r w:rsidR="4FB5CADE">
        <w:rPr>
          <w:sz w:val="24"/>
          <w:szCs w:val="24"/>
        </w:rPr>
        <w:t>D</w:t>
      </w:r>
      <w:r w:rsidR="6C37295F" w:rsidRPr="00D734C7">
        <w:rPr>
          <w:sz w:val="24"/>
          <w:szCs w:val="24"/>
        </w:rPr>
        <w:t xml:space="preserve">e aanbevelingen </w:t>
      </w:r>
      <w:r w:rsidR="116CD0E5">
        <w:rPr>
          <w:sz w:val="24"/>
          <w:szCs w:val="24"/>
        </w:rPr>
        <w:t xml:space="preserve">binnen de methode </w:t>
      </w:r>
      <w:r w:rsidR="6C37295F" w:rsidRPr="00D734C7">
        <w:rPr>
          <w:sz w:val="24"/>
          <w:szCs w:val="24"/>
        </w:rPr>
        <w:t xml:space="preserve">komen tot stand in een geïsoleerde situatie die niet gekoppeld is aan andere (voortgangs)resultaten, zoals methodetoetsen en cijfers. Dit betekent dat </w:t>
      </w:r>
      <w:r w:rsidR="002C19AA">
        <w:rPr>
          <w:sz w:val="24"/>
          <w:szCs w:val="24"/>
        </w:rPr>
        <w:t xml:space="preserve">als de leerling de </w:t>
      </w:r>
      <w:r w:rsidR="6C37295F" w:rsidRPr="00D734C7">
        <w:rPr>
          <w:sz w:val="24"/>
          <w:szCs w:val="24"/>
        </w:rPr>
        <w:t xml:space="preserve">beheersingsniveaus </w:t>
      </w:r>
      <w:r w:rsidR="002C19AA">
        <w:rPr>
          <w:sz w:val="24"/>
          <w:szCs w:val="24"/>
        </w:rPr>
        <w:t xml:space="preserve">niet optimaal behaalt </w:t>
      </w:r>
      <w:r w:rsidR="6C37295F" w:rsidRPr="00D734C7">
        <w:rPr>
          <w:sz w:val="24"/>
          <w:szCs w:val="24"/>
        </w:rPr>
        <w:t>binnen de adaptiviteitsmodule</w:t>
      </w:r>
      <w:r w:rsidR="116CD0E5">
        <w:rPr>
          <w:sz w:val="24"/>
          <w:szCs w:val="24"/>
        </w:rPr>
        <w:t>,</w:t>
      </w:r>
      <w:r w:rsidR="6C37295F" w:rsidRPr="00D734C7">
        <w:rPr>
          <w:sz w:val="24"/>
          <w:szCs w:val="24"/>
        </w:rPr>
        <w:t xml:space="preserve"> dit geen invloed heeft op het uiteindelijke </w:t>
      </w:r>
      <w:r w:rsidR="116CD0E5">
        <w:rPr>
          <w:sz w:val="24"/>
          <w:szCs w:val="24"/>
        </w:rPr>
        <w:t>beoordeling</w:t>
      </w:r>
      <w:r w:rsidR="6C37295F" w:rsidRPr="00D734C7">
        <w:rPr>
          <w:sz w:val="24"/>
          <w:szCs w:val="24"/>
        </w:rPr>
        <w:t xml:space="preserve"> van de leerling. Ook vindt er geen (leer en/of onderwijs)niveau-inschatting van de leerling plaats op basis van de gebruikte adaptiviteit.</w:t>
      </w:r>
      <w:r w:rsidR="113074A6">
        <w:rPr>
          <w:sz w:val="24"/>
          <w:szCs w:val="24"/>
        </w:rPr>
        <w:t xml:space="preserve"> </w:t>
      </w:r>
    </w:p>
    <w:p w14:paraId="0B0CC18A" w14:textId="645DC0EA" w:rsidR="00836B63" w:rsidRDefault="113074A6" w:rsidP="00836B63">
      <w:pPr>
        <w:rPr>
          <w:rFonts w:eastAsia="Times New Roman"/>
          <w:sz w:val="24"/>
          <w:szCs w:val="24"/>
        </w:rPr>
      </w:pPr>
      <w:r>
        <w:rPr>
          <w:sz w:val="24"/>
          <w:szCs w:val="24"/>
        </w:rPr>
        <w:t>Hierdoor is er geen sprake van een AI-</w:t>
      </w:r>
      <w:r w:rsidR="6FBCF3D7">
        <w:rPr>
          <w:sz w:val="24"/>
          <w:szCs w:val="24"/>
        </w:rPr>
        <w:t>s</w:t>
      </w:r>
      <w:r>
        <w:rPr>
          <w:sz w:val="24"/>
          <w:szCs w:val="24"/>
        </w:rPr>
        <w:t>ysteem</w:t>
      </w:r>
      <w:r w:rsidR="00554960">
        <w:rPr>
          <w:rStyle w:val="Voetnootmarkering"/>
          <w:sz w:val="24"/>
          <w:szCs w:val="24"/>
        </w:rPr>
        <w:footnoteReference w:id="19"/>
      </w:r>
      <w:r>
        <w:rPr>
          <w:sz w:val="24"/>
          <w:szCs w:val="24"/>
        </w:rPr>
        <w:t xml:space="preserve"> </w:t>
      </w:r>
      <w:r w:rsidR="0748C28C">
        <w:rPr>
          <w:sz w:val="24"/>
          <w:szCs w:val="24"/>
        </w:rPr>
        <w:t>in de zin van de AI-Verordening</w:t>
      </w:r>
      <w:r w:rsidR="06569758">
        <w:rPr>
          <w:sz w:val="24"/>
          <w:szCs w:val="24"/>
        </w:rPr>
        <w:t>,</w:t>
      </w:r>
      <w:r w:rsidR="272FBEFD">
        <w:rPr>
          <w:sz w:val="24"/>
          <w:szCs w:val="24"/>
        </w:rPr>
        <w:t xml:space="preserve"> </w:t>
      </w:r>
      <w:r>
        <w:rPr>
          <w:sz w:val="24"/>
          <w:szCs w:val="24"/>
        </w:rPr>
        <w:t xml:space="preserve">dat </w:t>
      </w:r>
      <w:r w:rsidR="72003690">
        <w:rPr>
          <w:sz w:val="24"/>
          <w:szCs w:val="24"/>
        </w:rPr>
        <w:t xml:space="preserve">wordt gebruikt voor het bepalen van toegang of toelating, noch </w:t>
      </w:r>
      <w:r w:rsidR="2030D93E">
        <w:rPr>
          <w:sz w:val="24"/>
          <w:szCs w:val="24"/>
        </w:rPr>
        <w:t xml:space="preserve">het ‘evalueren van leerresultaten’, </w:t>
      </w:r>
      <w:r w:rsidR="5EAEF73D">
        <w:rPr>
          <w:sz w:val="24"/>
          <w:szCs w:val="24"/>
        </w:rPr>
        <w:t xml:space="preserve">het beoordelen van het passende onderwijsniveau, dan wel het monitoren of detecteren van ongeoorloofd gedrag. </w:t>
      </w:r>
      <w:r w:rsidR="3040E0B4">
        <w:rPr>
          <w:rFonts w:eastAsia="Times New Roman"/>
          <w:sz w:val="24"/>
          <w:szCs w:val="24"/>
        </w:rPr>
        <w:t>De conclusie is dat er slechts een beperkte functionaliteit is met betrekking tot de adaptiviteit in de leermethode.</w:t>
      </w:r>
    </w:p>
    <w:p w14:paraId="7DC100C0" w14:textId="2765140E" w:rsidR="00E8001F" w:rsidRPr="00183974" w:rsidRDefault="00E8001F" w:rsidP="00E8001F">
      <w:pPr>
        <w:rPr>
          <w:rFonts w:eastAsia="Times New Roman"/>
          <w:sz w:val="24"/>
          <w:szCs w:val="24"/>
        </w:rPr>
      </w:pPr>
      <w:r w:rsidRPr="00100621">
        <w:rPr>
          <w:rFonts w:eastAsia="Times New Roman"/>
          <w:sz w:val="24"/>
          <w:szCs w:val="24"/>
        </w:rPr>
        <w:t xml:space="preserve">In het kader van de transparantieverplichting heeft Malmberg gedurende het DPIA-traject de </w:t>
      </w:r>
      <w:r w:rsidR="00831CF5">
        <w:rPr>
          <w:rFonts w:eastAsia="Times New Roman"/>
          <w:sz w:val="24"/>
          <w:szCs w:val="24"/>
        </w:rPr>
        <w:t xml:space="preserve">handleidingen over instellingen van adaptiviteit </w:t>
      </w:r>
      <w:r w:rsidRPr="00100621">
        <w:rPr>
          <w:rFonts w:eastAsia="Times New Roman"/>
          <w:sz w:val="24"/>
          <w:szCs w:val="24"/>
        </w:rPr>
        <w:t xml:space="preserve">binnen </w:t>
      </w:r>
      <w:r>
        <w:rPr>
          <w:rFonts w:eastAsia="Times New Roman"/>
          <w:sz w:val="24"/>
          <w:szCs w:val="24"/>
        </w:rPr>
        <w:t>Bingel</w:t>
      </w:r>
      <w:r w:rsidRPr="00100621">
        <w:rPr>
          <w:rFonts w:eastAsia="Times New Roman"/>
          <w:sz w:val="24"/>
          <w:szCs w:val="24"/>
        </w:rPr>
        <w:t xml:space="preserve"> </w:t>
      </w:r>
      <w:r w:rsidR="00831CF5">
        <w:rPr>
          <w:rFonts w:eastAsia="Times New Roman"/>
          <w:sz w:val="24"/>
          <w:szCs w:val="24"/>
        </w:rPr>
        <w:t>overlegd</w:t>
      </w:r>
      <w:r w:rsidR="006E1D3C">
        <w:rPr>
          <w:rFonts w:eastAsia="Times New Roman"/>
          <w:sz w:val="24"/>
          <w:szCs w:val="24"/>
        </w:rPr>
        <w:t xml:space="preserve"> die onderwijsinstellingen ontvangen bij de implementatie van Bingel</w:t>
      </w:r>
      <w:r w:rsidRPr="00100621">
        <w:rPr>
          <w:rFonts w:eastAsia="Times New Roman"/>
          <w:sz w:val="24"/>
          <w:szCs w:val="24"/>
        </w:rPr>
        <w:t xml:space="preserve">. </w:t>
      </w:r>
      <w:r w:rsidR="006E1D3C">
        <w:rPr>
          <w:rFonts w:eastAsia="Times New Roman"/>
          <w:sz w:val="24"/>
          <w:szCs w:val="24"/>
        </w:rPr>
        <w:t xml:space="preserve">Zij </w:t>
      </w:r>
      <w:r w:rsidR="00831CF5">
        <w:rPr>
          <w:rFonts w:eastAsia="Times New Roman"/>
          <w:sz w:val="24"/>
          <w:szCs w:val="24"/>
        </w:rPr>
        <w:t xml:space="preserve">geven de </w:t>
      </w:r>
      <w:r w:rsidR="00831CF5">
        <w:rPr>
          <w:rFonts w:eastAsia="Times New Roman"/>
          <w:sz w:val="24"/>
          <w:szCs w:val="24"/>
        </w:rPr>
        <w:lastRenderedPageBreak/>
        <w:t xml:space="preserve">onderwijsinstelling inzicht in de werking </w:t>
      </w:r>
      <w:r w:rsidR="006E1D3C">
        <w:rPr>
          <w:rFonts w:eastAsia="Times New Roman"/>
          <w:sz w:val="24"/>
          <w:szCs w:val="24"/>
        </w:rPr>
        <w:t xml:space="preserve">van de adaptiviteit </w:t>
      </w:r>
      <w:r w:rsidR="00831CF5">
        <w:rPr>
          <w:rFonts w:eastAsia="Times New Roman"/>
          <w:sz w:val="24"/>
          <w:szCs w:val="24"/>
        </w:rPr>
        <w:t xml:space="preserve">en wat dat betekent voor de verwerking van </w:t>
      </w:r>
      <w:r w:rsidR="006E1D3C">
        <w:rPr>
          <w:rFonts w:eastAsia="Times New Roman"/>
          <w:sz w:val="24"/>
          <w:szCs w:val="24"/>
        </w:rPr>
        <w:t>persoons</w:t>
      </w:r>
      <w:r w:rsidR="00831CF5">
        <w:rPr>
          <w:rFonts w:eastAsia="Times New Roman"/>
          <w:sz w:val="24"/>
          <w:szCs w:val="24"/>
        </w:rPr>
        <w:t xml:space="preserve">gegevens van </w:t>
      </w:r>
      <w:r w:rsidRPr="00100621">
        <w:rPr>
          <w:rFonts w:eastAsia="Times New Roman"/>
          <w:sz w:val="24"/>
          <w:szCs w:val="24"/>
        </w:rPr>
        <w:t xml:space="preserve">betrokkenen </w:t>
      </w:r>
      <w:r w:rsidR="00831CF5">
        <w:rPr>
          <w:rFonts w:eastAsia="Times New Roman"/>
          <w:sz w:val="24"/>
          <w:szCs w:val="24"/>
        </w:rPr>
        <w:t>(leerlingen).</w:t>
      </w:r>
      <w:r w:rsidRPr="00100621">
        <w:rPr>
          <w:rFonts w:eastAsia="Times New Roman"/>
          <w:sz w:val="24"/>
          <w:szCs w:val="24"/>
        </w:rPr>
        <w:t xml:space="preserve"> Onderwijsinstellingen zijn zelf, als verwerkingsverantwoordelijken, verplicht hierover transparant te zijn en dienen dit derhalve op te nemen in hun verantwoording over verwerking van persoonsgegevens.</w:t>
      </w:r>
    </w:p>
    <w:p w14:paraId="2A555209" w14:textId="38D2399B" w:rsidR="00FD188F" w:rsidRPr="00FD188F" w:rsidRDefault="00E8001F" w:rsidP="00836B63">
      <w:pPr>
        <w:rPr>
          <w:rFonts w:eastAsia="Times New Roman"/>
          <w:sz w:val="24"/>
          <w:szCs w:val="24"/>
        </w:rPr>
      </w:pPr>
      <w:r>
        <w:rPr>
          <w:rFonts w:eastAsia="Times New Roman"/>
          <w:b/>
          <w:bCs/>
          <w:sz w:val="24"/>
          <w:szCs w:val="24"/>
        </w:rPr>
        <w:br/>
      </w:r>
      <w:r w:rsidRPr="00E8001F">
        <w:rPr>
          <w:rFonts w:eastAsia="Times New Roman"/>
          <w:b/>
          <w:bCs/>
          <w:sz w:val="24"/>
          <w:szCs w:val="24"/>
        </w:rPr>
        <w:t>Analyses</w:t>
      </w:r>
      <w:r>
        <w:rPr>
          <w:rFonts w:eastAsia="Times New Roman"/>
          <w:sz w:val="24"/>
          <w:szCs w:val="24"/>
        </w:rPr>
        <w:br/>
      </w:r>
      <w:r w:rsidR="00FD188F" w:rsidRPr="00FD188F">
        <w:rPr>
          <w:rFonts w:eastAsia="Times New Roman"/>
          <w:sz w:val="24"/>
          <w:szCs w:val="24"/>
        </w:rPr>
        <w:t xml:space="preserve">Binnen </w:t>
      </w:r>
      <w:r w:rsidR="00FD188F">
        <w:rPr>
          <w:rFonts w:eastAsia="Times New Roman"/>
          <w:sz w:val="24"/>
          <w:szCs w:val="24"/>
        </w:rPr>
        <w:t>Bingel</w:t>
      </w:r>
      <w:r w:rsidR="00FD188F" w:rsidRPr="00FD188F">
        <w:rPr>
          <w:rFonts w:eastAsia="Times New Roman"/>
          <w:sz w:val="24"/>
          <w:szCs w:val="24"/>
        </w:rPr>
        <w:t xml:space="preserve"> bestaat ook de mogelijkheid om de leer- en toetsresultaten van een leerling te analyseren. Dit kan op verschillende manieren, met een keuze tussen verschillende periodes en domeinen. Zo kunnen resultaten individueel worden beoordeeld, of in relatie tot de resultaten van een normgroep, om inzicht te krijgen in hoe de leerling presteert ten opzichte van deze groep. Daarnaast kunnen de toetsresultaten van een volledige klas worden vergeleken en geanalyseerd. Deze functionaliteit is beschikbaar in het leerkrachtendashboard. De leerkracht kan alleen analyses uitvoeren op de leerlingen van de eigen groep. </w:t>
      </w:r>
    </w:p>
    <w:p w14:paraId="0D0B9CE0" w14:textId="72DD8F60" w:rsidR="00220C68" w:rsidRPr="00183974" w:rsidRDefault="00E8001F" w:rsidP="00975CBF">
      <w:pPr>
        <w:keepNext/>
        <w:rPr>
          <w:rFonts w:eastAsia="Times New Roman"/>
          <w:sz w:val="24"/>
          <w:szCs w:val="24"/>
        </w:rPr>
      </w:pPr>
      <w:r>
        <w:rPr>
          <w:rFonts w:eastAsia="Times New Roman"/>
          <w:b/>
          <w:bCs/>
          <w:sz w:val="24"/>
          <w:szCs w:val="24"/>
        </w:rPr>
        <w:br/>
      </w:r>
      <w:r w:rsidR="00220C68" w:rsidRPr="00183974">
        <w:rPr>
          <w:rFonts w:eastAsia="Times New Roman"/>
          <w:b/>
          <w:bCs/>
          <w:sz w:val="24"/>
          <w:szCs w:val="24"/>
        </w:rPr>
        <w:t>Optionele verwerkingen</w:t>
      </w:r>
    </w:p>
    <w:p w14:paraId="118DEAB6" w14:textId="26DED0EA" w:rsidR="00220C68" w:rsidRPr="00183974" w:rsidRDefault="00220C68" w:rsidP="00975CBF">
      <w:pPr>
        <w:keepNext/>
        <w:rPr>
          <w:rFonts w:eastAsia="Times New Roman"/>
          <w:sz w:val="24"/>
          <w:szCs w:val="24"/>
        </w:rPr>
      </w:pPr>
      <w:r w:rsidRPr="00183974">
        <w:rPr>
          <w:rFonts w:eastAsia="Times New Roman"/>
          <w:sz w:val="24"/>
          <w:szCs w:val="24"/>
        </w:rPr>
        <w:t xml:space="preserve">Bij het gebruik van de digitale leermiddelen voor het </w:t>
      </w:r>
      <w:r w:rsidR="00611BB5">
        <w:rPr>
          <w:rFonts w:eastAsia="Times New Roman"/>
          <w:sz w:val="24"/>
          <w:szCs w:val="24"/>
        </w:rPr>
        <w:t>primair</w:t>
      </w:r>
      <w:r w:rsidRPr="00183974">
        <w:rPr>
          <w:rFonts w:eastAsia="Times New Roman"/>
          <w:sz w:val="24"/>
          <w:szCs w:val="24"/>
        </w:rPr>
        <w:t xml:space="preserve"> onderwijs kunnen met specifieke toestemming van de onderwijsinstelling ook andere verwerkingen plaatsvinden.</w:t>
      </w:r>
    </w:p>
    <w:p w14:paraId="0C71F77A" w14:textId="3400BB14" w:rsidR="00220C68" w:rsidRPr="00183974" w:rsidRDefault="00220C68" w:rsidP="00220C68">
      <w:pPr>
        <w:rPr>
          <w:rFonts w:eastAsia="Times New Roman"/>
          <w:sz w:val="24"/>
          <w:szCs w:val="24"/>
        </w:rPr>
      </w:pPr>
      <w:r w:rsidRPr="00183974">
        <w:rPr>
          <w:rFonts w:eastAsia="Times New Roman"/>
          <w:sz w:val="24"/>
          <w:szCs w:val="24"/>
        </w:rPr>
        <w:t xml:space="preserve">Onderwijsinstellingen hebben voor deze verwerkingen een actieve keuzeoptie en gaan in de </w:t>
      </w:r>
      <w:r w:rsidR="00B2341C">
        <w:rPr>
          <w:rFonts w:eastAsia="Times New Roman"/>
          <w:sz w:val="24"/>
          <w:szCs w:val="24"/>
        </w:rPr>
        <w:t>verwerkersovereenkomst</w:t>
      </w:r>
      <w:r w:rsidR="00A5580C">
        <w:rPr>
          <w:rFonts w:eastAsia="Times New Roman"/>
          <w:sz w:val="24"/>
          <w:szCs w:val="24"/>
        </w:rPr>
        <w:t xml:space="preserve">, of opdracht voor het inzetten van </w:t>
      </w:r>
      <w:r w:rsidRPr="00183974">
        <w:rPr>
          <w:rFonts w:eastAsia="Times New Roman"/>
          <w:sz w:val="24"/>
          <w:szCs w:val="24"/>
        </w:rPr>
        <w:t xml:space="preserve">digitale leermiddelen voor het </w:t>
      </w:r>
      <w:r w:rsidR="004F70BE">
        <w:rPr>
          <w:rFonts w:eastAsia="Times New Roman"/>
          <w:sz w:val="24"/>
          <w:szCs w:val="24"/>
        </w:rPr>
        <w:t>primair</w:t>
      </w:r>
      <w:r w:rsidRPr="00183974">
        <w:rPr>
          <w:rFonts w:eastAsia="Times New Roman"/>
          <w:sz w:val="24"/>
          <w:szCs w:val="24"/>
        </w:rPr>
        <w:t xml:space="preserve"> onderwijs of anderszins</w:t>
      </w:r>
      <w:r w:rsidR="00936215">
        <w:rPr>
          <w:rFonts w:eastAsia="Times New Roman"/>
          <w:sz w:val="24"/>
          <w:szCs w:val="24"/>
        </w:rPr>
        <w:t>,</w:t>
      </w:r>
      <w:r w:rsidRPr="00183974">
        <w:rPr>
          <w:rFonts w:eastAsia="Times New Roman"/>
          <w:sz w:val="24"/>
          <w:szCs w:val="24"/>
        </w:rPr>
        <w:t xml:space="preserve"> expliciet akkoord met de verwerkingen voordat deze plaatsvinden. </w:t>
      </w:r>
    </w:p>
    <w:p w14:paraId="0B2FAF02" w14:textId="19194743" w:rsidR="00220C68" w:rsidRPr="00183974" w:rsidRDefault="00220C68" w:rsidP="00220C68">
      <w:pPr>
        <w:rPr>
          <w:rFonts w:eastAsia="Times New Roman"/>
          <w:sz w:val="24"/>
          <w:szCs w:val="24"/>
        </w:rPr>
      </w:pPr>
      <w:r w:rsidRPr="00183974">
        <w:rPr>
          <w:rFonts w:eastAsia="Times New Roman"/>
          <w:sz w:val="24"/>
          <w:szCs w:val="24"/>
        </w:rPr>
        <w:t>Het betreft de volgende verwerkingen</w:t>
      </w:r>
      <w:r w:rsidR="00851C19">
        <w:rPr>
          <w:rFonts w:eastAsia="Times New Roman"/>
          <w:sz w:val="24"/>
          <w:szCs w:val="24"/>
        </w:rPr>
        <w:t>, welke</w:t>
      </w:r>
      <w:r w:rsidRPr="00183974">
        <w:rPr>
          <w:rFonts w:eastAsia="Times New Roman"/>
          <w:sz w:val="24"/>
          <w:szCs w:val="24"/>
        </w:rPr>
        <w:t xml:space="preserve"> </w:t>
      </w:r>
      <w:r w:rsidR="00851C19" w:rsidRPr="00183974">
        <w:rPr>
          <w:rFonts w:eastAsia="Times New Roman"/>
          <w:i/>
          <w:iCs/>
          <w:sz w:val="24"/>
          <w:szCs w:val="24"/>
        </w:rPr>
        <w:t>buiten</w:t>
      </w:r>
      <w:r w:rsidR="00851C19">
        <w:rPr>
          <w:rFonts w:eastAsia="Times New Roman"/>
          <w:sz w:val="24"/>
          <w:szCs w:val="24"/>
        </w:rPr>
        <w:t xml:space="preserve"> </w:t>
      </w:r>
      <w:r w:rsidRPr="00183974">
        <w:rPr>
          <w:rFonts w:eastAsia="Times New Roman"/>
          <w:sz w:val="24"/>
          <w:szCs w:val="24"/>
        </w:rPr>
        <w:t xml:space="preserve">de scope van deze DPIA </w:t>
      </w:r>
      <w:r w:rsidR="00851C19">
        <w:rPr>
          <w:rFonts w:eastAsia="Times New Roman"/>
          <w:sz w:val="24"/>
          <w:szCs w:val="24"/>
        </w:rPr>
        <w:t xml:space="preserve">vallen </w:t>
      </w:r>
      <w:r w:rsidRPr="00183974">
        <w:rPr>
          <w:rFonts w:eastAsia="Times New Roman"/>
          <w:sz w:val="24"/>
          <w:szCs w:val="24"/>
        </w:rPr>
        <w:t xml:space="preserve">(zie </w:t>
      </w:r>
      <w:r w:rsidR="005D5F1D">
        <w:rPr>
          <w:rFonts w:eastAsia="Times New Roman"/>
          <w:sz w:val="24"/>
          <w:szCs w:val="24"/>
        </w:rPr>
        <w:t xml:space="preserve">hoofdstuk </w:t>
      </w:r>
      <w:r w:rsidRPr="00183974">
        <w:rPr>
          <w:rFonts w:eastAsia="Times New Roman"/>
          <w:sz w:val="24"/>
          <w:szCs w:val="24"/>
        </w:rPr>
        <w:t>2</w:t>
      </w:r>
      <w:r w:rsidR="00851C19">
        <w:rPr>
          <w:rFonts w:eastAsia="Times New Roman"/>
          <w:sz w:val="24"/>
          <w:szCs w:val="24"/>
        </w:rPr>
        <w:t>,</w:t>
      </w:r>
      <w:r w:rsidRPr="00183974">
        <w:rPr>
          <w:rFonts w:eastAsia="Times New Roman"/>
          <w:sz w:val="24"/>
          <w:szCs w:val="24"/>
        </w:rPr>
        <w:t xml:space="preserve"> </w:t>
      </w:r>
      <w:r w:rsidR="00851C19">
        <w:rPr>
          <w:rFonts w:eastAsia="Times New Roman"/>
          <w:sz w:val="24"/>
          <w:szCs w:val="24"/>
        </w:rPr>
        <w:t>S</w:t>
      </w:r>
      <w:r w:rsidRPr="00183974">
        <w:rPr>
          <w:rFonts w:eastAsia="Times New Roman"/>
          <w:sz w:val="24"/>
          <w:szCs w:val="24"/>
        </w:rPr>
        <w:t>cope):</w:t>
      </w:r>
    </w:p>
    <w:p w14:paraId="3F598F3B" w14:textId="770A2865" w:rsidR="00220C68" w:rsidRPr="00183974" w:rsidRDefault="00220C68">
      <w:pPr>
        <w:pStyle w:val="Lijstalinea"/>
        <w:numPr>
          <w:ilvl w:val="0"/>
          <w:numId w:val="16"/>
        </w:numPr>
        <w:rPr>
          <w:rFonts w:eastAsia="Times New Roman"/>
          <w:sz w:val="24"/>
          <w:szCs w:val="24"/>
        </w:rPr>
      </w:pPr>
      <w:r w:rsidRPr="00183974">
        <w:rPr>
          <w:rFonts w:eastAsia="Times New Roman"/>
          <w:sz w:val="24"/>
          <w:szCs w:val="24"/>
        </w:rPr>
        <w:t xml:space="preserve">Het kunnen uitwisselen van leer- en testresultaten met </w:t>
      </w:r>
      <w:r w:rsidR="00440AB0">
        <w:rPr>
          <w:rFonts w:eastAsia="Times New Roman"/>
          <w:sz w:val="24"/>
          <w:szCs w:val="24"/>
        </w:rPr>
        <w:t>L</w:t>
      </w:r>
      <w:r w:rsidRPr="00183974">
        <w:rPr>
          <w:rFonts w:eastAsia="Times New Roman"/>
          <w:sz w:val="24"/>
          <w:szCs w:val="24"/>
        </w:rPr>
        <w:t xml:space="preserve">eerling </w:t>
      </w:r>
      <w:r w:rsidR="00440AB0">
        <w:rPr>
          <w:rFonts w:eastAsia="Times New Roman"/>
          <w:sz w:val="24"/>
          <w:szCs w:val="24"/>
        </w:rPr>
        <w:t>A</w:t>
      </w:r>
      <w:r w:rsidRPr="00183974">
        <w:rPr>
          <w:rFonts w:eastAsia="Times New Roman"/>
          <w:sz w:val="24"/>
          <w:szCs w:val="24"/>
        </w:rPr>
        <w:t>dministratiesystemen van de onderwijsinstelling;</w:t>
      </w:r>
    </w:p>
    <w:p w14:paraId="380E987F" w14:textId="10906DF7" w:rsidR="00220C68" w:rsidRPr="00183974" w:rsidRDefault="00220C68">
      <w:pPr>
        <w:pStyle w:val="Lijstalinea"/>
        <w:numPr>
          <w:ilvl w:val="0"/>
          <w:numId w:val="16"/>
        </w:numPr>
        <w:rPr>
          <w:rFonts w:eastAsia="Times New Roman"/>
          <w:sz w:val="24"/>
          <w:szCs w:val="24"/>
        </w:rPr>
      </w:pPr>
      <w:r w:rsidRPr="00183974">
        <w:rPr>
          <w:rFonts w:eastAsia="Times New Roman"/>
          <w:sz w:val="24"/>
          <w:szCs w:val="24"/>
        </w:rPr>
        <w:t>Het kunnen uitwisselen van leer- en testresultaten met dashboards die de onderwijsinstelling in gebruik heeft;</w:t>
      </w:r>
    </w:p>
    <w:p w14:paraId="63E2D198" w14:textId="5F41EAF3" w:rsidR="00220C68" w:rsidRPr="00183974" w:rsidRDefault="00220C68">
      <w:pPr>
        <w:pStyle w:val="Lijstalinea"/>
        <w:numPr>
          <w:ilvl w:val="0"/>
          <w:numId w:val="16"/>
        </w:numPr>
        <w:rPr>
          <w:rFonts w:eastAsia="Times New Roman"/>
          <w:sz w:val="24"/>
          <w:szCs w:val="24"/>
        </w:rPr>
      </w:pPr>
      <w:r w:rsidRPr="00183974">
        <w:rPr>
          <w:rFonts w:eastAsia="Times New Roman"/>
          <w:sz w:val="24"/>
          <w:szCs w:val="24"/>
        </w:rPr>
        <w:t>Het beschikbaar stellen van gegevens voor zover noodzakelijk om te kunnen voldoen aan de wettelijke eisen die worden gesteld aan digitale onderwijsmiddelen;</w:t>
      </w:r>
    </w:p>
    <w:p w14:paraId="4A59A8B4" w14:textId="79F1B54E" w:rsidR="00EA3944" w:rsidRPr="003B2FF2" w:rsidRDefault="00220C68">
      <w:pPr>
        <w:pStyle w:val="Lijstalinea"/>
        <w:numPr>
          <w:ilvl w:val="0"/>
          <w:numId w:val="16"/>
        </w:numPr>
        <w:rPr>
          <w:rFonts w:eastAsia="Times New Roman"/>
          <w:i/>
          <w:iCs/>
          <w:sz w:val="24"/>
          <w:szCs w:val="24"/>
        </w:rPr>
      </w:pPr>
      <w:r w:rsidRPr="00183974">
        <w:rPr>
          <w:rFonts w:eastAsia="Times New Roman"/>
          <w:sz w:val="24"/>
          <w:szCs w:val="24"/>
        </w:rPr>
        <w:t xml:space="preserve">Het door de </w:t>
      </w:r>
      <w:r w:rsidR="00936215">
        <w:rPr>
          <w:rFonts w:eastAsia="Times New Roman"/>
          <w:sz w:val="24"/>
          <w:szCs w:val="24"/>
        </w:rPr>
        <w:t>o</w:t>
      </w:r>
      <w:r w:rsidRPr="00183974">
        <w:rPr>
          <w:rFonts w:eastAsia="Times New Roman"/>
          <w:sz w:val="24"/>
          <w:szCs w:val="24"/>
        </w:rPr>
        <w:t xml:space="preserve">nderwijsinstelling beschikbaar kunnen stellen van (geanonimiseerde of gepseudonimiseerde) </w:t>
      </w:r>
      <w:r w:rsidR="00936215">
        <w:rPr>
          <w:rFonts w:eastAsia="Times New Roman"/>
          <w:sz w:val="24"/>
          <w:szCs w:val="24"/>
        </w:rPr>
        <w:t>p</w:t>
      </w:r>
      <w:r w:rsidRPr="00183974">
        <w:rPr>
          <w:rFonts w:eastAsia="Times New Roman"/>
          <w:sz w:val="24"/>
          <w:szCs w:val="24"/>
        </w:rPr>
        <w:t xml:space="preserve">ersoonsgegevens voor wetenschappelijk onderzoek of statistische doeleinden ten behoeve van het (optimaliseren van het) leerproces of het beleid van de </w:t>
      </w:r>
      <w:r w:rsidR="00936215">
        <w:rPr>
          <w:rFonts w:eastAsia="Times New Roman"/>
          <w:sz w:val="24"/>
          <w:szCs w:val="24"/>
        </w:rPr>
        <w:t>o</w:t>
      </w:r>
      <w:r w:rsidRPr="00183974">
        <w:rPr>
          <w:rFonts w:eastAsia="Times New Roman"/>
          <w:sz w:val="24"/>
          <w:szCs w:val="24"/>
        </w:rPr>
        <w:t>nderwijsinstelling, dat wordt uitgevoerd op basis van strikte voorwaarden vergelijkbaar met bestaande gedragscodes op het terrein van onderzoek en statistiek.</w:t>
      </w:r>
    </w:p>
    <w:p w14:paraId="55CC565B" w14:textId="77777777" w:rsidR="00A04DAD" w:rsidRDefault="00A04DAD" w:rsidP="003B2FF2">
      <w:pPr>
        <w:pStyle w:val="Lijstalinea"/>
        <w:rPr>
          <w:rFonts w:eastAsia="Times New Roman"/>
          <w:i/>
          <w:iCs/>
          <w:sz w:val="24"/>
          <w:szCs w:val="24"/>
        </w:rPr>
      </w:pPr>
    </w:p>
    <w:p w14:paraId="14777FC0" w14:textId="1CDD068C" w:rsidR="00220C68" w:rsidRPr="003B2FF2" w:rsidRDefault="00220C68" w:rsidP="00440AB0">
      <w:pPr>
        <w:keepNext/>
        <w:rPr>
          <w:rFonts w:eastAsia="Times New Roman"/>
          <w:b/>
          <w:bCs/>
          <w:sz w:val="24"/>
          <w:szCs w:val="24"/>
        </w:rPr>
      </w:pPr>
      <w:r w:rsidRPr="003B2FF2">
        <w:rPr>
          <w:rFonts w:eastAsia="Times New Roman"/>
          <w:b/>
          <w:bCs/>
          <w:sz w:val="24"/>
          <w:szCs w:val="24"/>
        </w:rPr>
        <w:lastRenderedPageBreak/>
        <w:t>Applicatielandschap</w:t>
      </w:r>
    </w:p>
    <w:p w14:paraId="476CA4D8" w14:textId="59099128" w:rsidR="00220C68" w:rsidRPr="00A5580C" w:rsidRDefault="00220C68" w:rsidP="00440AB0">
      <w:pPr>
        <w:keepNext/>
        <w:rPr>
          <w:rFonts w:eastAsia="Times New Roman"/>
          <w:sz w:val="24"/>
          <w:szCs w:val="24"/>
        </w:rPr>
      </w:pPr>
      <w:r w:rsidRPr="00A5580C">
        <w:rPr>
          <w:rFonts w:eastAsia="Times New Roman"/>
          <w:sz w:val="24"/>
          <w:szCs w:val="24"/>
        </w:rPr>
        <w:t xml:space="preserve">In deze DPIA ligt de focus op </w:t>
      </w:r>
      <w:r w:rsidR="002D4DD4">
        <w:rPr>
          <w:rFonts w:eastAsia="Times New Roman"/>
          <w:sz w:val="24"/>
          <w:szCs w:val="24"/>
        </w:rPr>
        <w:t>het leerplatform Bingel</w:t>
      </w:r>
      <w:r w:rsidRPr="00A5580C">
        <w:rPr>
          <w:rFonts w:eastAsia="Times New Roman"/>
          <w:sz w:val="24"/>
          <w:szCs w:val="24"/>
        </w:rPr>
        <w:t>. In het applicatielandschap van een schoolbestuur kunnen vanuit de applicatie koppelingen worden gelegd met andere applicaties. De andere applicaties vallen niet binnen de scope van deze DPIA.</w:t>
      </w:r>
    </w:p>
    <w:p w14:paraId="2DFCBFDF" w14:textId="5E80FEB4" w:rsidR="00220C68" w:rsidRPr="00A5580C" w:rsidRDefault="00220C68" w:rsidP="00440AB0">
      <w:pPr>
        <w:keepNext/>
        <w:rPr>
          <w:rFonts w:eastAsia="Times New Roman"/>
          <w:sz w:val="24"/>
          <w:szCs w:val="24"/>
          <w:highlight w:val="yellow"/>
        </w:rPr>
      </w:pPr>
      <w:r w:rsidRPr="24E92053">
        <w:rPr>
          <w:rFonts w:eastAsia="Times New Roman"/>
          <w:sz w:val="24"/>
          <w:szCs w:val="24"/>
          <w:highlight w:val="yellow"/>
        </w:rPr>
        <w:t>[School: geef hier het applicatielandschap</w:t>
      </w:r>
      <w:r w:rsidR="45117472" w:rsidRPr="24E92053">
        <w:rPr>
          <w:rFonts w:eastAsia="Times New Roman"/>
          <w:sz w:val="24"/>
          <w:szCs w:val="24"/>
          <w:highlight w:val="yellow"/>
        </w:rPr>
        <w:t xml:space="preserve"> aan</w:t>
      </w:r>
      <w:r w:rsidRPr="24E92053">
        <w:rPr>
          <w:rFonts w:eastAsia="Times New Roman"/>
          <w:sz w:val="24"/>
          <w:szCs w:val="24"/>
          <w:highlight w:val="yellow"/>
        </w:rPr>
        <w:t>].</w:t>
      </w:r>
    </w:p>
    <w:p w14:paraId="1A1DFD61" w14:textId="77777777" w:rsidR="00220C68" w:rsidRPr="00492159" w:rsidRDefault="00220C68" w:rsidP="2E886B1C">
      <w:pPr>
        <w:rPr>
          <w:rFonts w:eastAsia="Times New Roman"/>
          <w:i/>
          <w:iCs/>
          <w:sz w:val="24"/>
          <w:szCs w:val="24"/>
        </w:rPr>
      </w:pPr>
    </w:p>
    <w:p w14:paraId="3F8EB49D" w14:textId="77777777" w:rsidR="00100BFC" w:rsidRPr="00492159" w:rsidRDefault="00100BFC" w:rsidP="50ECD83F">
      <w:pPr>
        <w:rPr>
          <w:rFonts w:eastAsia="Times New Roman"/>
          <w:i/>
          <w:iCs/>
          <w:sz w:val="24"/>
          <w:szCs w:val="24"/>
        </w:rPr>
      </w:pPr>
      <w:r w:rsidRPr="50ECD83F">
        <w:rPr>
          <w:rFonts w:eastAsia="Times New Roman"/>
          <w:i/>
          <w:iCs/>
          <w:sz w:val="24"/>
          <w:szCs w:val="24"/>
        </w:rPr>
        <w:t xml:space="preserve">Koppelingen </w:t>
      </w:r>
    </w:p>
    <w:p w14:paraId="1E59F7D4" w14:textId="00146F50" w:rsidR="00173F9B" w:rsidRDefault="00173F9B" w:rsidP="00B16C83">
      <w:pPr>
        <w:rPr>
          <w:rFonts w:eastAsia="Times New Roman"/>
          <w:sz w:val="24"/>
          <w:szCs w:val="24"/>
        </w:rPr>
      </w:pPr>
      <w:r>
        <w:rPr>
          <w:rFonts w:eastAsia="Times New Roman"/>
          <w:sz w:val="24"/>
          <w:szCs w:val="24"/>
        </w:rPr>
        <w:t>Basispoort is een l</w:t>
      </w:r>
      <w:r w:rsidRPr="00173F9B">
        <w:rPr>
          <w:rFonts w:eastAsia="Times New Roman"/>
          <w:sz w:val="24"/>
          <w:szCs w:val="24"/>
        </w:rPr>
        <w:t>andelijke voorziening die ondersteunt dat voor het primair onderwijs vrijwel al het online lesmateriaal van de grote uitgeverijen bereikbaar is via één inlog</w:t>
      </w:r>
      <w:r w:rsidR="00A9470A">
        <w:rPr>
          <w:rFonts w:eastAsia="Times New Roman"/>
          <w:sz w:val="24"/>
          <w:szCs w:val="24"/>
        </w:rPr>
        <w:t xml:space="preserve"> (Single Sign On of SSO)</w:t>
      </w:r>
      <w:r w:rsidRPr="00173F9B">
        <w:rPr>
          <w:rFonts w:eastAsia="Times New Roman"/>
          <w:sz w:val="24"/>
          <w:szCs w:val="24"/>
        </w:rPr>
        <w:t xml:space="preserve">. De uniforme inlogmethodiek via Basispoort vervangt </w:t>
      </w:r>
      <w:r w:rsidR="00A9470A">
        <w:rPr>
          <w:rFonts w:eastAsia="Times New Roman"/>
          <w:sz w:val="24"/>
          <w:szCs w:val="24"/>
        </w:rPr>
        <w:t xml:space="preserve">daarmee </w:t>
      </w:r>
      <w:r w:rsidRPr="00173F9B">
        <w:rPr>
          <w:rFonts w:eastAsia="Times New Roman"/>
          <w:sz w:val="24"/>
          <w:szCs w:val="24"/>
        </w:rPr>
        <w:t>een veelvoud aan individuele bestaande inlogmethodieken. Dit resulteert in een aanzienlijke vermindering van administratieve belasting van scholen (voorbereiding) en een verhoogd gebruikersgemak.</w:t>
      </w:r>
    </w:p>
    <w:p w14:paraId="08695B59" w14:textId="0953E310" w:rsidR="00B16C83" w:rsidRPr="009B6CF3" w:rsidRDefault="70D2AE86" w:rsidP="00B16C83">
      <w:pPr>
        <w:rPr>
          <w:rFonts w:eastAsia="Times New Roman"/>
          <w:sz w:val="24"/>
          <w:szCs w:val="24"/>
        </w:rPr>
      </w:pPr>
      <w:r>
        <w:rPr>
          <w:rFonts w:eastAsia="Times New Roman"/>
          <w:sz w:val="24"/>
          <w:szCs w:val="24"/>
        </w:rPr>
        <w:t xml:space="preserve">Voor </w:t>
      </w:r>
      <w:r w:rsidRPr="009B6CF3">
        <w:rPr>
          <w:rFonts w:eastAsia="Times New Roman"/>
          <w:sz w:val="24"/>
          <w:szCs w:val="24"/>
        </w:rPr>
        <w:t xml:space="preserve">de koppeling met </w:t>
      </w:r>
      <w:r w:rsidR="381F1FC7">
        <w:rPr>
          <w:rFonts w:eastAsia="Times New Roman"/>
          <w:sz w:val="24"/>
          <w:szCs w:val="24"/>
        </w:rPr>
        <w:t>Basispoort</w:t>
      </w:r>
      <w:r w:rsidRPr="009B6CF3">
        <w:rPr>
          <w:rFonts w:eastAsia="Times New Roman"/>
          <w:sz w:val="24"/>
          <w:szCs w:val="24"/>
        </w:rPr>
        <w:t xml:space="preserve"> </w:t>
      </w:r>
      <w:r>
        <w:rPr>
          <w:rFonts w:eastAsia="Times New Roman"/>
          <w:sz w:val="24"/>
          <w:szCs w:val="24"/>
        </w:rPr>
        <w:t xml:space="preserve">is </w:t>
      </w:r>
      <w:r w:rsidRPr="009B6CF3">
        <w:rPr>
          <w:rFonts w:eastAsia="Times New Roman"/>
          <w:sz w:val="24"/>
          <w:szCs w:val="24"/>
        </w:rPr>
        <w:t>onderstaande overzichts</w:t>
      </w:r>
      <w:r w:rsidR="4CEAF377">
        <w:rPr>
          <w:rFonts w:eastAsia="Times New Roman"/>
          <w:sz w:val="24"/>
          <w:szCs w:val="24"/>
        </w:rPr>
        <w:t xml:space="preserve">afbeelding </w:t>
      </w:r>
      <w:r>
        <w:rPr>
          <w:rFonts w:eastAsia="Times New Roman"/>
          <w:sz w:val="24"/>
          <w:szCs w:val="24"/>
        </w:rPr>
        <w:t>van toepassing</w:t>
      </w:r>
      <w:r w:rsidR="00A9470A">
        <w:rPr>
          <w:rStyle w:val="Voetnootmarkering"/>
          <w:rFonts w:eastAsia="Times New Roman"/>
          <w:sz w:val="24"/>
          <w:szCs w:val="24"/>
        </w:rPr>
        <w:footnoteReference w:id="20"/>
      </w:r>
    </w:p>
    <w:p w14:paraId="5A8A578A" w14:textId="6C5F4ABF" w:rsidR="00B16C83" w:rsidRPr="00450E10" w:rsidRDefault="009A03AC" w:rsidP="00B16C83">
      <w:pPr>
        <w:rPr>
          <w:rFonts w:eastAsia="Times New Roman"/>
          <w:sz w:val="24"/>
          <w:szCs w:val="24"/>
        </w:rPr>
      </w:pPr>
      <w:r w:rsidRPr="009A03AC">
        <w:rPr>
          <w:rFonts w:eastAsia="Times New Roman"/>
          <w:noProof/>
          <w:sz w:val="24"/>
          <w:szCs w:val="24"/>
        </w:rPr>
        <w:drawing>
          <wp:inline distT="0" distB="0" distL="0" distR="0" wp14:anchorId="3B09B2AE" wp14:editId="4F930770">
            <wp:extent cx="5731510" cy="1096645"/>
            <wp:effectExtent l="0" t="0" r="2540" b="8255"/>
            <wp:docPr id="20804563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56342" name=""/>
                    <pic:cNvPicPr/>
                  </pic:nvPicPr>
                  <pic:blipFill>
                    <a:blip r:embed="rId16"/>
                    <a:stretch>
                      <a:fillRect/>
                    </a:stretch>
                  </pic:blipFill>
                  <pic:spPr>
                    <a:xfrm>
                      <a:off x="0" y="0"/>
                      <a:ext cx="5731510" cy="1096645"/>
                    </a:xfrm>
                    <a:prstGeom prst="rect">
                      <a:avLst/>
                    </a:prstGeom>
                  </pic:spPr>
                </pic:pic>
              </a:graphicData>
            </a:graphic>
          </wp:inline>
        </w:drawing>
      </w:r>
    </w:p>
    <w:p w14:paraId="577CCA64" w14:textId="7D446269" w:rsidR="00100BFC" w:rsidRPr="00100BFC" w:rsidRDefault="0A9D822E" w:rsidP="00100BFC">
      <w:pPr>
        <w:rPr>
          <w:rFonts w:eastAsia="Times New Roman" w:cstheme="minorHAnsi"/>
          <w:sz w:val="24"/>
          <w:szCs w:val="24"/>
        </w:rPr>
      </w:pPr>
      <w:r w:rsidRPr="674F1D01">
        <w:rPr>
          <w:rFonts w:eastAsia="Times New Roman"/>
          <w:sz w:val="24"/>
          <w:szCs w:val="24"/>
        </w:rPr>
        <w:t xml:space="preserve">De toegang </w:t>
      </w:r>
      <w:r w:rsidR="215609EE" w:rsidRPr="674F1D01">
        <w:rPr>
          <w:rFonts w:eastAsia="Times New Roman"/>
          <w:sz w:val="24"/>
          <w:szCs w:val="24"/>
        </w:rPr>
        <w:t xml:space="preserve">tot </w:t>
      </w:r>
      <w:r w:rsidR="115E9F80" w:rsidRPr="674F1D01">
        <w:rPr>
          <w:rFonts w:eastAsia="Times New Roman"/>
          <w:sz w:val="24"/>
          <w:szCs w:val="24"/>
        </w:rPr>
        <w:t xml:space="preserve">Bingel </w:t>
      </w:r>
      <w:r w:rsidRPr="674F1D01">
        <w:rPr>
          <w:rFonts w:eastAsia="Times New Roman"/>
          <w:sz w:val="24"/>
          <w:szCs w:val="24"/>
        </w:rPr>
        <w:t xml:space="preserve">kan alleen gerealiseerd worden via een koppeling met </w:t>
      </w:r>
      <w:r w:rsidR="115E9F80" w:rsidRPr="674F1D01">
        <w:rPr>
          <w:rFonts w:eastAsia="Times New Roman"/>
          <w:sz w:val="24"/>
          <w:szCs w:val="24"/>
        </w:rPr>
        <w:t>Basispoort</w:t>
      </w:r>
      <w:r w:rsidRPr="674F1D01">
        <w:rPr>
          <w:rFonts w:eastAsia="Times New Roman"/>
          <w:sz w:val="24"/>
          <w:szCs w:val="24"/>
        </w:rPr>
        <w:t xml:space="preserve">, waarbij 2FA/MFA </w:t>
      </w:r>
      <w:r w:rsidR="7B683787" w:rsidRPr="674F1D01">
        <w:rPr>
          <w:rFonts w:eastAsia="Times New Roman"/>
          <w:sz w:val="24"/>
          <w:szCs w:val="24"/>
        </w:rPr>
        <w:t xml:space="preserve">kan worden </w:t>
      </w:r>
      <w:r w:rsidR="215609EE" w:rsidRPr="674F1D01">
        <w:rPr>
          <w:rFonts w:eastAsia="Times New Roman"/>
          <w:sz w:val="24"/>
          <w:szCs w:val="24"/>
        </w:rPr>
        <w:t>afgedwongen</w:t>
      </w:r>
      <w:r w:rsidRPr="674F1D01">
        <w:rPr>
          <w:rFonts w:eastAsia="Times New Roman"/>
          <w:sz w:val="24"/>
          <w:szCs w:val="24"/>
        </w:rPr>
        <w:t>. De toegang via 2FA/MFA wordt in deze DPIA als een belangrijke beheersmaatregel gezien</w:t>
      </w:r>
      <w:r w:rsidR="44240A39" w:rsidRPr="674F1D01">
        <w:rPr>
          <w:rFonts w:eastAsia="Times New Roman"/>
          <w:sz w:val="24"/>
          <w:szCs w:val="24"/>
        </w:rPr>
        <w:t>.</w:t>
      </w:r>
    </w:p>
    <w:p w14:paraId="0927A151" w14:textId="2DB0EE3A" w:rsidR="00100BFC" w:rsidRPr="008B0FC1" w:rsidRDefault="6C7AE5E3" w:rsidP="674F1D01">
      <w:pPr>
        <w:keepNext/>
        <w:keepLines/>
        <w:rPr>
          <w:rFonts w:eastAsia="Times New Roman"/>
          <w:b/>
          <w:bCs/>
          <w:sz w:val="24"/>
          <w:szCs w:val="24"/>
        </w:rPr>
      </w:pPr>
      <w:r w:rsidRPr="008B0FC1">
        <w:rPr>
          <w:rFonts w:eastAsia="Times New Roman"/>
          <w:b/>
          <w:bCs/>
          <w:sz w:val="24"/>
          <w:szCs w:val="24"/>
        </w:rPr>
        <w:lastRenderedPageBreak/>
        <w:t>Gegevensstromen</w:t>
      </w:r>
      <w:r w:rsidR="1C6BC229" w:rsidRPr="008B0FC1">
        <w:rPr>
          <w:rFonts w:eastAsia="Times New Roman"/>
          <w:b/>
          <w:bCs/>
          <w:sz w:val="24"/>
          <w:szCs w:val="24"/>
        </w:rPr>
        <w:t>/stroomschema</w:t>
      </w:r>
    </w:p>
    <w:p w14:paraId="1B731D3C" w14:textId="562A651D" w:rsidR="0009630E" w:rsidRPr="00534513" w:rsidRDefault="43BBDFAE" w:rsidP="674F1D01">
      <w:pPr>
        <w:keepNext/>
        <w:keepLines/>
        <w:rPr>
          <w:rFonts w:eastAsia="Times New Roman"/>
          <w:sz w:val="24"/>
          <w:szCs w:val="24"/>
        </w:rPr>
      </w:pPr>
      <w:r w:rsidRPr="008B0FC1">
        <w:rPr>
          <w:rFonts w:eastAsia="Times New Roman"/>
          <w:sz w:val="24"/>
          <w:szCs w:val="24"/>
        </w:rPr>
        <w:t xml:space="preserve">Hieronder wordt in een </w:t>
      </w:r>
      <w:r w:rsidR="54C5BBA2" w:rsidRPr="008B0FC1">
        <w:rPr>
          <w:rFonts w:eastAsia="Times New Roman"/>
          <w:sz w:val="24"/>
          <w:szCs w:val="24"/>
        </w:rPr>
        <w:t xml:space="preserve">door Malmberg aangeleverde </w:t>
      </w:r>
      <w:r w:rsidR="0CFE0345" w:rsidRPr="008B0FC1">
        <w:rPr>
          <w:rFonts w:eastAsia="Times New Roman"/>
          <w:sz w:val="24"/>
          <w:szCs w:val="24"/>
        </w:rPr>
        <w:t>afbeelding</w:t>
      </w:r>
      <w:r w:rsidRPr="008B0FC1">
        <w:rPr>
          <w:rFonts w:eastAsia="Times New Roman"/>
          <w:sz w:val="24"/>
          <w:szCs w:val="24"/>
        </w:rPr>
        <w:t xml:space="preserve"> aangegeven hoe de gegevensstromen binnen </w:t>
      </w:r>
      <w:r w:rsidR="1865341F" w:rsidRPr="008B0FC1">
        <w:rPr>
          <w:rFonts w:eastAsia="Times New Roman"/>
          <w:sz w:val="24"/>
          <w:szCs w:val="24"/>
        </w:rPr>
        <w:t>Bingel</w:t>
      </w:r>
      <w:r w:rsidRPr="008B0FC1">
        <w:rPr>
          <w:rFonts w:eastAsia="Times New Roman"/>
          <w:sz w:val="24"/>
          <w:szCs w:val="24"/>
        </w:rPr>
        <w:t xml:space="preserve"> plaatsvinden.</w:t>
      </w:r>
      <w:r w:rsidRPr="674F1D01">
        <w:rPr>
          <w:rFonts w:eastAsia="Times New Roman"/>
          <w:sz w:val="24"/>
          <w:szCs w:val="24"/>
        </w:rPr>
        <w:t xml:space="preserve"> </w:t>
      </w:r>
    </w:p>
    <w:p w14:paraId="41215DD8" w14:textId="39EE7D70" w:rsidR="00373AD9" w:rsidRPr="00492159" w:rsidRDefault="00297E81" w:rsidP="0009630E">
      <w:pPr>
        <w:spacing w:after="0"/>
        <w:rPr>
          <w:rFonts w:eastAsia="Times New Roman" w:cstheme="minorHAnsi"/>
          <w:i/>
          <w:iCs/>
          <w:sz w:val="24"/>
          <w:szCs w:val="24"/>
        </w:rPr>
      </w:pPr>
      <w:r w:rsidRPr="00297E81">
        <w:rPr>
          <w:rFonts w:eastAsia="Times New Roman" w:cstheme="minorHAnsi"/>
          <w:i/>
          <w:iCs/>
          <w:noProof/>
          <w:sz w:val="24"/>
          <w:szCs w:val="24"/>
        </w:rPr>
        <w:drawing>
          <wp:inline distT="0" distB="0" distL="0" distR="0" wp14:anchorId="0D4F1173" wp14:editId="30516A98">
            <wp:extent cx="5731510" cy="6437630"/>
            <wp:effectExtent l="0" t="0" r="2540" b="1270"/>
            <wp:docPr id="13021581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58109" name=""/>
                    <pic:cNvPicPr/>
                  </pic:nvPicPr>
                  <pic:blipFill>
                    <a:blip r:embed="rId17"/>
                    <a:stretch>
                      <a:fillRect/>
                    </a:stretch>
                  </pic:blipFill>
                  <pic:spPr>
                    <a:xfrm>
                      <a:off x="0" y="0"/>
                      <a:ext cx="5731510" cy="6437630"/>
                    </a:xfrm>
                    <a:prstGeom prst="rect">
                      <a:avLst/>
                    </a:prstGeom>
                  </pic:spPr>
                </pic:pic>
              </a:graphicData>
            </a:graphic>
          </wp:inline>
        </w:drawing>
      </w:r>
    </w:p>
    <w:p w14:paraId="0E299733" w14:textId="7E677E3F" w:rsidR="00740ADB" w:rsidRPr="006645AD" w:rsidRDefault="006645AD" w:rsidP="003F1E36">
      <w:pPr>
        <w:rPr>
          <w:rFonts w:eastAsia="Times New Roman" w:cstheme="minorHAnsi"/>
          <w:i/>
          <w:iCs/>
          <w:sz w:val="24"/>
          <w:szCs w:val="24"/>
          <w:highlight w:val="yellow"/>
        </w:rPr>
      </w:pPr>
      <w:r w:rsidRPr="0009630E">
        <w:rPr>
          <w:rFonts w:eastAsia="Times New Roman" w:cstheme="minorHAnsi"/>
          <w:i/>
          <w:iCs/>
          <w:sz w:val="16"/>
          <w:szCs w:val="16"/>
        </w:rPr>
        <w:t>Bron: Malmberg</w:t>
      </w:r>
    </w:p>
    <w:p w14:paraId="423A2F2C" w14:textId="17E91A68" w:rsidR="00740ADB" w:rsidRDefault="00141989" w:rsidP="003F1E36">
      <w:pPr>
        <w:rPr>
          <w:rFonts w:eastAsia="Times New Roman" w:cstheme="minorHAnsi"/>
          <w:sz w:val="24"/>
          <w:szCs w:val="24"/>
        </w:rPr>
      </w:pPr>
      <w:r w:rsidRPr="003B2FF2">
        <w:rPr>
          <w:rFonts w:eastAsia="Times New Roman" w:cstheme="minorHAnsi"/>
          <w:sz w:val="24"/>
          <w:szCs w:val="24"/>
        </w:rPr>
        <w:t xml:space="preserve">Details over </w:t>
      </w:r>
      <w:r w:rsidR="00027DE8">
        <w:rPr>
          <w:rFonts w:eastAsia="Times New Roman" w:cstheme="minorHAnsi"/>
          <w:sz w:val="24"/>
          <w:szCs w:val="24"/>
        </w:rPr>
        <w:t xml:space="preserve">de </w:t>
      </w:r>
      <w:r w:rsidRPr="003B2FF2">
        <w:rPr>
          <w:rFonts w:eastAsia="Times New Roman" w:cstheme="minorHAnsi"/>
          <w:sz w:val="24"/>
          <w:szCs w:val="24"/>
        </w:rPr>
        <w:t xml:space="preserve">betrokken partijen zijn beschreven in hoofdstuk 5. </w:t>
      </w:r>
    </w:p>
    <w:p w14:paraId="7D548A07" w14:textId="77777777" w:rsidR="008340F9" w:rsidRPr="003B2FF2" w:rsidRDefault="008340F9" w:rsidP="003F1E36">
      <w:pPr>
        <w:rPr>
          <w:rFonts w:eastAsia="Times New Roman" w:cstheme="minorHAnsi"/>
          <w:sz w:val="24"/>
          <w:szCs w:val="24"/>
        </w:rPr>
      </w:pPr>
    </w:p>
    <w:p w14:paraId="7001CED6" w14:textId="546008DF" w:rsidR="00574E1C" w:rsidRDefault="6993080A" w:rsidP="674F1D01">
      <w:pPr>
        <w:pStyle w:val="Kop2"/>
        <w:keepLines w:val="0"/>
        <w:rPr>
          <w:rFonts w:eastAsia="Times New Roman"/>
        </w:rPr>
      </w:pPr>
      <w:bookmarkStart w:id="38" w:name="_Ref102917130"/>
      <w:bookmarkStart w:id="39" w:name="_Toc253026767"/>
      <w:bookmarkStart w:id="40" w:name="_Toc1532151930"/>
      <w:bookmarkStart w:id="41" w:name="_Toc1342671285"/>
      <w:bookmarkStart w:id="42" w:name="_Toc242802838"/>
      <w:r w:rsidRPr="674F1D01">
        <w:rPr>
          <w:rFonts w:eastAsia="Times New Roman"/>
        </w:rPr>
        <w:t>4. Verwerkingsdoeleinden</w:t>
      </w:r>
      <w:bookmarkEnd w:id="38"/>
      <w:bookmarkEnd w:id="39"/>
      <w:bookmarkEnd w:id="40"/>
      <w:bookmarkEnd w:id="41"/>
      <w:bookmarkEnd w:id="42"/>
    </w:p>
    <w:p w14:paraId="7AB35EBB" w14:textId="5EF71692" w:rsidR="00620511" w:rsidRDefault="00DE15D5" w:rsidP="674F1D01">
      <w:pPr>
        <w:keepNext/>
        <w:rPr>
          <w:rFonts w:eastAsia="Times New Roman"/>
          <w:sz w:val="24"/>
          <w:szCs w:val="24"/>
        </w:rPr>
      </w:pPr>
      <w:r>
        <w:br/>
      </w:r>
      <w:r w:rsidR="511979A0" w:rsidRPr="674F1D01">
        <w:rPr>
          <w:rFonts w:eastAsia="Times New Roman"/>
          <w:sz w:val="24"/>
          <w:szCs w:val="24"/>
        </w:rPr>
        <w:t xml:space="preserve">De </w:t>
      </w:r>
      <w:r w:rsidR="511979A0" w:rsidRPr="674F1D01">
        <w:rPr>
          <w:rFonts w:eastAsia="Times New Roman"/>
          <w:caps/>
          <w:sz w:val="24"/>
          <w:szCs w:val="24"/>
        </w:rPr>
        <w:t xml:space="preserve">AVG </w:t>
      </w:r>
      <w:r w:rsidR="511979A0" w:rsidRPr="674F1D01">
        <w:rPr>
          <w:rFonts w:eastAsia="Times New Roman"/>
          <w:sz w:val="24"/>
          <w:szCs w:val="24"/>
        </w:rPr>
        <w:t xml:space="preserve">heeft het uitgangspunt dat persoonsgegevens alleen voor welbepaalde, uitdrukkelijk omschreven en gerechtvaardigde doeleinden mogen worden verzameld. De </w:t>
      </w:r>
      <w:r w:rsidR="511979A0" w:rsidRPr="674F1D01">
        <w:rPr>
          <w:rFonts w:eastAsia="Times New Roman"/>
          <w:sz w:val="24"/>
          <w:szCs w:val="24"/>
        </w:rPr>
        <w:lastRenderedPageBreak/>
        <w:t>vaststelling van de verwerkingsdoeleinden is een noodzakelijke voorwaarde om te kunnen beoordelen of de gegevensverwerkingen rechtmatig zijn en om vast te stellen welke maatregelen getroffen dienen te worden om de risico’s te voorkomen of te verkleinen.</w:t>
      </w:r>
    </w:p>
    <w:p w14:paraId="474D5F5F" w14:textId="31E9349D" w:rsidR="00866D03" w:rsidRDefault="23689FBF" w:rsidP="00271EE3">
      <w:pPr>
        <w:keepNext/>
        <w:pBdr>
          <w:top w:val="single" w:sz="4" w:space="1" w:color="auto"/>
          <w:left w:val="single" w:sz="4" w:space="4" w:color="auto"/>
          <w:bottom w:val="single" w:sz="4" w:space="1" w:color="auto"/>
          <w:right w:val="single" w:sz="4" w:space="4" w:color="auto"/>
        </w:pBdr>
        <w:rPr>
          <w:rFonts w:eastAsia="Times New Roman" w:cstheme="minorHAnsi"/>
          <w:sz w:val="24"/>
          <w:szCs w:val="24"/>
        </w:rPr>
      </w:pPr>
      <w:r w:rsidRPr="51B1D463">
        <w:rPr>
          <w:rFonts w:eastAsia="Times New Roman"/>
          <w:sz w:val="24"/>
          <w:szCs w:val="24"/>
        </w:rPr>
        <w:t>D</w:t>
      </w:r>
      <w:r w:rsidR="3C5BDBF2" w:rsidRPr="667995CC">
        <w:rPr>
          <w:rFonts w:eastAsia="Times New Roman"/>
          <w:sz w:val="24"/>
          <w:szCs w:val="24"/>
        </w:rPr>
        <w:t>e FORA</w:t>
      </w:r>
      <w:r w:rsidR="00735178" w:rsidRPr="667995CC">
        <w:rPr>
          <w:rStyle w:val="Voetnootmarkering"/>
          <w:rFonts w:eastAsia="Times New Roman"/>
          <w:sz w:val="24"/>
          <w:szCs w:val="24"/>
        </w:rPr>
        <w:footnoteReference w:id="21"/>
      </w:r>
      <w:r w:rsidR="3C5BDBF2" w:rsidRPr="667995CC">
        <w:rPr>
          <w:rFonts w:eastAsia="Times New Roman"/>
          <w:sz w:val="24"/>
          <w:szCs w:val="24"/>
        </w:rPr>
        <w:t xml:space="preserve"> </w:t>
      </w:r>
      <w:r>
        <w:rPr>
          <w:rFonts w:eastAsia="Times New Roman"/>
          <w:sz w:val="24"/>
          <w:szCs w:val="24"/>
        </w:rPr>
        <w:t xml:space="preserve">is gebruikt </w:t>
      </w:r>
      <w:r w:rsidR="3C5BDBF2" w:rsidRPr="667995CC">
        <w:rPr>
          <w:rFonts w:eastAsia="Times New Roman"/>
          <w:sz w:val="24"/>
          <w:szCs w:val="24"/>
        </w:rPr>
        <w:t>om de v</w:t>
      </w:r>
      <w:r w:rsidR="7193B5F8" w:rsidRPr="667995CC">
        <w:rPr>
          <w:rFonts w:eastAsia="Times New Roman"/>
          <w:sz w:val="24"/>
          <w:szCs w:val="24"/>
        </w:rPr>
        <w:t xml:space="preserve">erwerkingsdoeleinden </w:t>
      </w:r>
      <w:r w:rsidR="3C5BDBF2" w:rsidRPr="667995CC">
        <w:rPr>
          <w:rFonts w:eastAsia="Times New Roman"/>
          <w:sz w:val="24"/>
          <w:szCs w:val="24"/>
        </w:rPr>
        <w:t>te bepalen.</w:t>
      </w:r>
    </w:p>
    <w:p w14:paraId="32121566" w14:textId="0D35C09C" w:rsidR="00CC2AE3" w:rsidRPr="0019109C" w:rsidRDefault="004F7938" w:rsidP="00271EE3">
      <w:pPr>
        <w:keepNext/>
        <w:pBdr>
          <w:top w:val="single" w:sz="4" w:space="1" w:color="auto"/>
          <w:left w:val="single" w:sz="4" w:space="4" w:color="auto"/>
          <w:bottom w:val="single" w:sz="4" w:space="1" w:color="auto"/>
          <w:right w:val="single" w:sz="4" w:space="4" w:color="auto"/>
        </w:pBdr>
        <w:rPr>
          <w:sz w:val="24"/>
          <w:szCs w:val="24"/>
        </w:rPr>
      </w:pPr>
      <w:r w:rsidRPr="0019109C">
        <w:rPr>
          <w:rFonts w:eastAsia="Times New Roman"/>
          <w:sz w:val="24"/>
          <w:szCs w:val="24"/>
        </w:rPr>
        <w:t xml:space="preserve">Voor </w:t>
      </w:r>
      <w:r w:rsidR="00DE15D5">
        <w:rPr>
          <w:rFonts w:eastAsia="Times New Roman"/>
          <w:sz w:val="24"/>
          <w:szCs w:val="24"/>
        </w:rPr>
        <w:t>Bingel</w:t>
      </w:r>
      <w:r w:rsidRPr="0019109C">
        <w:rPr>
          <w:rFonts w:eastAsia="Times New Roman"/>
          <w:sz w:val="24"/>
          <w:szCs w:val="24"/>
        </w:rPr>
        <w:t xml:space="preserve"> </w:t>
      </w:r>
      <w:r w:rsidR="12C926E5" w:rsidRPr="0019109C">
        <w:rPr>
          <w:rFonts w:eastAsia="Times New Roman"/>
          <w:sz w:val="24"/>
          <w:szCs w:val="24"/>
        </w:rPr>
        <w:t>is</w:t>
      </w:r>
      <w:r w:rsidR="007D0D39">
        <w:rPr>
          <w:rFonts w:eastAsia="Times New Roman"/>
          <w:sz w:val="24"/>
          <w:szCs w:val="24"/>
        </w:rPr>
        <w:t>, zoals eerder aangegeven,</w:t>
      </w:r>
      <w:r w:rsidR="12C926E5" w:rsidRPr="0019109C">
        <w:rPr>
          <w:rFonts w:eastAsia="Times New Roman"/>
          <w:sz w:val="24"/>
          <w:szCs w:val="24"/>
        </w:rPr>
        <w:t xml:space="preserve"> </w:t>
      </w:r>
      <w:r w:rsidR="46651FA2" w:rsidRPr="0019109C">
        <w:rPr>
          <w:rFonts w:eastAsia="Times New Roman"/>
          <w:sz w:val="24"/>
          <w:szCs w:val="24"/>
        </w:rPr>
        <w:t>het</w:t>
      </w:r>
      <w:r w:rsidR="12C926E5" w:rsidRPr="0019109C">
        <w:rPr>
          <w:rFonts w:eastAsia="Times New Roman"/>
          <w:sz w:val="24"/>
          <w:szCs w:val="24"/>
        </w:rPr>
        <w:t xml:space="preserve"> referentiecomponent </w:t>
      </w:r>
      <w:r w:rsidR="005E76A5">
        <w:rPr>
          <w:rFonts w:eastAsia="Times New Roman"/>
          <w:sz w:val="24"/>
          <w:szCs w:val="24"/>
        </w:rPr>
        <w:t>‘</w:t>
      </w:r>
      <w:r w:rsidRPr="0019109C">
        <w:rPr>
          <w:sz w:val="24"/>
          <w:szCs w:val="24"/>
        </w:rPr>
        <w:t>Educatieve applicatie</w:t>
      </w:r>
      <w:r w:rsidR="005E76A5">
        <w:rPr>
          <w:sz w:val="24"/>
          <w:szCs w:val="24"/>
        </w:rPr>
        <w:t>’</w:t>
      </w:r>
      <w:r w:rsidR="12C926E5" w:rsidRPr="0019109C">
        <w:rPr>
          <w:sz w:val="24"/>
          <w:szCs w:val="24"/>
        </w:rPr>
        <w:t>. De relatie tussen referentiecomponent en bedrijfsfuncties</w:t>
      </w:r>
      <w:r w:rsidR="46651FA2" w:rsidRPr="0019109C">
        <w:rPr>
          <w:sz w:val="24"/>
          <w:szCs w:val="24"/>
        </w:rPr>
        <w:t xml:space="preserve"> </w:t>
      </w:r>
      <w:r w:rsidR="12C926E5" w:rsidRPr="0019109C">
        <w:rPr>
          <w:sz w:val="24"/>
          <w:szCs w:val="24"/>
        </w:rPr>
        <w:t>word</w:t>
      </w:r>
      <w:r w:rsidR="46651FA2" w:rsidRPr="0019109C">
        <w:rPr>
          <w:sz w:val="24"/>
          <w:szCs w:val="24"/>
        </w:rPr>
        <w:t>t gebruikt</w:t>
      </w:r>
      <w:r w:rsidR="12C926E5" w:rsidRPr="0019109C">
        <w:rPr>
          <w:sz w:val="24"/>
          <w:szCs w:val="24"/>
        </w:rPr>
        <w:t xml:space="preserve"> als definitie van het doel van de verwerking</w:t>
      </w:r>
      <w:r w:rsidR="007D0D39">
        <w:rPr>
          <w:sz w:val="24"/>
          <w:szCs w:val="24"/>
        </w:rPr>
        <w:t>, zijnde</w:t>
      </w:r>
      <w:r w:rsidR="005E76A5">
        <w:rPr>
          <w:sz w:val="24"/>
          <w:szCs w:val="24"/>
        </w:rPr>
        <w:t>:</w:t>
      </w:r>
      <w:r w:rsidR="12C926E5" w:rsidRPr="0019109C">
        <w:rPr>
          <w:sz w:val="24"/>
          <w:szCs w:val="24"/>
        </w:rPr>
        <w:t xml:space="preserve"> “</w:t>
      </w:r>
      <w:r w:rsidRPr="0019109C">
        <w:rPr>
          <w:sz w:val="24"/>
          <w:szCs w:val="24"/>
        </w:rPr>
        <w:t>Verzamelbegrip van applicaties, ingezet voor of ontwikkeld met een educatief doel, dat onderwijsdeelnemers ondersteunt bij het uitvoeren van leertaken</w:t>
      </w:r>
      <w:r w:rsidR="46651FA2" w:rsidRPr="0019109C">
        <w:rPr>
          <w:sz w:val="24"/>
          <w:szCs w:val="24"/>
        </w:rPr>
        <w:t>.”</w:t>
      </w:r>
    </w:p>
    <w:p w14:paraId="47CD1C2B" w14:textId="633394EB" w:rsidR="001F50B1" w:rsidRDefault="192AC8F6" w:rsidP="54B1ED72">
      <w:pPr>
        <w:rPr>
          <w:rFonts w:eastAsia="Times New Roman"/>
          <w:sz w:val="24"/>
          <w:szCs w:val="24"/>
        </w:rPr>
      </w:pPr>
      <w:r w:rsidRPr="667995CC">
        <w:rPr>
          <w:rFonts w:eastAsia="Times New Roman"/>
          <w:sz w:val="24"/>
          <w:szCs w:val="24"/>
        </w:rPr>
        <w:t xml:space="preserve">De </w:t>
      </w:r>
      <w:r w:rsidR="30CAE126" w:rsidRPr="667995CC">
        <w:rPr>
          <w:rFonts w:eastAsia="Times New Roman"/>
          <w:sz w:val="24"/>
          <w:szCs w:val="24"/>
        </w:rPr>
        <w:t xml:space="preserve">verwerkingsdoeleinden </w:t>
      </w:r>
      <w:r w:rsidRPr="667995CC">
        <w:rPr>
          <w:rFonts w:eastAsia="Times New Roman"/>
          <w:sz w:val="24"/>
          <w:szCs w:val="24"/>
        </w:rPr>
        <w:t xml:space="preserve">sluiten aan bij de </w:t>
      </w:r>
      <w:r w:rsidR="30CAE126" w:rsidRPr="667995CC">
        <w:rPr>
          <w:rFonts w:eastAsia="Times New Roman"/>
          <w:sz w:val="24"/>
          <w:szCs w:val="24"/>
        </w:rPr>
        <w:t xml:space="preserve">in het </w:t>
      </w:r>
      <w:r w:rsidRPr="116CB941">
        <w:rPr>
          <w:rFonts w:eastAsia="Times New Roman"/>
          <w:sz w:val="24"/>
          <w:szCs w:val="24"/>
        </w:rPr>
        <w:t>Privacyconvenant</w:t>
      </w:r>
      <w:r w:rsidR="00EA5D5D" w:rsidRPr="667995CC">
        <w:rPr>
          <w:rStyle w:val="Voetnootmarkering"/>
          <w:rFonts w:eastAsia="Times New Roman"/>
          <w:sz w:val="24"/>
          <w:szCs w:val="24"/>
        </w:rPr>
        <w:footnoteReference w:id="22"/>
      </w:r>
      <w:r w:rsidRPr="667995CC">
        <w:rPr>
          <w:rFonts w:eastAsia="Times New Roman"/>
          <w:sz w:val="24"/>
          <w:szCs w:val="24"/>
        </w:rPr>
        <w:t xml:space="preserve"> opgenomen verwerkingsdoeleinden</w:t>
      </w:r>
      <w:r w:rsidR="3CA2ED9F">
        <w:rPr>
          <w:rFonts w:eastAsia="Times New Roman"/>
          <w:sz w:val="24"/>
          <w:szCs w:val="24"/>
        </w:rPr>
        <w:t>.</w:t>
      </w:r>
      <w:r w:rsidRPr="667995CC">
        <w:rPr>
          <w:rFonts w:eastAsia="Times New Roman"/>
          <w:sz w:val="24"/>
          <w:szCs w:val="24"/>
        </w:rPr>
        <w:t xml:space="preserve"> </w:t>
      </w:r>
    </w:p>
    <w:p w14:paraId="14ABC51D"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de opslag van leer- en toetsresultaten;</w:t>
      </w:r>
    </w:p>
    <w:p w14:paraId="1CB5B092"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het terugontvangen door de Onderwijsinstelling van leer- en toetsresultaten;</w:t>
      </w:r>
    </w:p>
    <w:p w14:paraId="01438C03"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de beoordeling van leer- en toetsresultaten om leerstof en toetsmateriaal te kunnen verkrijgen dat is afgestemd op de specifieke leerbehoefte van een Onderwijsdeelnemer;</w:t>
      </w:r>
    </w:p>
    <w:p w14:paraId="175F00B2"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analyse en interpretatie van leer- en toetsresultaten</w:t>
      </w:r>
      <w:r>
        <w:rPr>
          <w:rStyle w:val="Voetnootmarkering"/>
          <w:rFonts w:eastAsia="Times New Roman"/>
          <w:sz w:val="24"/>
          <w:szCs w:val="24"/>
        </w:rPr>
        <w:footnoteReference w:id="23"/>
      </w:r>
      <w:r w:rsidRPr="00614178">
        <w:rPr>
          <w:rFonts w:eastAsia="Times New Roman"/>
          <w:sz w:val="24"/>
          <w:szCs w:val="24"/>
        </w:rPr>
        <w:t>;</w:t>
      </w:r>
    </w:p>
    <w:p w14:paraId="32AA6995"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het kunnen uitwisselen van leer- en toetsresultaten tussen Digitale Onderwijsmiddelen;</w:t>
      </w:r>
    </w:p>
    <w:p w14:paraId="4EA151F5"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de indeling en aanpassing van roosters;</w:t>
      </w:r>
    </w:p>
    <w:p w14:paraId="1DD1F784" w14:textId="77777777" w:rsidR="00625BE4" w:rsidRPr="00860470" w:rsidRDefault="00625BE4" w:rsidP="00625BE4">
      <w:pPr>
        <w:pStyle w:val="Lijstalinea"/>
        <w:numPr>
          <w:ilvl w:val="0"/>
          <w:numId w:val="21"/>
        </w:numPr>
        <w:rPr>
          <w:rFonts w:eastAsia="Times New Roman"/>
          <w:sz w:val="24"/>
          <w:szCs w:val="24"/>
        </w:rPr>
      </w:pPr>
      <w:r w:rsidRPr="00860470">
        <w:rPr>
          <w:rFonts w:eastAsia="Times New Roman"/>
          <w:sz w:val="24"/>
          <w:szCs w:val="24"/>
        </w:rPr>
        <w:t>het bijhouden van persoonlijke (waaronder medische) omstandigheden van een Onderwijsdeelnemer en de gevolgen daarvan voor het volgen van onderwijs;</w:t>
      </w:r>
    </w:p>
    <w:p w14:paraId="1B11341C"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het begeleiden en ondersteunen van leerkrachten / docenten en andere medewerkers binnen</w:t>
      </w:r>
      <w:r>
        <w:rPr>
          <w:rFonts w:eastAsia="Times New Roman"/>
          <w:sz w:val="24"/>
          <w:szCs w:val="24"/>
        </w:rPr>
        <w:t xml:space="preserve"> </w:t>
      </w:r>
      <w:r w:rsidRPr="00614178">
        <w:rPr>
          <w:rFonts w:eastAsia="Times New Roman"/>
          <w:sz w:val="24"/>
          <w:szCs w:val="24"/>
        </w:rPr>
        <w:t>de Onderwijsinstelling;</w:t>
      </w:r>
    </w:p>
    <w:p w14:paraId="7E08CFA3" w14:textId="77777777" w:rsidR="00625BE4" w:rsidRPr="003616FD" w:rsidRDefault="00625BE4" w:rsidP="00625BE4">
      <w:pPr>
        <w:pStyle w:val="Lijstalinea"/>
        <w:numPr>
          <w:ilvl w:val="0"/>
          <w:numId w:val="21"/>
        </w:numPr>
        <w:rPr>
          <w:rFonts w:eastAsia="Times New Roman"/>
          <w:sz w:val="24"/>
          <w:szCs w:val="24"/>
        </w:rPr>
      </w:pPr>
      <w:r w:rsidRPr="003616FD">
        <w:rPr>
          <w:rFonts w:eastAsia="Times New Roman"/>
          <w:sz w:val="24"/>
          <w:szCs w:val="24"/>
        </w:rPr>
        <w:t>de communicatie met Onderwijsdeelnemers en ouders en medewerkers van de</w:t>
      </w:r>
      <w:r>
        <w:rPr>
          <w:rFonts w:eastAsia="Times New Roman"/>
          <w:sz w:val="24"/>
          <w:szCs w:val="24"/>
        </w:rPr>
        <w:t xml:space="preserve"> </w:t>
      </w:r>
      <w:r w:rsidRPr="003616FD">
        <w:rPr>
          <w:rFonts w:eastAsia="Times New Roman"/>
          <w:sz w:val="24"/>
          <w:szCs w:val="24"/>
        </w:rPr>
        <w:t>Onderwijsinstelling;</w:t>
      </w:r>
    </w:p>
    <w:p w14:paraId="3312ACA2"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monitoring en verantwoording, met name ten behoeve van: (prestatie)metingen van de</w:t>
      </w:r>
      <w:r>
        <w:rPr>
          <w:rFonts w:eastAsia="Times New Roman"/>
          <w:sz w:val="24"/>
          <w:szCs w:val="24"/>
        </w:rPr>
        <w:t xml:space="preserve"> </w:t>
      </w:r>
      <w:r w:rsidRPr="00614178">
        <w:rPr>
          <w:rFonts w:eastAsia="Times New Roman"/>
          <w:sz w:val="24"/>
          <w:szCs w:val="24"/>
        </w:rPr>
        <w:t>Onderwijsinstelling, kwaliteitszorg, tevredenheidsonderzoek, effectiviteitsonderzoek van</w:t>
      </w:r>
      <w:r>
        <w:rPr>
          <w:rFonts w:eastAsia="Times New Roman"/>
          <w:sz w:val="24"/>
          <w:szCs w:val="24"/>
        </w:rPr>
        <w:t xml:space="preserve"> </w:t>
      </w:r>
      <w:r w:rsidRPr="00614178">
        <w:rPr>
          <w:rFonts w:eastAsia="Times New Roman"/>
          <w:sz w:val="24"/>
          <w:szCs w:val="24"/>
        </w:rPr>
        <w:t>onderwijs(vormen) of de geboden ondersteuning van Onderwijsdeelnemers bij passend</w:t>
      </w:r>
      <w:r>
        <w:rPr>
          <w:rFonts w:eastAsia="Times New Roman"/>
          <w:sz w:val="24"/>
          <w:szCs w:val="24"/>
        </w:rPr>
        <w:t xml:space="preserve"> </w:t>
      </w:r>
      <w:r w:rsidRPr="00614178">
        <w:rPr>
          <w:rFonts w:eastAsia="Times New Roman"/>
          <w:sz w:val="24"/>
          <w:szCs w:val="24"/>
        </w:rPr>
        <w:t>onderwijs;</w:t>
      </w:r>
    </w:p>
    <w:p w14:paraId="6E75859C"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het voor zover noodzakelijk en wettelijk toegestaan uitwisselen van Persoonsgegevens met</w:t>
      </w:r>
      <w:r>
        <w:rPr>
          <w:rFonts w:eastAsia="Times New Roman"/>
          <w:sz w:val="24"/>
          <w:szCs w:val="24"/>
        </w:rPr>
        <w:t xml:space="preserve"> </w:t>
      </w:r>
      <w:r w:rsidRPr="00614178">
        <w:rPr>
          <w:rFonts w:eastAsia="Times New Roman"/>
          <w:sz w:val="24"/>
          <w:szCs w:val="24"/>
        </w:rPr>
        <w:t>Derden, waaronder:</w:t>
      </w:r>
    </w:p>
    <w:p w14:paraId="2D93ABCE" w14:textId="77777777" w:rsidR="00625BE4" w:rsidRPr="00614178" w:rsidRDefault="00625BE4" w:rsidP="00625BE4">
      <w:pPr>
        <w:pStyle w:val="Lijstalinea"/>
        <w:numPr>
          <w:ilvl w:val="1"/>
          <w:numId w:val="22"/>
        </w:numPr>
        <w:rPr>
          <w:rFonts w:eastAsia="Times New Roman"/>
          <w:sz w:val="24"/>
          <w:szCs w:val="24"/>
        </w:rPr>
      </w:pPr>
      <w:r w:rsidRPr="00614178">
        <w:rPr>
          <w:rFonts w:eastAsia="Times New Roman"/>
          <w:sz w:val="24"/>
          <w:szCs w:val="24"/>
        </w:rPr>
        <w:t>toezichthoudende instanties en zorginstellingen in het kader van de uitvoering van hun</w:t>
      </w:r>
      <w:r>
        <w:rPr>
          <w:rFonts w:eastAsia="Times New Roman"/>
          <w:sz w:val="24"/>
          <w:szCs w:val="24"/>
        </w:rPr>
        <w:t xml:space="preserve"> </w:t>
      </w:r>
      <w:r w:rsidRPr="00614178">
        <w:rPr>
          <w:rFonts w:eastAsia="Times New Roman"/>
          <w:sz w:val="24"/>
          <w:szCs w:val="24"/>
        </w:rPr>
        <w:t>(wettelijke) taak;</w:t>
      </w:r>
    </w:p>
    <w:p w14:paraId="1532DAAD" w14:textId="77777777" w:rsidR="00625BE4" w:rsidRPr="003616FD" w:rsidRDefault="00625BE4" w:rsidP="00625BE4">
      <w:pPr>
        <w:pStyle w:val="Lijstalinea"/>
        <w:numPr>
          <w:ilvl w:val="1"/>
          <w:numId w:val="22"/>
        </w:numPr>
        <w:rPr>
          <w:rFonts w:eastAsia="Times New Roman"/>
          <w:sz w:val="24"/>
          <w:szCs w:val="24"/>
        </w:rPr>
      </w:pPr>
      <w:r w:rsidRPr="003616FD">
        <w:rPr>
          <w:rFonts w:eastAsia="Times New Roman"/>
          <w:sz w:val="24"/>
          <w:szCs w:val="24"/>
        </w:rPr>
        <w:t>samenwerkingsverbanden in het kader van passend onderwijs en regionale samenwerkingen;</w:t>
      </w:r>
    </w:p>
    <w:p w14:paraId="5AFBD458" w14:textId="77777777" w:rsidR="00625BE4" w:rsidRPr="00614178" w:rsidRDefault="00625BE4" w:rsidP="00625BE4">
      <w:pPr>
        <w:pStyle w:val="Lijstalinea"/>
        <w:numPr>
          <w:ilvl w:val="1"/>
          <w:numId w:val="22"/>
        </w:numPr>
        <w:rPr>
          <w:rFonts w:eastAsia="Times New Roman"/>
          <w:sz w:val="24"/>
          <w:szCs w:val="24"/>
        </w:rPr>
      </w:pPr>
      <w:r w:rsidRPr="00614178">
        <w:rPr>
          <w:rFonts w:eastAsia="Times New Roman"/>
          <w:sz w:val="24"/>
          <w:szCs w:val="24"/>
        </w:rPr>
        <w:t>partijen betrokken bij de invulling van stage- of leer-werkplekken;</w:t>
      </w:r>
    </w:p>
    <w:p w14:paraId="0A0E2856" w14:textId="77777777" w:rsidR="00625BE4" w:rsidRPr="00614178" w:rsidRDefault="00625BE4" w:rsidP="00625BE4">
      <w:pPr>
        <w:pStyle w:val="Lijstalinea"/>
        <w:numPr>
          <w:ilvl w:val="1"/>
          <w:numId w:val="22"/>
        </w:numPr>
        <w:rPr>
          <w:rFonts w:eastAsia="Times New Roman"/>
          <w:sz w:val="24"/>
          <w:szCs w:val="24"/>
        </w:rPr>
      </w:pPr>
      <w:r w:rsidRPr="00614178">
        <w:rPr>
          <w:rFonts w:eastAsia="Times New Roman"/>
          <w:sz w:val="24"/>
          <w:szCs w:val="24"/>
        </w:rPr>
        <w:t>het leveren van Persoonsgegevens aan Onderwijsinstellingen in geval van overstappen</w:t>
      </w:r>
      <w:r>
        <w:rPr>
          <w:rFonts w:eastAsia="Times New Roman"/>
          <w:sz w:val="24"/>
          <w:szCs w:val="24"/>
        </w:rPr>
        <w:t xml:space="preserve"> </w:t>
      </w:r>
      <w:r w:rsidRPr="00614178">
        <w:rPr>
          <w:rFonts w:eastAsia="Times New Roman"/>
          <w:sz w:val="24"/>
          <w:szCs w:val="24"/>
        </w:rPr>
        <w:t>tussen Onderwijsinstellingen en bij vervolgonderwijs;</w:t>
      </w:r>
    </w:p>
    <w:p w14:paraId="5C2E2217" w14:textId="77777777" w:rsidR="00625BE4" w:rsidRPr="00614178" w:rsidRDefault="00625BE4" w:rsidP="00625BE4">
      <w:pPr>
        <w:pStyle w:val="Lijstalinea"/>
        <w:numPr>
          <w:ilvl w:val="1"/>
          <w:numId w:val="22"/>
        </w:numPr>
        <w:rPr>
          <w:rFonts w:eastAsia="Times New Roman"/>
          <w:sz w:val="24"/>
          <w:szCs w:val="24"/>
        </w:rPr>
      </w:pPr>
      <w:r w:rsidRPr="00614178">
        <w:rPr>
          <w:rFonts w:eastAsia="Times New Roman"/>
          <w:sz w:val="24"/>
          <w:szCs w:val="24"/>
        </w:rPr>
        <w:lastRenderedPageBreak/>
        <w:t>het in opdracht van de Onderwijsinstelling leveren van Persoonsgegevens aan een andere</w:t>
      </w:r>
      <w:r>
        <w:rPr>
          <w:rFonts w:eastAsia="Times New Roman"/>
          <w:sz w:val="24"/>
          <w:szCs w:val="24"/>
        </w:rPr>
        <w:t xml:space="preserve"> </w:t>
      </w:r>
      <w:r w:rsidRPr="00614178">
        <w:rPr>
          <w:rFonts w:eastAsia="Times New Roman"/>
          <w:sz w:val="24"/>
          <w:szCs w:val="24"/>
        </w:rPr>
        <w:t>partij;</w:t>
      </w:r>
    </w:p>
    <w:p w14:paraId="70DEA4B1"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het geleverd krijgen / in gebruik kunnen nemen van Digitale Onderwijsmiddelen conform de afspraken die zijn gemaakt tussen de Onderwijsinstelling en de Leverancier;</w:t>
      </w:r>
    </w:p>
    <w:p w14:paraId="2861206D"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het verkrijgen van toegang tot de aangeboden Digitale Onderwijsmiddelen, en externe informatiesystemen, waaronder de identificatie, authenticatie en autorisatie;</w:t>
      </w:r>
    </w:p>
    <w:p w14:paraId="3125AE78"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de beveiliging, controle en preventie van misbruik en oneigenlijk gebruik en het voorkomen van inconsistentie en onbetrouwbaarheid in de met behulp van het Digitale Onderwijsmiddel Verwerkte Persoonsgegevens;</w:t>
      </w:r>
    </w:p>
    <w:p w14:paraId="0DA30644"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de continuïteit, verbetering en de goede werking van het Digitale Onderwijsmiddel in opdracht van de Onderwijsinstelling 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p w14:paraId="42341BEB"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het door de Onderwijsinstelling beschikbaar kunnen stellen van (geanonimiseerde of</w:t>
      </w:r>
      <w:r>
        <w:rPr>
          <w:rFonts w:eastAsia="Times New Roman"/>
          <w:sz w:val="24"/>
          <w:szCs w:val="24"/>
        </w:rPr>
        <w:t xml:space="preserve"> </w:t>
      </w:r>
      <w:r w:rsidRPr="00614178">
        <w:rPr>
          <w:rFonts w:eastAsia="Times New Roman"/>
          <w:sz w:val="24"/>
          <w:szCs w:val="24"/>
        </w:rPr>
        <w:t>gepseudonimiseerde) Persoonsgegevens voor wetenschappelijk onderzoek of statistische</w:t>
      </w:r>
      <w:r>
        <w:rPr>
          <w:rFonts w:eastAsia="Times New Roman"/>
          <w:sz w:val="24"/>
          <w:szCs w:val="24"/>
        </w:rPr>
        <w:t xml:space="preserve"> </w:t>
      </w:r>
      <w:r w:rsidRPr="00614178">
        <w:rPr>
          <w:rFonts w:eastAsia="Times New Roman"/>
          <w:sz w:val="24"/>
          <w:szCs w:val="24"/>
        </w:rPr>
        <w:t>doeleinden ten behoeve van het (optimaliseren van het) leerproces of het beleid van de</w:t>
      </w:r>
      <w:r>
        <w:rPr>
          <w:rFonts w:eastAsia="Times New Roman"/>
          <w:sz w:val="24"/>
          <w:szCs w:val="24"/>
        </w:rPr>
        <w:t xml:space="preserve"> </w:t>
      </w:r>
      <w:r w:rsidRPr="00614178">
        <w:rPr>
          <w:rFonts w:eastAsia="Times New Roman"/>
          <w:sz w:val="24"/>
          <w:szCs w:val="24"/>
        </w:rPr>
        <w:t>Onderwijsinstelling, dat wordt uitgevoerd op basis van strikte voorwaarden vergelijkbaar met</w:t>
      </w:r>
      <w:r>
        <w:rPr>
          <w:rFonts w:eastAsia="Times New Roman"/>
          <w:sz w:val="24"/>
          <w:szCs w:val="24"/>
        </w:rPr>
        <w:t xml:space="preserve"> </w:t>
      </w:r>
      <w:r w:rsidRPr="00614178">
        <w:rPr>
          <w:rFonts w:eastAsia="Times New Roman"/>
          <w:sz w:val="24"/>
          <w:szCs w:val="24"/>
        </w:rPr>
        <w:t>bestaande gedragscodes op het terrein van onderzoek en statistiek;</w:t>
      </w:r>
    </w:p>
    <w:p w14:paraId="641FEF92" w14:textId="77777777" w:rsidR="00625BE4" w:rsidRPr="008340F9" w:rsidRDefault="00625BE4" w:rsidP="00625BE4">
      <w:pPr>
        <w:pStyle w:val="Lijstalinea"/>
        <w:numPr>
          <w:ilvl w:val="0"/>
          <w:numId w:val="21"/>
        </w:numPr>
        <w:rPr>
          <w:rFonts w:eastAsia="Times New Roman"/>
          <w:sz w:val="24"/>
          <w:szCs w:val="24"/>
        </w:rPr>
      </w:pPr>
      <w:r w:rsidRPr="008340F9">
        <w:rPr>
          <w:rFonts w:eastAsia="Times New Roman"/>
          <w:sz w:val="24"/>
          <w:szCs w:val="24"/>
        </w:rPr>
        <w:t>het door de Onderwijsinstelling voor onderzoeks- en analysedoeleinden beschikbaar kunnen stellen van geanonimiseerde Persoonsgegevens om daarmee de kwaliteit van het onderwijs te verbeteren;</w:t>
      </w:r>
    </w:p>
    <w:p w14:paraId="38368EC7"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het beschikbaar stellen van Persoonsgegevens voor zover noodzakelijk om te kunnen voldoen</w:t>
      </w:r>
      <w:r>
        <w:rPr>
          <w:rFonts w:eastAsia="Times New Roman"/>
          <w:sz w:val="24"/>
          <w:szCs w:val="24"/>
        </w:rPr>
        <w:t xml:space="preserve"> </w:t>
      </w:r>
      <w:r w:rsidRPr="00614178">
        <w:rPr>
          <w:rFonts w:eastAsia="Times New Roman"/>
          <w:sz w:val="24"/>
          <w:szCs w:val="24"/>
        </w:rPr>
        <w:t>aan de wettelijke eisen die worden gesteld aan Digitale Onderwijsmiddelen;</w:t>
      </w:r>
    </w:p>
    <w:p w14:paraId="201040DC"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het behandelen van geschillen;</w:t>
      </w:r>
    </w:p>
    <w:p w14:paraId="2A950639" w14:textId="77777777" w:rsidR="00625BE4" w:rsidRPr="00614178" w:rsidRDefault="00625BE4" w:rsidP="00625BE4">
      <w:pPr>
        <w:pStyle w:val="Lijstalinea"/>
        <w:numPr>
          <w:ilvl w:val="0"/>
          <w:numId w:val="21"/>
        </w:numPr>
        <w:rPr>
          <w:rFonts w:eastAsia="Times New Roman"/>
          <w:sz w:val="24"/>
          <w:szCs w:val="24"/>
        </w:rPr>
      </w:pPr>
      <w:r w:rsidRPr="00614178">
        <w:rPr>
          <w:rFonts w:eastAsia="Times New Roman"/>
          <w:sz w:val="24"/>
          <w:szCs w:val="24"/>
        </w:rPr>
        <w:t>financieel beheer;</w:t>
      </w:r>
    </w:p>
    <w:p w14:paraId="321C8B6E" w14:textId="77777777" w:rsidR="00625BE4" w:rsidRDefault="00625BE4" w:rsidP="00625BE4">
      <w:pPr>
        <w:pStyle w:val="Lijstalinea"/>
        <w:numPr>
          <w:ilvl w:val="0"/>
          <w:numId w:val="21"/>
        </w:numPr>
        <w:rPr>
          <w:rFonts w:eastAsia="Times New Roman"/>
          <w:sz w:val="24"/>
          <w:szCs w:val="24"/>
        </w:rPr>
      </w:pPr>
      <w:r w:rsidRPr="00614178">
        <w:rPr>
          <w:rFonts w:eastAsia="Times New Roman"/>
          <w:sz w:val="24"/>
          <w:szCs w:val="24"/>
        </w:rPr>
        <w:t>de uitvoering of toepassing van een Unierechtelijke of lidstaatrechtelijke wettelijke bepaling of</w:t>
      </w:r>
      <w:r>
        <w:rPr>
          <w:rFonts w:eastAsia="Times New Roman"/>
          <w:sz w:val="24"/>
          <w:szCs w:val="24"/>
        </w:rPr>
        <w:t xml:space="preserve"> </w:t>
      </w:r>
      <w:r w:rsidRPr="00614178">
        <w:rPr>
          <w:rFonts w:eastAsia="Times New Roman"/>
          <w:sz w:val="24"/>
          <w:szCs w:val="24"/>
        </w:rPr>
        <w:t>regeling.</w:t>
      </w:r>
    </w:p>
    <w:p w14:paraId="7444D38E" w14:textId="65607D74" w:rsidR="00625BE4" w:rsidRDefault="00625BE4" w:rsidP="00625BE4">
      <w:pPr>
        <w:rPr>
          <w:rFonts w:eastAsia="Times New Roman"/>
          <w:sz w:val="24"/>
          <w:szCs w:val="24"/>
        </w:rPr>
      </w:pPr>
      <w:r>
        <w:rPr>
          <w:rFonts w:eastAsia="Times New Roman"/>
          <w:sz w:val="24"/>
          <w:szCs w:val="24"/>
        </w:rPr>
        <w:t xml:space="preserve">Voor Bingel zijn de doeleinden a, b, c, d, l, m, n, o, q van toepassing. </w:t>
      </w:r>
      <w:r w:rsidRPr="00E41A81">
        <w:rPr>
          <w:rFonts w:eastAsia="Times New Roman"/>
          <w:sz w:val="24"/>
          <w:szCs w:val="24"/>
        </w:rPr>
        <w:br/>
      </w:r>
    </w:p>
    <w:p w14:paraId="7542FB43" w14:textId="77777777" w:rsidR="005D4AC0" w:rsidRDefault="005D4AC0" w:rsidP="005D4AC0">
      <w:pPr>
        <w:rPr>
          <w:rFonts w:eastAsia="Times New Roman"/>
          <w:sz w:val="24"/>
          <w:szCs w:val="24"/>
        </w:rPr>
      </w:pPr>
      <w:r w:rsidRPr="0019109C">
        <w:rPr>
          <w:rFonts w:eastAsia="Times New Roman"/>
          <w:sz w:val="24"/>
          <w:szCs w:val="24"/>
        </w:rPr>
        <w:t>De verwerkingsdoeleinden zijn schematisch weergegeven en gekoppeld aan de verwerking.</w:t>
      </w:r>
    </w:p>
    <w:p w14:paraId="4D6A4B77" w14:textId="77777777" w:rsidR="00C83936" w:rsidRPr="002050DD" w:rsidRDefault="00C83936" w:rsidP="00C83936">
      <w:pPr>
        <w:rPr>
          <w:rFonts w:eastAsia="Times New Roman"/>
          <w:sz w:val="20"/>
          <w:szCs w:val="20"/>
        </w:rPr>
      </w:pPr>
      <w:r w:rsidRPr="002050DD">
        <w:rPr>
          <w:rFonts w:eastAsia="Times New Roman"/>
          <w:sz w:val="20"/>
          <w:szCs w:val="20"/>
        </w:rPr>
        <w:t>Tabel 4.1 Verwerkingsdoeleinden en verwerking</w:t>
      </w:r>
    </w:p>
    <w:tbl>
      <w:tblPr>
        <w:tblW w:w="0" w:type="auto"/>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3111"/>
        <w:gridCol w:w="3827"/>
        <w:gridCol w:w="2072"/>
      </w:tblGrid>
      <w:tr w:rsidR="005D4AC0" w:rsidRPr="005D4AC0" w14:paraId="2ED8D5B1" w14:textId="77777777" w:rsidTr="24E92053">
        <w:trPr>
          <w:trHeight w:val="30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5"/>
            <w:hideMark/>
          </w:tcPr>
          <w:p w14:paraId="25AE3160" w14:textId="021B3C72" w:rsidR="005D4AC0" w:rsidRPr="003B2FF2" w:rsidRDefault="129A0F60" w:rsidP="24E92053">
            <w:pPr>
              <w:spacing w:after="0" w:line="240" w:lineRule="auto"/>
              <w:rPr>
                <w:rFonts w:eastAsia="Times New Roman"/>
                <w:b/>
                <w:bCs/>
                <w:color w:val="FFFFFF" w:themeColor="background1"/>
              </w:rPr>
            </w:pPr>
            <w:r w:rsidRPr="24E92053">
              <w:rPr>
                <w:rFonts w:eastAsia="Times New Roman"/>
                <w:b/>
                <w:bCs/>
                <w:color w:val="FFFFFF" w:themeColor="background1"/>
              </w:rPr>
              <w:t>Doeleinde verwerking</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5"/>
            <w:hideMark/>
          </w:tcPr>
          <w:p w14:paraId="3DDB03AC" w14:textId="76F741C7" w:rsidR="005D4AC0" w:rsidRPr="003B2FF2" w:rsidRDefault="129A0F60" w:rsidP="24E92053">
            <w:pPr>
              <w:rPr>
                <w:color w:val="FFFFFF" w:themeColor="background1"/>
              </w:rPr>
            </w:pPr>
            <w:r w:rsidRPr="24E92053">
              <w:rPr>
                <w:rFonts w:eastAsia="Times New Roman"/>
                <w:b/>
                <w:bCs/>
                <w:color w:val="FFFFFF" w:themeColor="background1"/>
              </w:rPr>
              <w:t>Gegevensverwerking</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5"/>
            <w:hideMark/>
          </w:tcPr>
          <w:p w14:paraId="1628A0FF" w14:textId="77777777" w:rsidR="005D4AC0" w:rsidRPr="003B2FF2" w:rsidRDefault="005D4AC0" w:rsidP="24E92053">
            <w:pPr>
              <w:rPr>
                <w:color w:val="FFFFFF" w:themeColor="background1"/>
              </w:rPr>
            </w:pPr>
            <w:r w:rsidRPr="24E92053">
              <w:rPr>
                <w:b/>
                <w:bCs/>
                <w:color w:val="FFFFFF" w:themeColor="background1"/>
              </w:rPr>
              <w:t>Toelichting</w:t>
            </w:r>
            <w:r w:rsidRPr="24E92053">
              <w:rPr>
                <w:color w:val="FFFFFF" w:themeColor="background1"/>
              </w:rPr>
              <w:t> </w:t>
            </w:r>
          </w:p>
        </w:tc>
      </w:tr>
      <w:tr w:rsidR="005D4AC0" w:rsidRPr="005D4AC0" w14:paraId="501A8921" w14:textId="77777777" w:rsidTr="24E92053">
        <w:trPr>
          <w:trHeight w:val="878"/>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1A80A0" w14:textId="77777777" w:rsidR="005D4AC0" w:rsidRPr="0019109C" w:rsidRDefault="005D4AC0" w:rsidP="005D4AC0">
            <w:r w:rsidRPr="0019109C">
              <w:t>Onderwijsevaluatie</w:t>
            </w:r>
          </w:p>
          <w:p w14:paraId="3DF9AA80" w14:textId="5E9BFD6F" w:rsidR="005D4AC0" w:rsidRPr="0019109C" w:rsidRDefault="005D4AC0" w:rsidP="005D4AC0"/>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0EBEBA" w14:textId="77777777" w:rsidR="005D4AC0" w:rsidRPr="0019109C" w:rsidRDefault="005D4AC0" w:rsidP="005D4AC0">
            <w:r w:rsidRPr="0019109C">
              <w:t>De opslag van leer- en toetsresultaten.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B7B154" w14:textId="77777777" w:rsidR="005D4AC0" w:rsidRPr="0019109C" w:rsidRDefault="005D4AC0" w:rsidP="005D4AC0">
            <w:r w:rsidRPr="0019109C">
              <w:t>Resultatenregistratie. Beoordeling. </w:t>
            </w:r>
          </w:p>
        </w:tc>
      </w:tr>
      <w:tr w:rsidR="005D4AC0" w:rsidRPr="005D4AC0" w14:paraId="1D4E22CE"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0B97DF" w14:textId="77777777" w:rsidR="005D4AC0" w:rsidRPr="0019109C" w:rsidRDefault="005D4AC0" w:rsidP="005D4AC0">
            <w:r w:rsidRPr="0019109C">
              <w:lastRenderedPageBreak/>
              <w:t>Onderwijsevaluatie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CE1A88" w14:textId="77777777" w:rsidR="005D4AC0" w:rsidRPr="0019109C" w:rsidRDefault="005D4AC0" w:rsidP="005D4AC0">
            <w:r w:rsidRPr="0019109C">
              <w:t>Het terugontvangen door de Onderwijsinstelling van leer- en toetsresultaten.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DCA90D" w14:textId="77777777" w:rsidR="005D4AC0" w:rsidRPr="0019109C" w:rsidRDefault="005D4AC0" w:rsidP="005D4AC0">
            <w:r w:rsidRPr="0019109C">
              <w:t>Resultatenregistratie.</w:t>
            </w:r>
          </w:p>
        </w:tc>
      </w:tr>
      <w:tr w:rsidR="005D4AC0" w:rsidRPr="005D4AC0" w14:paraId="6355F991"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99EC76" w14:textId="77777777" w:rsidR="005D4AC0" w:rsidRPr="0019109C" w:rsidRDefault="005D4AC0" w:rsidP="005D4AC0">
            <w:r w:rsidRPr="0019109C">
              <w:t>Leerlingbegeleiding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114A7B" w14:textId="77777777" w:rsidR="005D4AC0" w:rsidRPr="0019109C" w:rsidRDefault="005D4AC0" w:rsidP="005D4AC0">
            <w:r w:rsidRPr="0019109C">
              <w:t>De beoordeling van leer- en toetsresultaten om leerstof en toetsmateriaal te kunnen verkrijgen dat is afgestemd op de specifieke leerbehoefte van een Onderwijsdeelnemer.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62FB79" w14:textId="1A436707" w:rsidR="005D4AC0" w:rsidRPr="0019109C" w:rsidRDefault="005D4AC0" w:rsidP="005D4AC0">
            <w:r w:rsidRPr="0019109C">
              <w:t>Monitoring en begeleiding voortgang leerroute en leerproces</w:t>
            </w:r>
            <w:r w:rsidR="0052584E">
              <w:t>.</w:t>
            </w:r>
            <w:r w:rsidRPr="0019109C">
              <w:t xml:space="preserve"> Onderwijsbegeleiding</w:t>
            </w:r>
            <w:r w:rsidR="0052584E">
              <w:t>.</w:t>
            </w:r>
            <w:r w:rsidRPr="0019109C">
              <w:t xml:space="preserve"> Voortgang- en resultatenweergave. </w:t>
            </w:r>
          </w:p>
        </w:tc>
      </w:tr>
      <w:tr w:rsidR="005D4AC0" w:rsidRPr="005D4AC0" w14:paraId="6ADCF993"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4C3D11" w14:textId="3B4AC1D3" w:rsidR="005D4AC0" w:rsidRPr="0019109C" w:rsidRDefault="005D4AC0" w:rsidP="005D4AC0">
            <w:r w:rsidRPr="0019109C">
              <w:t>Leerlingbegeleiding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CF8A86" w14:textId="77777777" w:rsidR="005D4AC0" w:rsidRPr="0019109C" w:rsidRDefault="005D4AC0" w:rsidP="005D4AC0">
            <w:r w:rsidRPr="0019109C">
              <w:t>Analyse en interpretatie van leer- en toetsresultaten.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01E5E3" w14:textId="77777777" w:rsidR="005D4AC0" w:rsidRPr="0019109C" w:rsidRDefault="005D4AC0" w:rsidP="005D4AC0">
            <w:r w:rsidRPr="0019109C">
              <w:t>Monitoring en begeleiding voortgang leerroute en leerproces. </w:t>
            </w:r>
          </w:p>
        </w:tc>
      </w:tr>
      <w:tr w:rsidR="005D4AC0" w:rsidRPr="005D4AC0" w14:paraId="2E823685"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5F5A83" w14:textId="77777777" w:rsidR="005D4AC0" w:rsidRPr="0019109C" w:rsidRDefault="005D4AC0" w:rsidP="005D4AC0">
            <w:r w:rsidRPr="0019109C">
              <w:t>Inkoop en contractbeheer Ict-ondersteuning Onderwijsuitvoering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2032D2" w14:textId="77777777" w:rsidR="005D4AC0" w:rsidRPr="0019109C" w:rsidRDefault="005D4AC0" w:rsidP="005D4AC0">
            <w:r w:rsidRPr="0019109C">
              <w:t>Het geleverd krijgen / in gebruik kunnen nemen van Digitale Onderwijsmiddelen conform de afspraken die zijn gemaakt tussen de Onderwijsinstelling en de Leverancier.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4A9D53" w14:textId="76A39C10" w:rsidR="005D4AC0" w:rsidRPr="0019109C" w:rsidRDefault="005D4AC0" w:rsidP="005D4AC0">
            <w:r w:rsidRPr="0019109C">
              <w:t>Inkoop Beheer ict-middelen</w:t>
            </w:r>
            <w:r w:rsidR="0052584E">
              <w:t>.</w:t>
            </w:r>
            <w:r w:rsidRPr="0019109C">
              <w:t xml:space="preserve"> </w:t>
            </w:r>
            <w:r w:rsidR="0052584E">
              <w:br/>
            </w:r>
            <w:r w:rsidRPr="0019109C">
              <w:t>(Toegang tot) aanbod leermateriaal. </w:t>
            </w:r>
          </w:p>
        </w:tc>
      </w:tr>
      <w:tr w:rsidR="005D4AC0" w:rsidRPr="005D4AC0" w14:paraId="601E91D8"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725D17" w14:textId="77777777" w:rsidR="005D4AC0" w:rsidRPr="0019109C" w:rsidRDefault="005D4AC0" w:rsidP="005D4AC0">
            <w:r w:rsidRPr="0019109C">
              <w:t>Onderwijsuitvoering Ict-ondersteuning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6A0DDA" w14:textId="77777777" w:rsidR="005D4AC0" w:rsidRPr="0019109C" w:rsidRDefault="005D4AC0" w:rsidP="005D4AC0">
            <w:r w:rsidRPr="0019109C">
              <w:t>Het verkrijgen van toegang tot de aangeboden Digitale Onderwijsmiddelen, en externe informatiesystemen, waaronder de identificatie, authenticatie en autorisatie.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A23D82" w14:textId="5DE3DC03" w:rsidR="005D4AC0" w:rsidRPr="0019109C" w:rsidRDefault="005D4AC0" w:rsidP="005D4AC0">
            <w:r w:rsidRPr="0019109C">
              <w:t>(Toegang tot) aanbod leermateriaal</w:t>
            </w:r>
            <w:r w:rsidR="0052584E">
              <w:t>.</w:t>
            </w:r>
            <w:r w:rsidRPr="0019109C">
              <w:t xml:space="preserve"> </w:t>
            </w:r>
            <w:r w:rsidR="0052584E">
              <w:br/>
            </w:r>
            <w:r w:rsidRPr="0019109C">
              <w:t>Beheer identiteiten</w:t>
            </w:r>
            <w:r w:rsidR="0052584E">
              <w:t>.</w:t>
            </w:r>
            <w:r w:rsidRPr="0019109C">
              <w:t xml:space="preserve"> Authenticatie en autorisatie. </w:t>
            </w:r>
          </w:p>
        </w:tc>
      </w:tr>
      <w:tr w:rsidR="005D4AC0" w:rsidRPr="005D4AC0" w14:paraId="19BC7B46"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CE01C9" w14:textId="77777777" w:rsidR="005D4AC0" w:rsidRPr="0019109C" w:rsidRDefault="005D4AC0" w:rsidP="005D4AC0">
            <w:r w:rsidRPr="0019109C">
              <w:t>Informatiebeveiliging en privacy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27283A" w14:textId="77777777" w:rsidR="005D4AC0" w:rsidRPr="0019109C" w:rsidRDefault="005D4AC0" w:rsidP="005D4AC0">
            <w:r w:rsidRPr="0019109C">
              <w:t>De beveiliging, controle en preventie van misbruik en oneigenlijk gebruik en het voorkomen van inconsistentie en onbetrouwbaarheid in de met behulp van het Digitale Onderwijsmiddel Verwerkte Persoonsgegevens.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3F195B" w14:textId="77777777" w:rsidR="005D4AC0" w:rsidRPr="0019109C" w:rsidRDefault="005D4AC0" w:rsidP="005D4AC0">
            <w:r w:rsidRPr="0019109C">
              <w:t> </w:t>
            </w:r>
          </w:p>
        </w:tc>
      </w:tr>
      <w:tr w:rsidR="005D4AC0" w:rsidRPr="005D4AC0" w14:paraId="6FFFC3E7"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D1DD48" w14:textId="77777777" w:rsidR="005D4AC0" w:rsidRPr="0019109C" w:rsidRDefault="005D4AC0" w:rsidP="005D4AC0">
            <w:r w:rsidRPr="0019109C">
              <w:t>Ict-ondersteuning (Inkoop en contractbeheer)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22FD7C" w14:textId="77777777" w:rsidR="005D4AC0" w:rsidRPr="0019109C" w:rsidRDefault="005D4AC0" w:rsidP="005D4AC0">
            <w:r w:rsidRPr="0019109C">
              <w:t>De continuïteit, verbetering en goede werking van het Digitale Onderwijsmiddel in opdracht van de Onderwijsinstelling conform de afspraken die zijn gemaakt tussen de Onderwijsinstelling en de Leverancier, waaronder het laten uitvoeren van onderhoud, het maken van een back-up, het aanbrengen van verbeteringen onder andere na geconstateerde fouten of onjuistheden, en het krijgen van ondersteuning.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6327EE" w14:textId="77777777" w:rsidR="005D4AC0" w:rsidRPr="0019109C" w:rsidRDefault="005D4AC0" w:rsidP="005D4AC0">
            <w:r w:rsidRPr="0019109C">
              <w:t>Beheer ict-middelen (Contractbeheer). </w:t>
            </w:r>
          </w:p>
        </w:tc>
      </w:tr>
      <w:tr w:rsidR="009D51D5" w:rsidRPr="005D4AC0" w14:paraId="28C455C3" w14:textId="77777777" w:rsidTr="24E92053">
        <w:trPr>
          <w:trHeight w:val="60"/>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CB9342" w14:textId="1780A7D8" w:rsidR="009D51D5" w:rsidRPr="0019109C" w:rsidRDefault="0070079F" w:rsidP="005D4AC0">
            <w:r w:rsidRPr="0070079F">
              <w:t>Beleid en planning </w:t>
            </w:r>
          </w:p>
        </w:tc>
        <w:tc>
          <w:tcPr>
            <w:tcW w:w="38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DD3991" w14:textId="0F1AE3B9" w:rsidR="009D51D5" w:rsidRPr="0070079F" w:rsidRDefault="009D51D5" w:rsidP="005D4AC0">
            <w:r w:rsidRPr="0070079F">
              <w:t xml:space="preserve">Het door de onderwijsinstelling voor onderzoeks- en analysedoeleinden </w:t>
            </w:r>
            <w:r w:rsidRPr="0070079F">
              <w:lastRenderedPageBreak/>
              <w:t>beschikbaar kunnen stellen van geanonimiseerde persoonsgegevens om daarmee de kwaliteit van het onderwijs te verbeteren.</w:t>
            </w:r>
            <w:r w:rsidRPr="0070079F">
              <w:rPr>
                <w:rFonts w:eastAsia="Times New Roman"/>
                <w:sz w:val="24"/>
                <w:szCs w:val="24"/>
              </w:rPr>
              <w:t> </w:t>
            </w:r>
          </w:p>
        </w:tc>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673C7" w14:textId="75A311B9" w:rsidR="009D51D5" w:rsidRPr="0019109C" w:rsidRDefault="0070079F" w:rsidP="005D4AC0">
            <w:r w:rsidRPr="0070079F">
              <w:lastRenderedPageBreak/>
              <w:t>Kwaliteitszorg </w:t>
            </w:r>
          </w:p>
        </w:tc>
      </w:tr>
    </w:tbl>
    <w:p w14:paraId="4074BA4A" w14:textId="77777777" w:rsidR="00D758B6" w:rsidRDefault="00D758B6" w:rsidP="005D4AC0"/>
    <w:p w14:paraId="712FBFD2" w14:textId="21589920" w:rsidR="006F1954" w:rsidRDefault="005D4AC0">
      <w:r w:rsidRPr="0019109C">
        <w:t xml:space="preserve"> </w:t>
      </w:r>
    </w:p>
    <w:p w14:paraId="54062560" w14:textId="541E7A39" w:rsidR="00044E49" w:rsidRPr="003A42F0" w:rsidRDefault="2CC5895D" w:rsidP="00CF3EA7">
      <w:pPr>
        <w:pStyle w:val="Kop2"/>
        <w:rPr>
          <w:rFonts w:eastAsia="Times New Roman"/>
        </w:rPr>
      </w:pPr>
      <w:bookmarkStart w:id="43" w:name="_Toc242802839"/>
      <w:r w:rsidRPr="273315A7">
        <w:rPr>
          <w:rFonts w:eastAsia="Times New Roman"/>
        </w:rPr>
        <w:t xml:space="preserve">5. </w:t>
      </w:r>
      <w:bookmarkStart w:id="44" w:name="_Toc1706452951"/>
      <w:bookmarkStart w:id="45" w:name="_Toc737828487"/>
      <w:bookmarkStart w:id="46" w:name="_Toc1714413480"/>
      <w:r w:rsidRPr="273315A7">
        <w:rPr>
          <w:rFonts w:eastAsia="Times New Roman"/>
        </w:rPr>
        <w:t>Betrokken partijen</w:t>
      </w:r>
      <w:bookmarkEnd w:id="43"/>
      <w:bookmarkEnd w:id="44"/>
      <w:bookmarkEnd w:id="45"/>
      <w:bookmarkEnd w:id="46"/>
    </w:p>
    <w:p w14:paraId="776424B3" w14:textId="77777777" w:rsidR="00CE15F8" w:rsidRDefault="00CE15F8" w:rsidP="006F1954">
      <w:pPr>
        <w:rPr>
          <w:rFonts w:eastAsia="Times New Roman"/>
          <w:sz w:val="24"/>
          <w:szCs w:val="24"/>
        </w:rPr>
      </w:pPr>
    </w:p>
    <w:p w14:paraId="2E88C176" w14:textId="7010D148" w:rsidR="005D4AC0" w:rsidRDefault="005D4AC0" w:rsidP="006F1954">
      <w:pPr>
        <w:rPr>
          <w:rFonts w:eastAsia="Times New Roman"/>
          <w:sz w:val="24"/>
          <w:szCs w:val="24"/>
        </w:rPr>
      </w:pPr>
      <w:r w:rsidRPr="005D4AC0">
        <w:rPr>
          <w:rFonts w:eastAsia="Times New Roman"/>
          <w:sz w:val="24"/>
          <w:szCs w:val="24"/>
        </w:rPr>
        <w:t>De hieronder genoemde organisaties zijn betrokken bij de volgende gegevensverwerkingen</w:t>
      </w:r>
      <w:r w:rsidR="00247A6F">
        <w:rPr>
          <w:rFonts w:eastAsia="Times New Roman"/>
          <w:sz w:val="24"/>
          <w:szCs w:val="24"/>
        </w:rPr>
        <w:t>:</w:t>
      </w:r>
    </w:p>
    <w:p w14:paraId="05F5CFC9" w14:textId="77777777" w:rsidR="00965CF4" w:rsidRPr="003B2FF2" w:rsidRDefault="00965CF4" w:rsidP="00965CF4">
      <w:pPr>
        <w:rPr>
          <w:rFonts w:eastAsia="Times New Roman"/>
          <w:sz w:val="20"/>
          <w:szCs w:val="20"/>
        </w:rPr>
      </w:pPr>
      <w:r w:rsidRPr="003B2FF2">
        <w:rPr>
          <w:rFonts w:eastAsia="Times New Roman"/>
          <w:sz w:val="20"/>
          <w:szCs w:val="20"/>
        </w:rPr>
        <w:t>Tabel 5.1 Betrokken partijen en gegevensverwerking</w:t>
      </w:r>
    </w:p>
    <w:tbl>
      <w:tblPr>
        <w:tblStyle w:val="Tabelraster"/>
        <w:tblW w:w="8784" w:type="dxa"/>
        <w:tblLayout w:type="fixed"/>
        <w:tblLook w:val="04A0" w:firstRow="1" w:lastRow="0" w:firstColumn="1" w:lastColumn="0" w:noHBand="0" w:noVBand="1"/>
      </w:tblPr>
      <w:tblGrid>
        <w:gridCol w:w="1555"/>
        <w:gridCol w:w="1559"/>
        <w:gridCol w:w="2126"/>
        <w:gridCol w:w="1985"/>
        <w:gridCol w:w="1559"/>
      </w:tblGrid>
      <w:tr w:rsidR="002E55F0" w:rsidRPr="00A12C49" w14:paraId="01D8E8F2" w14:textId="77777777" w:rsidTr="24E92053">
        <w:trPr>
          <w:trHeight w:val="300"/>
        </w:trPr>
        <w:tc>
          <w:tcPr>
            <w:tcW w:w="1555" w:type="dxa"/>
            <w:shd w:val="clear" w:color="auto" w:fill="5B9BD5" w:themeFill="accent5"/>
          </w:tcPr>
          <w:p w14:paraId="4F72A0FC" w14:textId="77777777" w:rsidR="002E55F0" w:rsidRPr="00A12C49" w:rsidRDefault="593EBD04" w:rsidP="24E92053">
            <w:pPr>
              <w:rPr>
                <w:b/>
                <w:bCs/>
                <w:color w:val="FFFFFF" w:themeColor="background1"/>
              </w:rPr>
            </w:pPr>
            <w:bookmarkStart w:id="47" w:name="_Toc200526768"/>
            <w:r w:rsidRPr="24E92053">
              <w:rPr>
                <w:b/>
                <w:bCs/>
                <w:color w:val="FFFFFF" w:themeColor="background1"/>
              </w:rPr>
              <w:t>Naam partij</w:t>
            </w:r>
            <w:bookmarkEnd w:id="47"/>
          </w:p>
        </w:tc>
        <w:tc>
          <w:tcPr>
            <w:tcW w:w="1559" w:type="dxa"/>
            <w:shd w:val="clear" w:color="auto" w:fill="5B9BD5" w:themeFill="accent5"/>
          </w:tcPr>
          <w:p w14:paraId="7B96CA92" w14:textId="77777777" w:rsidR="002E55F0" w:rsidRPr="00A12C49" w:rsidRDefault="593EBD04" w:rsidP="24E92053">
            <w:pPr>
              <w:rPr>
                <w:b/>
                <w:bCs/>
                <w:color w:val="FFFFFF" w:themeColor="background1"/>
              </w:rPr>
            </w:pPr>
            <w:bookmarkStart w:id="48" w:name="_Toc200526769"/>
            <w:r w:rsidRPr="24E92053">
              <w:rPr>
                <w:b/>
                <w:bCs/>
                <w:color w:val="FFFFFF" w:themeColor="background1"/>
              </w:rPr>
              <w:t>AVG-rol</w:t>
            </w:r>
            <w:bookmarkEnd w:id="48"/>
            <w:r w:rsidRPr="24E92053">
              <w:rPr>
                <w:b/>
                <w:bCs/>
                <w:color w:val="FFFFFF" w:themeColor="background1"/>
              </w:rPr>
              <w:t xml:space="preserve"> </w:t>
            </w:r>
          </w:p>
        </w:tc>
        <w:tc>
          <w:tcPr>
            <w:tcW w:w="2126" w:type="dxa"/>
            <w:shd w:val="clear" w:color="auto" w:fill="5B9BD5" w:themeFill="accent5"/>
          </w:tcPr>
          <w:p w14:paraId="62E639E0" w14:textId="77777777" w:rsidR="002E55F0" w:rsidRPr="00A12C49" w:rsidRDefault="593EBD04" w:rsidP="24E92053">
            <w:pPr>
              <w:rPr>
                <w:b/>
                <w:bCs/>
                <w:color w:val="FFFFFF" w:themeColor="background1"/>
              </w:rPr>
            </w:pPr>
            <w:bookmarkStart w:id="49" w:name="_Toc200526770"/>
            <w:r w:rsidRPr="24E92053">
              <w:rPr>
                <w:b/>
                <w:bCs/>
                <w:color w:val="FFFFFF" w:themeColor="background1"/>
              </w:rPr>
              <w:t>Functie/taak</w:t>
            </w:r>
            <w:bookmarkEnd w:id="49"/>
          </w:p>
        </w:tc>
        <w:tc>
          <w:tcPr>
            <w:tcW w:w="1985" w:type="dxa"/>
            <w:shd w:val="clear" w:color="auto" w:fill="5B9BD5" w:themeFill="accent5"/>
          </w:tcPr>
          <w:p w14:paraId="35472383" w14:textId="301FB92B" w:rsidR="002E55F0" w:rsidRPr="00A12C49" w:rsidRDefault="593EBD04" w:rsidP="24E92053">
            <w:pPr>
              <w:rPr>
                <w:b/>
                <w:bCs/>
                <w:color w:val="FFFFFF" w:themeColor="background1"/>
              </w:rPr>
            </w:pPr>
            <w:bookmarkStart w:id="50" w:name="_Toc200526771"/>
            <w:r w:rsidRPr="24E92053">
              <w:rPr>
                <w:b/>
                <w:bCs/>
                <w:color w:val="FFFFFF" w:themeColor="background1"/>
              </w:rPr>
              <w:t>Betrokken persoonsgegevens</w:t>
            </w:r>
            <w:bookmarkEnd w:id="50"/>
            <w:r w:rsidRPr="24E92053">
              <w:rPr>
                <w:b/>
                <w:bCs/>
                <w:color w:val="FFFFFF" w:themeColor="background1"/>
              </w:rPr>
              <w:t xml:space="preserve"> </w:t>
            </w:r>
          </w:p>
        </w:tc>
        <w:tc>
          <w:tcPr>
            <w:tcW w:w="1559" w:type="dxa"/>
            <w:shd w:val="clear" w:color="auto" w:fill="5B9BD5" w:themeFill="accent5"/>
          </w:tcPr>
          <w:p w14:paraId="052A29F7" w14:textId="77777777" w:rsidR="002E55F0" w:rsidRPr="00A12C49" w:rsidRDefault="593EBD04" w:rsidP="24E92053">
            <w:pPr>
              <w:rPr>
                <w:b/>
                <w:bCs/>
                <w:color w:val="FFFFFF" w:themeColor="background1"/>
              </w:rPr>
            </w:pPr>
            <w:bookmarkStart w:id="51" w:name="_Toc200526772"/>
            <w:r w:rsidRPr="24E92053">
              <w:rPr>
                <w:b/>
                <w:bCs/>
                <w:color w:val="FFFFFF" w:themeColor="background1"/>
              </w:rPr>
              <w:t>Verstrekker of ontvanger</w:t>
            </w:r>
            <w:bookmarkEnd w:id="51"/>
          </w:p>
          <w:p w14:paraId="3D98A63F" w14:textId="77777777" w:rsidR="002E55F0" w:rsidRPr="00A12C49" w:rsidRDefault="002E55F0" w:rsidP="24E92053">
            <w:pPr>
              <w:rPr>
                <w:b/>
                <w:bCs/>
                <w:color w:val="FFFFFF" w:themeColor="background1"/>
              </w:rPr>
            </w:pPr>
          </w:p>
        </w:tc>
      </w:tr>
      <w:tr w:rsidR="002E55F0" w:rsidRPr="00CE15F8" w14:paraId="111F3E1A" w14:textId="77777777" w:rsidTr="24E92053">
        <w:trPr>
          <w:trHeight w:val="300"/>
        </w:trPr>
        <w:tc>
          <w:tcPr>
            <w:tcW w:w="1555" w:type="dxa"/>
          </w:tcPr>
          <w:p w14:paraId="39D2ABCF" w14:textId="5D2585EB" w:rsidR="002E55F0" w:rsidRPr="00CE15F8" w:rsidRDefault="002E55F0" w:rsidP="0055471A">
            <w:pPr>
              <w:rPr>
                <w:rFonts w:cstheme="minorHAnsi"/>
                <w:sz w:val="20"/>
                <w:szCs w:val="20"/>
              </w:rPr>
            </w:pPr>
            <w:bookmarkStart w:id="52" w:name="_Toc200526773"/>
            <w:r w:rsidRPr="00CE15F8">
              <w:rPr>
                <w:rFonts w:cstheme="minorHAnsi"/>
                <w:sz w:val="20"/>
                <w:szCs w:val="20"/>
              </w:rPr>
              <w:t>Onderwijs</w:t>
            </w:r>
            <w:r w:rsidR="00857019" w:rsidRPr="00CE15F8">
              <w:rPr>
                <w:rFonts w:cstheme="minorHAnsi"/>
                <w:sz w:val="20"/>
                <w:szCs w:val="20"/>
              </w:rPr>
              <w:t>-</w:t>
            </w:r>
            <w:r w:rsidRPr="00CE15F8">
              <w:rPr>
                <w:rFonts w:cstheme="minorHAnsi"/>
                <w:sz w:val="20"/>
                <w:szCs w:val="20"/>
              </w:rPr>
              <w:t>instelling</w:t>
            </w:r>
            <w:bookmarkEnd w:id="52"/>
            <w:r w:rsidRPr="00CE15F8">
              <w:rPr>
                <w:rFonts w:cstheme="minorHAnsi"/>
                <w:sz w:val="20"/>
                <w:szCs w:val="20"/>
              </w:rPr>
              <w:t> </w:t>
            </w:r>
          </w:p>
        </w:tc>
        <w:tc>
          <w:tcPr>
            <w:tcW w:w="1559" w:type="dxa"/>
          </w:tcPr>
          <w:p w14:paraId="6215E469" w14:textId="1499FF98" w:rsidR="002E55F0" w:rsidRPr="00CE15F8" w:rsidRDefault="002E55F0" w:rsidP="0055471A">
            <w:pPr>
              <w:rPr>
                <w:rFonts w:cstheme="minorHAnsi"/>
                <w:sz w:val="20"/>
                <w:szCs w:val="20"/>
              </w:rPr>
            </w:pPr>
            <w:bookmarkStart w:id="53" w:name="_Toc200526774"/>
            <w:r w:rsidRPr="00CE15F8">
              <w:rPr>
                <w:rFonts w:cstheme="minorHAnsi"/>
                <w:sz w:val="20"/>
                <w:szCs w:val="20"/>
              </w:rPr>
              <w:t>Verwerkings-verantwoordelijke</w:t>
            </w:r>
            <w:bookmarkEnd w:id="53"/>
            <w:r w:rsidRPr="00CE15F8">
              <w:rPr>
                <w:rFonts w:cstheme="minorHAnsi"/>
                <w:sz w:val="20"/>
                <w:szCs w:val="20"/>
              </w:rPr>
              <w:t> </w:t>
            </w:r>
          </w:p>
        </w:tc>
        <w:tc>
          <w:tcPr>
            <w:tcW w:w="2126" w:type="dxa"/>
          </w:tcPr>
          <w:p w14:paraId="7CE88388" w14:textId="77777777" w:rsidR="002E55F0" w:rsidRPr="00CE15F8" w:rsidRDefault="002E55F0" w:rsidP="0055471A">
            <w:pPr>
              <w:rPr>
                <w:rFonts w:cstheme="minorHAnsi"/>
                <w:sz w:val="20"/>
                <w:szCs w:val="20"/>
              </w:rPr>
            </w:pPr>
            <w:bookmarkStart w:id="54" w:name="_Toc200526775"/>
            <w:r w:rsidRPr="00CE15F8">
              <w:rPr>
                <w:rFonts w:cstheme="minorHAnsi"/>
                <w:sz w:val="20"/>
                <w:szCs w:val="20"/>
              </w:rPr>
              <w:t>Beheer en toepassing van het digitaal leermateriaal</w:t>
            </w:r>
            <w:bookmarkEnd w:id="54"/>
            <w:r w:rsidRPr="00CE15F8">
              <w:rPr>
                <w:rFonts w:cstheme="minorHAnsi"/>
                <w:sz w:val="20"/>
                <w:szCs w:val="20"/>
              </w:rPr>
              <w:t> </w:t>
            </w:r>
          </w:p>
          <w:p w14:paraId="7F0AEE1D" w14:textId="77777777" w:rsidR="002E55F0" w:rsidRPr="00CE15F8" w:rsidRDefault="002E55F0" w:rsidP="0055471A">
            <w:pPr>
              <w:rPr>
                <w:rFonts w:cstheme="minorHAnsi"/>
                <w:sz w:val="20"/>
                <w:szCs w:val="20"/>
              </w:rPr>
            </w:pPr>
            <w:r w:rsidRPr="00CE15F8">
              <w:rPr>
                <w:rFonts w:cstheme="minorHAnsi"/>
                <w:sz w:val="20"/>
                <w:szCs w:val="20"/>
              </w:rPr>
              <w:t> </w:t>
            </w:r>
          </w:p>
        </w:tc>
        <w:tc>
          <w:tcPr>
            <w:tcW w:w="1985" w:type="dxa"/>
          </w:tcPr>
          <w:p w14:paraId="615DDC86" w14:textId="77777777" w:rsidR="002E55F0" w:rsidRPr="00CE15F8" w:rsidRDefault="002E55F0" w:rsidP="0055471A">
            <w:pPr>
              <w:rPr>
                <w:rFonts w:cstheme="minorHAnsi"/>
                <w:sz w:val="20"/>
                <w:szCs w:val="20"/>
              </w:rPr>
            </w:pPr>
            <w:bookmarkStart w:id="55" w:name="_Toc200526776"/>
            <w:r w:rsidRPr="00CE15F8">
              <w:rPr>
                <w:rFonts w:cstheme="minorHAnsi"/>
                <w:sz w:val="20"/>
                <w:szCs w:val="20"/>
              </w:rPr>
              <w:t>Alle genoemde persoonsgegevens</w:t>
            </w:r>
            <w:bookmarkEnd w:id="55"/>
            <w:r w:rsidRPr="00CE15F8">
              <w:rPr>
                <w:rFonts w:cstheme="minorHAnsi"/>
                <w:sz w:val="20"/>
                <w:szCs w:val="20"/>
              </w:rPr>
              <w:t> </w:t>
            </w:r>
          </w:p>
        </w:tc>
        <w:tc>
          <w:tcPr>
            <w:tcW w:w="1559" w:type="dxa"/>
          </w:tcPr>
          <w:p w14:paraId="68E1E29C" w14:textId="77777777" w:rsidR="002E55F0" w:rsidRPr="00CE15F8" w:rsidRDefault="002E55F0" w:rsidP="0055471A">
            <w:pPr>
              <w:rPr>
                <w:rFonts w:cstheme="minorHAnsi"/>
                <w:sz w:val="20"/>
                <w:szCs w:val="20"/>
              </w:rPr>
            </w:pPr>
            <w:bookmarkStart w:id="56" w:name="_Toc200526777"/>
            <w:r w:rsidRPr="00CE15F8">
              <w:rPr>
                <w:rFonts w:cstheme="minorHAnsi"/>
                <w:sz w:val="20"/>
                <w:szCs w:val="20"/>
              </w:rPr>
              <w:t>Verstrekker</w:t>
            </w:r>
            <w:bookmarkEnd w:id="56"/>
            <w:r w:rsidRPr="00CE15F8">
              <w:rPr>
                <w:rFonts w:cstheme="minorHAnsi"/>
                <w:sz w:val="20"/>
                <w:szCs w:val="20"/>
              </w:rPr>
              <w:t> </w:t>
            </w:r>
          </w:p>
        </w:tc>
      </w:tr>
      <w:tr w:rsidR="002E55F0" w:rsidRPr="00CE15F8" w14:paraId="07879446" w14:textId="77777777" w:rsidTr="24E92053">
        <w:trPr>
          <w:trHeight w:val="300"/>
        </w:trPr>
        <w:tc>
          <w:tcPr>
            <w:tcW w:w="1555" w:type="dxa"/>
          </w:tcPr>
          <w:p w14:paraId="17D389DD" w14:textId="77777777" w:rsidR="002E55F0" w:rsidRPr="00CE15F8" w:rsidRDefault="002E55F0" w:rsidP="0055471A">
            <w:pPr>
              <w:rPr>
                <w:rFonts w:cstheme="minorHAnsi"/>
                <w:sz w:val="20"/>
                <w:szCs w:val="20"/>
              </w:rPr>
            </w:pPr>
            <w:bookmarkStart w:id="57" w:name="_Toc200526778"/>
            <w:r w:rsidRPr="00CE15F8">
              <w:rPr>
                <w:rFonts w:cstheme="minorHAnsi"/>
                <w:sz w:val="20"/>
                <w:szCs w:val="20"/>
              </w:rPr>
              <w:t>L.C.G. Malmberg B.V.</w:t>
            </w:r>
            <w:bookmarkEnd w:id="57"/>
          </w:p>
          <w:p w14:paraId="769E1421" w14:textId="19777BC2" w:rsidR="00D9020F" w:rsidRPr="003B2FF2" w:rsidRDefault="00D9020F" w:rsidP="0055471A">
            <w:pPr>
              <w:rPr>
                <w:rFonts w:cstheme="minorHAnsi"/>
                <w:sz w:val="20"/>
                <w:szCs w:val="20"/>
              </w:rPr>
            </w:pPr>
          </w:p>
        </w:tc>
        <w:tc>
          <w:tcPr>
            <w:tcW w:w="1559" w:type="dxa"/>
          </w:tcPr>
          <w:p w14:paraId="29772808" w14:textId="77777777" w:rsidR="002E55F0" w:rsidRPr="00CE15F8" w:rsidRDefault="002E55F0" w:rsidP="0055471A">
            <w:pPr>
              <w:rPr>
                <w:rFonts w:cstheme="minorHAnsi"/>
                <w:sz w:val="20"/>
                <w:szCs w:val="20"/>
              </w:rPr>
            </w:pPr>
            <w:bookmarkStart w:id="58" w:name="_Toc200526779"/>
            <w:r w:rsidRPr="00CE15F8">
              <w:rPr>
                <w:rFonts w:cstheme="minorHAnsi"/>
                <w:sz w:val="20"/>
                <w:szCs w:val="20"/>
              </w:rPr>
              <w:t>Verwerker</w:t>
            </w:r>
            <w:bookmarkEnd w:id="58"/>
            <w:r w:rsidRPr="00CE15F8">
              <w:rPr>
                <w:rFonts w:cstheme="minorHAnsi"/>
                <w:sz w:val="20"/>
                <w:szCs w:val="20"/>
              </w:rPr>
              <w:t> </w:t>
            </w:r>
          </w:p>
        </w:tc>
        <w:tc>
          <w:tcPr>
            <w:tcW w:w="2126" w:type="dxa"/>
          </w:tcPr>
          <w:p w14:paraId="5B478010" w14:textId="77777777" w:rsidR="002E55F0" w:rsidRPr="00CE15F8" w:rsidRDefault="002E55F0" w:rsidP="0055471A">
            <w:pPr>
              <w:rPr>
                <w:rFonts w:cstheme="minorHAnsi"/>
                <w:sz w:val="20"/>
                <w:szCs w:val="20"/>
              </w:rPr>
            </w:pPr>
            <w:bookmarkStart w:id="59" w:name="_Toc200526780"/>
            <w:r w:rsidRPr="00CE15F8">
              <w:rPr>
                <w:rFonts w:cstheme="minorHAnsi"/>
                <w:sz w:val="20"/>
                <w:szCs w:val="20"/>
              </w:rPr>
              <w:t>Aanbieder digitaal leermateriaal</w:t>
            </w:r>
            <w:bookmarkEnd w:id="59"/>
            <w:r w:rsidRPr="00CE15F8">
              <w:rPr>
                <w:rFonts w:cstheme="minorHAnsi"/>
                <w:sz w:val="20"/>
                <w:szCs w:val="20"/>
              </w:rPr>
              <w:t> </w:t>
            </w:r>
          </w:p>
        </w:tc>
        <w:tc>
          <w:tcPr>
            <w:tcW w:w="1985" w:type="dxa"/>
          </w:tcPr>
          <w:p w14:paraId="6108D8C0" w14:textId="77777777" w:rsidR="002E55F0" w:rsidRPr="00CE15F8" w:rsidRDefault="002E55F0" w:rsidP="0055471A">
            <w:pPr>
              <w:rPr>
                <w:rFonts w:cstheme="minorHAnsi"/>
                <w:sz w:val="20"/>
                <w:szCs w:val="20"/>
              </w:rPr>
            </w:pPr>
            <w:bookmarkStart w:id="60" w:name="_Toc200526781"/>
            <w:r w:rsidRPr="00CE15F8">
              <w:rPr>
                <w:rFonts w:cstheme="minorHAnsi"/>
                <w:sz w:val="20"/>
                <w:szCs w:val="20"/>
              </w:rPr>
              <w:t>Alle genoemde persoonsgegevens</w:t>
            </w:r>
            <w:bookmarkEnd w:id="60"/>
            <w:r w:rsidRPr="00CE15F8">
              <w:rPr>
                <w:rFonts w:cstheme="minorHAnsi"/>
                <w:sz w:val="20"/>
                <w:szCs w:val="20"/>
              </w:rPr>
              <w:t> </w:t>
            </w:r>
          </w:p>
        </w:tc>
        <w:tc>
          <w:tcPr>
            <w:tcW w:w="1559" w:type="dxa"/>
          </w:tcPr>
          <w:p w14:paraId="2B703004" w14:textId="77777777" w:rsidR="002E55F0" w:rsidRPr="00CE15F8" w:rsidRDefault="002E55F0" w:rsidP="0055471A">
            <w:pPr>
              <w:rPr>
                <w:rFonts w:cstheme="minorHAnsi"/>
                <w:sz w:val="20"/>
                <w:szCs w:val="20"/>
              </w:rPr>
            </w:pPr>
            <w:bookmarkStart w:id="61" w:name="_Toc200526782"/>
            <w:r w:rsidRPr="00CE15F8">
              <w:rPr>
                <w:rFonts w:cstheme="minorHAnsi"/>
                <w:sz w:val="20"/>
                <w:szCs w:val="20"/>
              </w:rPr>
              <w:t>Ontvanger</w:t>
            </w:r>
            <w:bookmarkEnd w:id="61"/>
            <w:r w:rsidRPr="00CE15F8">
              <w:rPr>
                <w:rFonts w:cstheme="minorHAnsi"/>
                <w:sz w:val="20"/>
                <w:szCs w:val="20"/>
              </w:rPr>
              <w:t> </w:t>
            </w:r>
          </w:p>
        </w:tc>
      </w:tr>
      <w:tr w:rsidR="002E55F0" w:rsidRPr="00CE15F8" w14:paraId="6756B5ED" w14:textId="77777777" w:rsidTr="24E92053">
        <w:trPr>
          <w:trHeight w:val="300"/>
        </w:trPr>
        <w:tc>
          <w:tcPr>
            <w:tcW w:w="1555" w:type="dxa"/>
          </w:tcPr>
          <w:p w14:paraId="7D9F5C0C" w14:textId="77777777" w:rsidR="002E55F0" w:rsidRPr="00CE15F8" w:rsidRDefault="002E55F0" w:rsidP="0055471A">
            <w:pPr>
              <w:rPr>
                <w:rFonts w:cstheme="minorHAnsi"/>
                <w:sz w:val="20"/>
                <w:szCs w:val="20"/>
              </w:rPr>
            </w:pPr>
            <w:bookmarkStart w:id="62" w:name="_Toc200526783"/>
            <w:r w:rsidRPr="00CE15F8">
              <w:rPr>
                <w:rFonts w:cstheme="minorHAnsi"/>
                <w:sz w:val="20"/>
                <w:szCs w:val="20"/>
              </w:rPr>
              <w:t>Aknostic</w:t>
            </w:r>
            <w:bookmarkEnd w:id="62"/>
          </w:p>
          <w:p w14:paraId="774FE35F" w14:textId="50D45A77" w:rsidR="00D9020F" w:rsidRPr="003B2FF2" w:rsidRDefault="00D9020F" w:rsidP="0055471A">
            <w:pPr>
              <w:rPr>
                <w:rFonts w:cstheme="minorHAnsi"/>
                <w:sz w:val="20"/>
                <w:szCs w:val="20"/>
              </w:rPr>
            </w:pPr>
          </w:p>
        </w:tc>
        <w:tc>
          <w:tcPr>
            <w:tcW w:w="1559" w:type="dxa"/>
          </w:tcPr>
          <w:p w14:paraId="4ED29837" w14:textId="77777777" w:rsidR="002E55F0" w:rsidRPr="00CE15F8" w:rsidRDefault="002E55F0" w:rsidP="0055471A">
            <w:pPr>
              <w:rPr>
                <w:rFonts w:cstheme="minorHAnsi"/>
                <w:sz w:val="20"/>
                <w:szCs w:val="20"/>
              </w:rPr>
            </w:pPr>
            <w:bookmarkStart w:id="63" w:name="_Toc200526784"/>
            <w:r w:rsidRPr="00CE15F8">
              <w:rPr>
                <w:rFonts w:cstheme="minorHAnsi"/>
                <w:sz w:val="20"/>
                <w:szCs w:val="20"/>
              </w:rPr>
              <w:t>Subverwerker</w:t>
            </w:r>
            <w:bookmarkEnd w:id="63"/>
          </w:p>
        </w:tc>
        <w:tc>
          <w:tcPr>
            <w:tcW w:w="2126" w:type="dxa"/>
          </w:tcPr>
          <w:p w14:paraId="0026549E" w14:textId="0CEB2E9A" w:rsidR="002E55F0" w:rsidRPr="00CE15F8" w:rsidRDefault="002E55F0" w:rsidP="0055471A">
            <w:pPr>
              <w:rPr>
                <w:rFonts w:cstheme="minorHAnsi"/>
                <w:sz w:val="20"/>
                <w:szCs w:val="20"/>
              </w:rPr>
            </w:pPr>
            <w:bookmarkStart w:id="64" w:name="_Toc200526785"/>
            <w:r w:rsidRPr="00CE15F8">
              <w:rPr>
                <w:rFonts w:cstheme="minorHAnsi"/>
                <w:sz w:val="20"/>
                <w:szCs w:val="20"/>
              </w:rPr>
              <w:t>Serviceprovider</w:t>
            </w:r>
            <w:bookmarkEnd w:id="64"/>
          </w:p>
        </w:tc>
        <w:tc>
          <w:tcPr>
            <w:tcW w:w="1985" w:type="dxa"/>
          </w:tcPr>
          <w:p w14:paraId="5988F4AF" w14:textId="3A54C909" w:rsidR="002E55F0" w:rsidRPr="00CE15F8" w:rsidRDefault="00F328B1" w:rsidP="0055471A">
            <w:pPr>
              <w:rPr>
                <w:rFonts w:cstheme="minorHAnsi"/>
                <w:sz w:val="20"/>
                <w:szCs w:val="20"/>
              </w:rPr>
            </w:pPr>
            <w:r w:rsidRPr="00CE15F8">
              <w:rPr>
                <w:rFonts w:cstheme="minorHAnsi"/>
                <w:sz w:val="20"/>
                <w:szCs w:val="20"/>
              </w:rPr>
              <w:t>Alle genoemde persoonsgegevens </w:t>
            </w:r>
          </w:p>
        </w:tc>
        <w:tc>
          <w:tcPr>
            <w:tcW w:w="1559" w:type="dxa"/>
          </w:tcPr>
          <w:p w14:paraId="761FBBC2" w14:textId="77777777" w:rsidR="002E55F0" w:rsidRPr="00CE15F8" w:rsidRDefault="002E55F0" w:rsidP="0055471A">
            <w:pPr>
              <w:rPr>
                <w:rFonts w:cstheme="minorHAnsi"/>
                <w:sz w:val="20"/>
                <w:szCs w:val="20"/>
              </w:rPr>
            </w:pPr>
            <w:bookmarkStart w:id="65" w:name="_Toc200526787"/>
            <w:r w:rsidRPr="00CE15F8">
              <w:rPr>
                <w:rFonts w:cstheme="minorHAnsi"/>
                <w:sz w:val="20"/>
                <w:szCs w:val="20"/>
              </w:rPr>
              <w:t>Ontvanger</w:t>
            </w:r>
            <w:bookmarkEnd w:id="65"/>
            <w:r w:rsidRPr="00CE15F8">
              <w:rPr>
                <w:rFonts w:cstheme="minorHAnsi"/>
                <w:sz w:val="20"/>
                <w:szCs w:val="20"/>
              </w:rPr>
              <w:t> </w:t>
            </w:r>
          </w:p>
        </w:tc>
      </w:tr>
      <w:tr w:rsidR="002E55F0" w:rsidRPr="00CE15F8" w14:paraId="621574D2" w14:textId="77777777" w:rsidTr="24E92053">
        <w:trPr>
          <w:trHeight w:val="300"/>
        </w:trPr>
        <w:tc>
          <w:tcPr>
            <w:tcW w:w="1555" w:type="dxa"/>
          </w:tcPr>
          <w:p w14:paraId="31375D5A" w14:textId="77777777" w:rsidR="002E55F0" w:rsidRPr="00CE15F8" w:rsidRDefault="002E55F0" w:rsidP="0055471A">
            <w:pPr>
              <w:rPr>
                <w:rFonts w:cstheme="minorHAnsi"/>
                <w:sz w:val="20"/>
                <w:szCs w:val="20"/>
              </w:rPr>
            </w:pPr>
            <w:bookmarkStart w:id="66" w:name="_Toc200526788"/>
            <w:r w:rsidRPr="00CE15F8">
              <w:rPr>
                <w:rFonts w:cstheme="minorHAnsi"/>
                <w:sz w:val="20"/>
                <w:szCs w:val="20"/>
              </w:rPr>
              <w:t>Amazon Webservices</w:t>
            </w:r>
            <w:bookmarkEnd w:id="66"/>
          </w:p>
          <w:p w14:paraId="28E8D318" w14:textId="0B861098" w:rsidR="00D9020F" w:rsidRPr="003B2FF2" w:rsidRDefault="00D9020F" w:rsidP="0055471A">
            <w:pPr>
              <w:rPr>
                <w:rFonts w:cstheme="minorHAnsi"/>
                <w:sz w:val="20"/>
                <w:szCs w:val="20"/>
              </w:rPr>
            </w:pPr>
          </w:p>
        </w:tc>
        <w:tc>
          <w:tcPr>
            <w:tcW w:w="1559" w:type="dxa"/>
          </w:tcPr>
          <w:p w14:paraId="06F6FDFD" w14:textId="20B3DA6D" w:rsidR="002E55F0" w:rsidRPr="00CE15F8" w:rsidRDefault="002E55F0" w:rsidP="0055471A">
            <w:pPr>
              <w:rPr>
                <w:rFonts w:cstheme="minorHAnsi"/>
                <w:sz w:val="20"/>
                <w:szCs w:val="20"/>
              </w:rPr>
            </w:pPr>
            <w:bookmarkStart w:id="67" w:name="_Toc200526789"/>
            <w:r w:rsidRPr="00CE15F8">
              <w:rPr>
                <w:rFonts w:cstheme="minorHAnsi"/>
                <w:sz w:val="20"/>
                <w:szCs w:val="20"/>
              </w:rPr>
              <w:t>Subverwerker</w:t>
            </w:r>
            <w:bookmarkEnd w:id="67"/>
          </w:p>
        </w:tc>
        <w:tc>
          <w:tcPr>
            <w:tcW w:w="2126" w:type="dxa"/>
          </w:tcPr>
          <w:p w14:paraId="4C7A8436" w14:textId="6E41E1AC" w:rsidR="002E55F0" w:rsidRPr="00CE15F8" w:rsidRDefault="002E55F0" w:rsidP="0055471A">
            <w:pPr>
              <w:rPr>
                <w:rFonts w:cstheme="minorHAnsi"/>
                <w:sz w:val="20"/>
                <w:szCs w:val="20"/>
              </w:rPr>
            </w:pPr>
            <w:bookmarkStart w:id="68" w:name="_Toc200526790"/>
            <w:r w:rsidRPr="00CE15F8">
              <w:rPr>
                <w:rFonts w:cstheme="minorHAnsi"/>
                <w:sz w:val="20"/>
                <w:szCs w:val="20"/>
              </w:rPr>
              <w:t>Hostingprovider, cloudservices</w:t>
            </w:r>
            <w:bookmarkEnd w:id="68"/>
          </w:p>
        </w:tc>
        <w:tc>
          <w:tcPr>
            <w:tcW w:w="1985" w:type="dxa"/>
          </w:tcPr>
          <w:p w14:paraId="132EF964" w14:textId="7F5A410A" w:rsidR="002E55F0" w:rsidRPr="00CE15F8" w:rsidRDefault="002E55F0" w:rsidP="0055471A">
            <w:pPr>
              <w:rPr>
                <w:rFonts w:cstheme="minorHAnsi"/>
                <w:sz w:val="20"/>
                <w:szCs w:val="20"/>
              </w:rPr>
            </w:pPr>
            <w:bookmarkStart w:id="69" w:name="_Toc200526791"/>
            <w:r w:rsidRPr="00CE15F8">
              <w:rPr>
                <w:rFonts w:cstheme="minorHAnsi"/>
                <w:sz w:val="20"/>
                <w:szCs w:val="20"/>
              </w:rPr>
              <w:t>Alle genoemde persoonsgegevens</w:t>
            </w:r>
            <w:bookmarkEnd w:id="69"/>
            <w:r w:rsidRPr="00CE15F8">
              <w:rPr>
                <w:rFonts w:cstheme="minorHAnsi"/>
                <w:sz w:val="20"/>
                <w:szCs w:val="20"/>
              </w:rPr>
              <w:t> </w:t>
            </w:r>
          </w:p>
        </w:tc>
        <w:tc>
          <w:tcPr>
            <w:tcW w:w="1559" w:type="dxa"/>
          </w:tcPr>
          <w:p w14:paraId="0C2228C7" w14:textId="6A08DD49" w:rsidR="002E55F0" w:rsidRPr="00CE15F8" w:rsidRDefault="002E55F0" w:rsidP="0055471A">
            <w:pPr>
              <w:rPr>
                <w:rFonts w:cstheme="minorHAnsi"/>
                <w:sz w:val="20"/>
                <w:szCs w:val="20"/>
              </w:rPr>
            </w:pPr>
            <w:bookmarkStart w:id="70" w:name="_Toc200526792"/>
            <w:r w:rsidRPr="00CE15F8">
              <w:rPr>
                <w:rFonts w:cstheme="minorHAnsi"/>
                <w:sz w:val="20"/>
                <w:szCs w:val="20"/>
              </w:rPr>
              <w:t>Ontvanger</w:t>
            </w:r>
            <w:bookmarkEnd w:id="70"/>
            <w:r w:rsidRPr="00CE15F8">
              <w:rPr>
                <w:rFonts w:cstheme="minorHAnsi"/>
                <w:sz w:val="20"/>
                <w:szCs w:val="20"/>
              </w:rPr>
              <w:t> </w:t>
            </w:r>
          </w:p>
        </w:tc>
      </w:tr>
      <w:tr w:rsidR="002E55F0" w:rsidRPr="00CE15F8" w14:paraId="22B7DAF5" w14:textId="77777777" w:rsidTr="24E92053">
        <w:trPr>
          <w:trHeight w:val="300"/>
        </w:trPr>
        <w:tc>
          <w:tcPr>
            <w:tcW w:w="1555" w:type="dxa"/>
          </w:tcPr>
          <w:p w14:paraId="1EC29989" w14:textId="77777777" w:rsidR="002E55F0" w:rsidRPr="000D3695" w:rsidRDefault="002E55F0" w:rsidP="0055471A">
            <w:pPr>
              <w:rPr>
                <w:rFonts w:cstheme="minorHAnsi"/>
                <w:sz w:val="20"/>
                <w:szCs w:val="20"/>
              </w:rPr>
            </w:pPr>
            <w:r w:rsidRPr="000D3695">
              <w:rPr>
                <w:rFonts w:cstheme="minorHAnsi"/>
                <w:sz w:val="20"/>
                <w:szCs w:val="20"/>
              </w:rPr>
              <w:t>Datadog, Inc.</w:t>
            </w:r>
          </w:p>
          <w:p w14:paraId="524D7DB3" w14:textId="49640FE5" w:rsidR="00D9020F" w:rsidRPr="000D3695" w:rsidRDefault="00D9020F" w:rsidP="0055471A">
            <w:pPr>
              <w:rPr>
                <w:rFonts w:cstheme="minorHAnsi"/>
                <w:sz w:val="20"/>
                <w:szCs w:val="20"/>
              </w:rPr>
            </w:pPr>
          </w:p>
        </w:tc>
        <w:tc>
          <w:tcPr>
            <w:tcW w:w="1559" w:type="dxa"/>
          </w:tcPr>
          <w:p w14:paraId="01DC1379" w14:textId="425C4D1A" w:rsidR="002E55F0" w:rsidRPr="000D3695" w:rsidRDefault="002E55F0" w:rsidP="0055471A">
            <w:pPr>
              <w:rPr>
                <w:rFonts w:cstheme="minorHAnsi"/>
                <w:sz w:val="20"/>
                <w:szCs w:val="20"/>
              </w:rPr>
            </w:pPr>
            <w:bookmarkStart w:id="71" w:name="_Toc200526793"/>
            <w:r w:rsidRPr="000D3695">
              <w:rPr>
                <w:rFonts w:cstheme="minorHAnsi"/>
                <w:sz w:val="20"/>
                <w:szCs w:val="20"/>
              </w:rPr>
              <w:t>Subverwerker</w:t>
            </w:r>
            <w:bookmarkEnd w:id="71"/>
          </w:p>
        </w:tc>
        <w:tc>
          <w:tcPr>
            <w:tcW w:w="2126" w:type="dxa"/>
          </w:tcPr>
          <w:p w14:paraId="72E3BB75" w14:textId="0DB9C72B" w:rsidR="002E55F0" w:rsidRPr="000D3695" w:rsidRDefault="002E55F0" w:rsidP="0055471A">
            <w:pPr>
              <w:rPr>
                <w:rFonts w:cstheme="minorHAnsi"/>
                <w:sz w:val="20"/>
                <w:szCs w:val="20"/>
              </w:rPr>
            </w:pPr>
            <w:r w:rsidRPr="000D3695">
              <w:rPr>
                <w:rFonts w:cstheme="minorHAnsi"/>
                <w:sz w:val="20"/>
                <w:szCs w:val="20"/>
              </w:rPr>
              <w:t>Opslag logging</w:t>
            </w:r>
          </w:p>
        </w:tc>
        <w:tc>
          <w:tcPr>
            <w:tcW w:w="1985" w:type="dxa"/>
          </w:tcPr>
          <w:p w14:paraId="5D93CCCB" w14:textId="7ADE8E18" w:rsidR="002E55F0" w:rsidRDefault="000D3695" w:rsidP="0055471A">
            <w:pPr>
              <w:rPr>
                <w:sz w:val="20"/>
                <w:szCs w:val="20"/>
              </w:rPr>
            </w:pPr>
            <w:r>
              <w:rPr>
                <w:sz w:val="20"/>
                <w:szCs w:val="20"/>
              </w:rPr>
              <w:t>Gepseudonimiseerde gegevens (voor Datadog anoniem)</w:t>
            </w:r>
          </w:p>
          <w:p w14:paraId="259B61AE" w14:textId="45FF555E" w:rsidR="000D3695" w:rsidRPr="00434166" w:rsidRDefault="000D3695" w:rsidP="0055471A"/>
        </w:tc>
        <w:tc>
          <w:tcPr>
            <w:tcW w:w="1559" w:type="dxa"/>
          </w:tcPr>
          <w:p w14:paraId="54FF2973" w14:textId="7079DCB8" w:rsidR="002E55F0" w:rsidRPr="000D3695" w:rsidRDefault="002E55F0" w:rsidP="0055471A">
            <w:pPr>
              <w:rPr>
                <w:rFonts w:cstheme="minorHAnsi"/>
                <w:sz w:val="20"/>
                <w:szCs w:val="20"/>
              </w:rPr>
            </w:pPr>
            <w:bookmarkStart w:id="72" w:name="_Toc200526795"/>
            <w:r w:rsidRPr="000D3695">
              <w:rPr>
                <w:rFonts w:cstheme="minorHAnsi"/>
                <w:sz w:val="20"/>
                <w:szCs w:val="20"/>
              </w:rPr>
              <w:t>Ontvanger</w:t>
            </w:r>
            <w:bookmarkEnd w:id="72"/>
          </w:p>
        </w:tc>
      </w:tr>
      <w:tr w:rsidR="002E55F0" w:rsidRPr="00CE15F8" w14:paraId="321ED3B1" w14:textId="77777777" w:rsidTr="24E92053">
        <w:trPr>
          <w:trHeight w:val="300"/>
        </w:trPr>
        <w:tc>
          <w:tcPr>
            <w:tcW w:w="1555" w:type="dxa"/>
          </w:tcPr>
          <w:p w14:paraId="77184973" w14:textId="5CB5F57B" w:rsidR="002E55F0" w:rsidRPr="00CE15F8" w:rsidRDefault="002E55F0" w:rsidP="0055471A">
            <w:pPr>
              <w:rPr>
                <w:rFonts w:cstheme="minorHAnsi"/>
                <w:sz w:val="20"/>
                <w:szCs w:val="20"/>
              </w:rPr>
            </w:pPr>
            <w:r w:rsidRPr="00CE15F8">
              <w:rPr>
                <w:rFonts w:cstheme="minorHAnsi"/>
                <w:sz w:val="20"/>
                <w:szCs w:val="20"/>
              </w:rPr>
              <w:t xml:space="preserve">Sanoma – Group IT </w:t>
            </w:r>
            <w:r w:rsidR="009046DB">
              <w:rPr>
                <w:rFonts w:cstheme="minorHAnsi"/>
                <w:sz w:val="20"/>
                <w:szCs w:val="20"/>
              </w:rPr>
              <w:t>(VanIn)</w:t>
            </w:r>
          </w:p>
          <w:p w14:paraId="54395AC4" w14:textId="77777777" w:rsidR="002E55F0" w:rsidRPr="00CE15F8" w:rsidRDefault="002E55F0" w:rsidP="0055471A">
            <w:pPr>
              <w:rPr>
                <w:rFonts w:cstheme="minorHAnsi"/>
                <w:sz w:val="20"/>
                <w:szCs w:val="20"/>
              </w:rPr>
            </w:pPr>
          </w:p>
        </w:tc>
        <w:tc>
          <w:tcPr>
            <w:tcW w:w="1559" w:type="dxa"/>
          </w:tcPr>
          <w:p w14:paraId="375BEDF7" w14:textId="779E8309" w:rsidR="002E55F0" w:rsidRPr="00CE15F8" w:rsidRDefault="002E55F0" w:rsidP="0055471A">
            <w:pPr>
              <w:rPr>
                <w:rFonts w:cstheme="minorHAnsi"/>
                <w:sz w:val="20"/>
                <w:szCs w:val="20"/>
              </w:rPr>
            </w:pPr>
            <w:bookmarkStart w:id="73" w:name="_Toc200526798"/>
            <w:r w:rsidRPr="00CE15F8">
              <w:rPr>
                <w:rFonts w:cstheme="minorHAnsi"/>
                <w:sz w:val="20"/>
                <w:szCs w:val="20"/>
              </w:rPr>
              <w:t>Subverwerker</w:t>
            </w:r>
            <w:bookmarkEnd w:id="73"/>
          </w:p>
        </w:tc>
        <w:tc>
          <w:tcPr>
            <w:tcW w:w="2126" w:type="dxa"/>
          </w:tcPr>
          <w:p w14:paraId="411CE0EB" w14:textId="77777777" w:rsidR="002E55F0" w:rsidRPr="003B2FF2" w:rsidRDefault="002E55F0" w:rsidP="0055471A">
            <w:pPr>
              <w:rPr>
                <w:rFonts w:cstheme="minorHAnsi"/>
                <w:sz w:val="20"/>
                <w:szCs w:val="20"/>
              </w:rPr>
            </w:pPr>
            <w:r w:rsidRPr="003B2FF2">
              <w:rPr>
                <w:rFonts w:cstheme="minorHAnsi"/>
                <w:sz w:val="20"/>
                <w:szCs w:val="20"/>
              </w:rPr>
              <w:t xml:space="preserve">Inrichting AWS security maatregelen </w:t>
            </w:r>
          </w:p>
          <w:p w14:paraId="5CC4F19F" w14:textId="77777777" w:rsidR="002E55F0" w:rsidRPr="003B2FF2" w:rsidRDefault="002E55F0" w:rsidP="0055471A">
            <w:pPr>
              <w:rPr>
                <w:rFonts w:cstheme="minorHAnsi"/>
                <w:sz w:val="20"/>
                <w:szCs w:val="20"/>
              </w:rPr>
            </w:pPr>
          </w:p>
        </w:tc>
        <w:tc>
          <w:tcPr>
            <w:tcW w:w="1985" w:type="dxa"/>
          </w:tcPr>
          <w:p w14:paraId="0A765940" w14:textId="1BD140E8" w:rsidR="002E55F0" w:rsidRPr="00CE15F8" w:rsidRDefault="00BA1C6E" w:rsidP="0055471A">
            <w:pPr>
              <w:rPr>
                <w:rFonts w:cstheme="minorHAnsi"/>
                <w:sz w:val="20"/>
                <w:szCs w:val="20"/>
              </w:rPr>
            </w:pPr>
            <w:bookmarkStart w:id="74" w:name="_Toc200526799"/>
            <w:r w:rsidRPr="00434166">
              <w:rPr>
                <w:rFonts w:cstheme="minorHAnsi"/>
                <w:sz w:val="20"/>
                <w:szCs w:val="20"/>
              </w:rPr>
              <w:t>A</w:t>
            </w:r>
            <w:bookmarkEnd w:id="74"/>
            <w:r w:rsidR="004102C1" w:rsidRPr="00CE15F8">
              <w:rPr>
                <w:rFonts w:cstheme="minorHAnsi"/>
                <w:sz w:val="20"/>
                <w:szCs w:val="20"/>
              </w:rPr>
              <w:t>lle genoemde persoonsgegevens </w:t>
            </w:r>
          </w:p>
        </w:tc>
        <w:tc>
          <w:tcPr>
            <w:tcW w:w="1559" w:type="dxa"/>
          </w:tcPr>
          <w:p w14:paraId="794AA2B8" w14:textId="73C5AD94" w:rsidR="002E55F0" w:rsidRPr="00CE15F8" w:rsidRDefault="002E55F0" w:rsidP="0055471A">
            <w:pPr>
              <w:rPr>
                <w:rFonts w:cstheme="minorHAnsi"/>
                <w:sz w:val="20"/>
                <w:szCs w:val="20"/>
              </w:rPr>
            </w:pPr>
            <w:bookmarkStart w:id="75" w:name="_Toc200526800"/>
            <w:r w:rsidRPr="00CE15F8">
              <w:rPr>
                <w:rFonts w:cstheme="minorHAnsi"/>
                <w:sz w:val="20"/>
                <w:szCs w:val="20"/>
              </w:rPr>
              <w:t>Ontvanger</w:t>
            </w:r>
            <w:bookmarkEnd w:id="75"/>
          </w:p>
        </w:tc>
      </w:tr>
      <w:tr w:rsidR="002E55F0" w:rsidRPr="00CE15F8" w14:paraId="719AB475" w14:textId="77777777" w:rsidTr="24E92053">
        <w:trPr>
          <w:trHeight w:val="300"/>
        </w:trPr>
        <w:tc>
          <w:tcPr>
            <w:tcW w:w="1555" w:type="dxa"/>
          </w:tcPr>
          <w:p w14:paraId="2581A121" w14:textId="628F76FA" w:rsidR="002E55F0" w:rsidRPr="00BA1C6E" w:rsidRDefault="002E55F0" w:rsidP="0055471A">
            <w:pPr>
              <w:rPr>
                <w:rFonts w:cstheme="minorHAnsi"/>
                <w:sz w:val="20"/>
                <w:szCs w:val="20"/>
              </w:rPr>
            </w:pPr>
            <w:r w:rsidRPr="00BA1C6E">
              <w:rPr>
                <w:rFonts w:cstheme="minorHAnsi"/>
                <w:sz w:val="20"/>
                <w:szCs w:val="20"/>
              </w:rPr>
              <w:t xml:space="preserve">Sanoma – </w:t>
            </w:r>
            <w:r w:rsidR="009046DB">
              <w:rPr>
                <w:rFonts w:cstheme="minorHAnsi"/>
                <w:sz w:val="20"/>
                <w:szCs w:val="20"/>
              </w:rPr>
              <w:t>Business Technology</w:t>
            </w:r>
            <w:r w:rsidRPr="00BA1C6E">
              <w:rPr>
                <w:rFonts w:cstheme="minorHAnsi"/>
                <w:sz w:val="20"/>
                <w:szCs w:val="20"/>
              </w:rPr>
              <w:t xml:space="preserve"> </w:t>
            </w:r>
          </w:p>
          <w:p w14:paraId="32D6CE29" w14:textId="77777777" w:rsidR="002E55F0" w:rsidRPr="00BA1C6E" w:rsidRDefault="002E55F0" w:rsidP="0055471A">
            <w:pPr>
              <w:rPr>
                <w:rFonts w:cstheme="minorHAnsi"/>
                <w:sz w:val="20"/>
                <w:szCs w:val="20"/>
              </w:rPr>
            </w:pPr>
          </w:p>
        </w:tc>
        <w:tc>
          <w:tcPr>
            <w:tcW w:w="1559" w:type="dxa"/>
          </w:tcPr>
          <w:p w14:paraId="75AFC944" w14:textId="35E067C4" w:rsidR="002E55F0" w:rsidRPr="00BA1C6E" w:rsidRDefault="002E55F0" w:rsidP="0055471A">
            <w:pPr>
              <w:rPr>
                <w:rFonts w:cstheme="minorHAnsi"/>
                <w:sz w:val="20"/>
                <w:szCs w:val="20"/>
              </w:rPr>
            </w:pPr>
            <w:bookmarkStart w:id="76" w:name="_Toc200526801"/>
            <w:r w:rsidRPr="00BA1C6E">
              <w:rPr>
                <w:rFonts w:cstheme="minorHAnsi"/>
                <w:sz w:val="20"/>
                <w:szCs w:val="20"/>
              </w:rPr>
              <w:t>Subverwerker</w:t>
            </w:r>
            <w:bookmarkEnd w:id="76"/>
          </w:p>
        </w:tc>
        <w:tc>
          <w:tcPr>
            <w:tcW w:w="2126" w:type="dxa"/>
          </w:tcPr>
          <w:p w14:paraId="4F702770" w14:textId="77777777" w:rsidR="002E55F0" w:rsidRPr="00BA1C6E" w:rsidRDefault="002E55F0" w:rsidP="0055471A">
            <w:pPr>
              <w:rPr>
                <w:rFonts w:cstheme="minorHAnsi"/>
                <w:sz w:val="20"/>
                <w:szCs w:val="20"/>
              </w:rPr>
            </w:pPr>
            <w:r w:rsidRPr="00BA1C6E">
              <w:rPr>
                <w:rFonts w:cstheme="minorHAnsi"/>
                <w:sz w:val="20"/>
                <w:szCs w:val="20"/>
              </w:rPr>
              <w:t xml:space="preserve">Voorwerk voor productanalyse </w:t>
            </w:r>
          </w:p>
          <w:p w14:paraId="73C935C1" w14:textId="77777777" w:rsidR="002E55F0" w:rsidRPr="00BA1C6E" w:rsidRDefault="002E55F0" w:rsidP="0055471A">
            <w:pPr>
              <w:rPr>
                <w:rFonts w:cstheme="minorHAnsi"/>
                <w:sz w:val="20"/>
                <w:szCs w:val="20"/>
              </w:rPr>
            </w:pPr>
          </w:p>
        </w:tc>
        <w:tc>
          <w:tcPr>
            <w:tcW w:w="1985" w:type="dxa"/>
          </w:tcPr>
          <w:p w14:paraId="2F3309C4" w14:textId="4EA9D3DC" w:rsidR="002E55F0" w:rsidRPr="00BA1C6E" w:rsidRDefault="0054236A" w:rsidP="0055471A">
            <w:pPr>
              <w:rPr>
                <w:sz w:val="20"/>
                <w:szCs w:val="20"/>
              </w:rPr>
            </w:pPr>
            <w:r>
              <w:rPr>
                <w:sz w:val="20"/>
                <w:szCs w:val="20"/>
              </w:rPr>
              <w:t>Geanonimiseerde</w:t>
            </w:r>
            <w:r w:rsidR="00B12B02" w:rsidRPr="00BA1C6E">
              <w:rPr>
                <w:sz w:val="20"/>
                <w:szCs w:val="20"/>
              </w:rPr>
              <w:t xml:space="preserve"> gegevens (voor </w:t>
            </w:r>
            <w:r w:rsidR="00170BCF" w:rsidRPr="00BA1C6E">
              <w:rPr>
                <w:sz w:val="20"/>
                <w:szCs w:val="20"/>
              </w:rPr>
              <w:t xml:space="preserve">Sanoma </w:t>
            </w:r>
            <w:r w:rsidR="00247A6F">
              <w:rPr>
                <w:sz w:val="20"/>
                <w:szCs w:val="20"/>
              </w:rPr>
              <w:t>A</w:t>
            </w:r>
            <w:r w:rsidR="00170BCF" w:rsidRPr="00BA1C6E">
              <w:rPr>
                <w:sz w:val="20"/>
                <w:szCs w:val="20"/>
              </w:rPr>
              <w:t>nalytics anoniem)</w:t>
            </w:r>
          </w:p>
          <w:p w14:paraId="0920174A" w14:textId="61F92CA8" w:rsidR="00170BCF" w:rsidRPr="008D0279" w:rsidRDefault="00170BCF" w:rsidP="0055471A">
            <w:pPr>
              <w:rPr>
                <w:sz w:val="20"/>
                <w:szCs w:val="20"/>
              </w:rPr>
            </w:pPr>
          </w:p>
        </w:tc>
        <w:tc>
          <w:tcPr>
            <w:tcW w:w="1559" w:type="dxa"/>
          </w:tcPr>
          <w:p w14:paraId="2F2A3432" w14:textId="0816D717" w:rsidR="002E55F0" w:rsidRPr="00BA1C6E" w:rsidRDefault="002E55F0" w:rsidP="0055471A">
            <w:pPr>
              <w:rPr>
                <w:rFonts w:cstheme="minorHAnsi"/>
                <w:sz w:val="20"/>
                <w:szCs w:val="20"/>
              </w:rPr>
            </w:pPr>
            <w:bookmarkStart w:id="77" w:name="_Toc200526803"/>
            <w:r w:rsidRPr="00BA1C6E">
              <w:rPr>
                <w:rFonts w:cstheme="minorHAnsi"/>
                <w:sz w:val="20"/>
                <w:szCs w:val="20"/>
              </w:rPr>
              <w:t>Ontvanger</w:t>
            </w:r>
            <w:bookmarkEnd w:id="77"/>
          </w:p>
        </w:tc>
      </w:tr>
      <w:tr w:rsidR="00616653" w:rsidRPr="00616653" w14:paraId="70438244" w14:textId="77777777" w:rsidTr="24E92053">
        <w:trPr>
          <w:trHeight w:val="300"/>
        </w:trPr>
        <w:tc>
          <w:tcPr>
            <w:tcW w:w="1555" w:type="dxa"/>
            <w:hideMark/>
          </w:tcPr>
          <w:p w14:paraId="75340003" w14:textId="4C3CAD7D" w:rsidR="00616653" w:rsidRPr="00616653" w:rsidRDefault="21960CE2" w:rsidP="0055471A">
            <w:pPr>
              <w:rPr>
                <w:rFonts w:ascii="Segoe UI" w:hAnsi="Segoe UI" w:cs="Segoe UI"/>
                <w:color w:val="000000"/>
                <w:sz w:val="18"/>
                <w:szCs w:val="18"/>
                <w:lang w:eastAsia="nl-NL"/>
              </w:rPr>
            </w:pPr>
            <w:r w:rsidRPr="005352FC">
              <w:rPr>
                <w:rFonts w:ascii="Calibri" w:hAnsi="Calibri" w:cs="Calibri"/>
                <w:sz w:val="20"/>
                <w:szCs w:val="20"/>
                <w:lang w:eastAsia="nl-NL"/>
              </w:rPr>
              <w:t>Sanoma –</w:t>
            </w:r>
            <w:r w:rsidRPr="00616653">
              <w:rPr>
                <w:rFonts w:ascii="Calibri" w:hAnsi="Calibri" w:cs="Calibri"/>
                <w:sz w:val="20"/>
                <w:szCs w:val="20"/>
                <w:shd w:val="clear" w:color="auto" w:fill="FFFF00"/>
                <w:lang w:eastAsia="nl-NL"/>
              </w:rPr>
              <w:t xml:space="preserve"> </w:t>
            </w:r>
            <w:r w:rsidR="009046DB">
              <w:rPr>
                <w:rFonts w:ascii="Calibri" w:hAnsi="Calibri" w:cs="Calibri"/>
                <w:sz w:val="20"/>
                <w:szCs w:val="20"/>
                <w:lang w:eastAsia="nl-NL"/>
              </w:rPr>
              <w:t>A</w:t>
            </w:r>
            <w:r w:rsidRPr="005352FC">
              <w:rPr>
                <w:rFonts w:ascii="Calibri" w:hAnsi="Calibri" w:cs="Calibri"/>
                <w:sz w:val="20"/>
                <w:szCs w:val="20"/>
                <w:lang w:eastAsia="nl-NL"/>
              </w:rPr>
              <w:t>nalytics</w:t>
            </w:r>
            <w:r w:rsidRPr="00616653">
              <w:rPr>
                <w:rFonts w:ascii="Calibri" w:hAnsi="Calibri" w:cs="Calibri"/>
                <w:sz w:val="20"/>
                <w:szCs w:val="20"/>
                <w:lang w:eastAsia="nl-NL"/>
              </w:rPr>
              <w:t> </w:t>
            </w:r>
          </w:p>
        </w:tc>
        <w:tc>
          <w:tcPr>
            <w:tcW w:w="1559" w:type="dxa"/>
            <w:hideMark/>
          </w:tcPr>
          <w:p w14:paraId="66F15ACA" w14:textId="77777777" w:rsidR="00616653" w:rsidRPr="00616653" w:rsidRDefault="00616653" w:rsidP="0055471A">
            <w:pPr>
              <w:rPr>
                <w:rFonts w:ascii="Segoe UI" w:hAnsi="Segoe UI" w:cs="Segoe UI"/>
                <w:color w:val="D77D95"/>
                <w:sz w:val="18"/>
                <w:szCs w:val="18"/>
                <w:lang w:eastAsia="nl-NL"/>
              </w:rPr>
            </w:pPr>
            <w:r w:rsidRPr="005352FC">
              <w:rPr>
                <w:rFonts w:ascii="Calibri" w:hAnsi="Calibri" w:cs="Calibri"/>
                <w:sz w:val="20"/>
                <w:szCs w:val="20"/>
                <w:lang w:eastAsia="nl-NL"/>
              </w:rPr>
              <w:t>Subverwerker</w:t>
            </w:r>
            <w:r w:rsidRPr="00616653">
              <w:rPr>
                <w:rFonts w:ascii="Calibri" w:hAnsi="Calibri" w:cs="Calibri"/>
                <w:sz w:val="20"/>
                <w:szCs w:val="20"/>
                <w:lang w:eastAsia="nl-NL"/>
              </w:rPr>
              <w:t> </w:t>
            </w:r>
          </w:p>
        </w:tc>
        <w:tc>
          <w:tcPr>
            <w:tcW w:w="2126" w:type="dxa"/>
            <w:hideMark/>
          </w:tcPr>
          <w:p w14:paraId="5434E035" w14:textId="77777777" w:rsidR="00616653" w:rsidRPr="00616653" w:rsidRDefault="00616653" w:rsidP="0055471A">
            <w:pPr>
              <w:rPr>
                <w:rFonts w:ascii="Segoe UI" w:hAnsi="Segoe UI" w:cs="Segoe UI"/>
                <w:color w:val="000000"/>
                <w:sz w:val="18"/>
                <w:szCs w:val="18"/>
                <w:lang w:eastAsia="nl-NL"/>
              </w:rPr>
            </w:pPr>
            <w:r w:rsidRPr="005352FC">
              <w:rPr>
                <w:rFonts w:ascii="Calibri" w:hAnsi="Calibri" w:cs="Calibri"/>
                <w:sz w:val="20"/>
                <w:szCs w:val="20"/>
                <w:lang w:eastAsia="nl-NL"/>
              </w:rPr>
              <w:t>Het analyseren van de effectiviteit van de content met het doel deze te verbeteren ten behoeve van de kwaliteit van het onderwijs</w:t>
            </w:r>
            <w:r w:rsidRPr="00616653">
              <w:rPr>
                <w:rFonts w:ascii="Calibri" w:hAnsi="Calibri" w:cs="Calibri"/>
                <w:sz w:val="20"/>
                <w:szCs w:val="20"/>
                <w:lang w:eastAsia="nl-NL"/>
              </w:rPr>
              <w:t> </w:t>
            </w:r>
          </w:p>
        </w:tc>
        <w:tc>
          <w:tcPr>
            <w:tcW w:w="1985" w:type="dxa"/>
            <w:hideMark/>
          </w:tcPr>
          <w:p w14:paraId="0B8A2F84" w14:textId="77777777" w:rsidR="00616653" w:rsidRPr="00616653" w:rsidRDefault="00616653" w:rsidP="0055471A">
            <w:pPr>
              <w:rPr>
                <w:rFonts w:ascii="Segoe UI" w:hAnsi="Segoe UI" w:cs="Segoe UI"/>
                <w:color w:val="D77D95"/>
                <w:sz w:val="18"/>
                <w:szCs w:val="18"/>
                <w:lang w:eastAsia="nl-NL"/>
              </w:rPr>
            </w:pPr>
            <w:r w:rsidRPr="005352FC">
              <w:rPr>
                <w:rFonts w:ascii="Calibri" w:hAnsi="Calibri" w:cs="Calibri"/>
                <w:sz w:val="20"/>
                <w:szCs w:val="20"/>
                <w:lang w:eastAsia="nl-NL"/>
              </w:rPr>
              <w:t>Geanonimiseerde persoonsgegevens</w:t>
            </w:r>
            <w:r w:rsidRPr="00616653">
              <w:rPr>
                <w:rFonts w:ascii="Calibri" w:hAnsi="Calibri" w:cs="Calibri"/>
                <w:sz w:val="20"/>
                <w:szCs w:val="20"/>
                <w:lang w:eastAsia="nl-NL"/>
              </w:rPr>
              <w:t> </w:t>
            </w:r>
          </w:p>
        </w:tc>
        <w:tc>
          <w:tcPr>
            <w:tcW w:w="1559" w:type="dxa"/>
            <w:hideMark/>
          </w:tcPr>
          <w:p w14:paraId="4F4DA1C2" w14:textId="77777777" w:rsidR="00616653" w:rsidRPr="00616653" w:rsidRDefault="00616653" w:rsidP="0055471A">
            <w:pPr>
              <w:rPr>
                <w:rFonts w:ascii="Segoe UI" w:hAnsi="Segoe UI" w:cs="Segoe UI"/>
                <w:color w:val="D77D95"/>
                <w:sz w:val="18"/>
                <w:szCs w:val="18"/>
                <w:lang w:eastAsia="nl-NL"/>
              </w:rPr>
            </w:pPr>
            <w:r w:rsidRPr="005352FC">
              <w:rPr>
                <w:rFonts w:ascii="Calibri" w:hAnsi="Calibri" w:cs="Calibri"/>
                <w:sz w:val="20"/>
                <w:szCs w:val="20"/>
                <w:lang w:eastAsia="nl-NL"/>
              </w:rPr>
              <w:t>Ontvanger</w:t>
            </w:r>
            <w:r w:rsidRPr="00616653">
              <w:rPr>
                <w:rFonts w:ascii="Calibri" w:hAnsi="Calibri" w:cs="Calibri"/>
                <w:sz w:val="20"/>
                <w:szCs w:val="20"/>
                <w:lang w:eastAsia="nl-NL"/>
              </w:rPr>
              <w:t> </w:t>
            </w:r>
          </w:p>
        </w:tc>
      </w:tr>
    </w:tbl>
    <w:p w14:paraId="55B4D6F8" w14:textId="3A6F4536" w:rsidR="00B971D1" w:rsidRDefault="00B971D1">
      <w:pPr>
        <w:rPr>
          <w:rFonts w:eastAsia="Times New Roman" w:cstheme="minorHAnsi"/>
          <w:sz w:val="24"/>
          <w:szCs w:val="24"/>
        </w:rPr>
      </w:pPr>
    </w:p>
    <w:p w14:paraId="5C7ABAD8" w14:textId="05B592AB" w:rsidR="00DA5D88" w:rsidRDefault="00603D37" w:rsidP="48977070">
      <w:pPr>
        <w:rPr>
          <w:rFonts w:eastAsia="Times New Roman" w:cstheme="minorHAnsi"/>
          <w:sz w:val="24"/>
          <w:szCs w:val="24"/>
        </w:rPr>
      </w:pPr>
      <w:r w:rsidRPr="00DA5D88">
        <w:rPr>
          <w:rFonts w:eastAsia="Times New Roman" w:cstheme="minorHAnsi"/>
          <w:sz w:val="24"/>
          <w:szCs w:val="24"/>
        </w:rPr>
        <w:t>Uit de verwerkersovereenkomst: “</w:t>
      </w:r>
      <w:r w:rsidR="00DA5D88" w:rsidRPr="00DA5D88">
        <w:rPr>
          <w:rFonts w:eastAsia="Times New Roman" w:cstheme="minorHAnsi"/>
          <w:sz w:val="24"/>
          <w:szCs w:val="24"/>
        </w:rPr>
        <w:t xml:space="preserve">Naast bovengenoemde subverwerkers maken enkele methodes in de applicaties gebruik van YouTube filmpjes. Malmberg biedt deze aan in de </w:t>
      </w:r>
      <w:r w:rsidR="001851C8" w:rsidRPr="00F83EA6">
        <w:rPr>
          <w:rFonts w:eastAsia="Times New Roman" w:cstheme="minorHAnsi"/>
          <w:i/>
          <w:iCs/>
          <w:sz w:val="24"/>
          <w:szCs w:val="24"/>
        </w:rPr>
        <w:lastRenderedPageBreak/>
        <w:t>P</w:t>
      </w:r>
      <w:r w:rsidR="00DA5D88" w:rsidRPr="00F83EA6">
        <w:rPr>
          <w:rFonts w:eastAsia="Times New Roman" w:cstheme="minorHAnsi"/>
          <w:i/>
          <w:iCs/>
          <w:sz w:val="24"/>
          <w:szCs w:val="24"/>
        </w:rPr>
        <w:t>rivacy </w:t>
      </w:r>
      <w:r w:rsidR="001851C8" w:rsidRPr="00F83EA6">
        <w:rPr>
          <w:rFonts w:eastAsia="Times New Roman" w:cstheme="minorHAnsi"/>
          <w:i/>
          <w:iCs/>
          <w:sz w:val="24"/>
          <w:szCs w:val="24"/>
        </w:rPr>
        <w:t>E</w:t>
      </w:r>
      <w:r w:rsidR="00DA5D88" w:rsidRPr="00F83EA6">
        <w:rPr>
          <w:rFonts w:eastAsia="Times New Roman" w:cstheme="minorHAnsi"/>
          <w:i/>
          <w:iCs/>
          <w:sz w:val="24"/>
          <w:szCs w:val="24"/>
        </w:rPr>
        <w:t>nhanced</w:t>
      </w:r>
      <w:r w:rsidR="00DA5D88" w:rsidRPr="00DA5D88">
        <w:rPr>
          <w:rFonts w:eastAsia="Times New Roman" w:cstheme="minorHAnsi"/>
          <w:sz w:val="24"/>
          <w:szCs w:val="24"/>
        </w:rPr>
        <w:t> mode. Na het aanklikken van het filmpje worden er toch cookies van YouTube geplaatst. Wij raden aan het privacystatement van YouTube hierover te raadplegen.</w:t>
      </w:r>
      <w:r w:rsidR="00DA5D88">
        <w:rPr>
          <w:rFonts w:eastAsia="Times New Roman" w:cstheme="minorHAnsi"/>
          <w:sz w:val="24"/>
          <w:szCs w:val="24"/>
        </w:rPr>
        <w:t>”</w:t>
      </w:r>
    </w:p>
    <w:p w14:paraId="5DE24229" w14:textId="6B5EE2E2" w:rsidR="00B75AC6" w:rsidRDefault="00BA43F8" w:rsidP="48977070">
      <w:pPr>
        <w:rPr>
          <w:rFonts w:eastAsia="Times New Roman"/>
          <w:sz w:val="24"/>
          <w:szCs w:val="24"/>
        </w:rPr>
      </w:pPr>
      <w:r w:rsidRPr="00DA5D88">
        <w:rPr>
          <w:rFonts w:eastAsia="Times New Roman"/>
          <w:sz w:val="24"/>
          <w:szCs w:val="24"/>
        </w:rPr>
        <w:t>Dit kan leiden tot onrechtmatige verwerking van persoonsgegevens. Immers, a</w:t>
      </w:r>
      <w:r w:rsidR="00B75AC6" w:rsidRPr="00DA5D88">
        <w:rPr>
          <w:rFonts w:eastAsia="Times New Roman"/>
          <w:sz w:val="24"/>
          <w:szCs w:val="24"/>
        </w:rPr>
        <w:t xml:space="preserve">ls de school de aanvullende services van Google niet aan heeft staan, worden er via het gebruik van YouTube binnen </w:t>
      </w:r>
      <w:r w:rsidR="00DE15D5" w:rsidRPr="00DA5D88">
        <w:rPr>
          <w:rFonts w:eastAsia="Times New Roman"/>
          <w:sz w:val="24"/>
          <w:szCs w:val="24"/>
        </w:rPr>
        <w:t>Bingel</w:t>
      </w:r>
      <w:r w:rsidR="00B75AC6" w:rsidRPr="00DA5D88">
        <w:rPr>
          <w:rFonts w:eastAsia="Times New Roman"/>
          <w:sz w:val="24"/>
          <w:szCs w:val="24"/>
        </w:rPr>
        <w:t xml:space="preserve"> alsnog </w:t>
      </w:r>
      <w:r w:rsidR="00296FEE" w:rsidRPr="00DA5D88">
        <w:rPr>
          <w:rFonts w:eastAsia="Times New Roman"/>
          <w:sz w:val="24"/>
          <w:szCs w:val="24"/>
        </w:rPr>
        <w:t>door Google persoonsgegevens verwerkt</w:t>
      </w:r>
      <w:r w:rsidRPr="00DA5D88">
        <w:rPr>
          <w:rFonts w:eastAsia="Times New Roman"/>
          <w:sz w:val="24"/>
          <w:szCs w:val="24"/>
        </w:rPr>
        <w:t xml:space="preserve">. Zie ook hoofdstuk 19, Risico’s. </w:t>
      </w:r>
    </w:p>
    <w:p w14:paraId="619643B8" w14:textId="278A8DE1" w:rsidR="00F83EA6" w:rsidRPr="00DA5D88" w:rsidRDefault="00441B32" w:rsidP="48977070">
      <w:pPr>
        <w:rPr>
          <w:rFonts w:eastAsia="Times New Roman"/>
          <w:sz w:val="24"/>
          <w:szCs w:val="24"/>
        </w:rPr>
      </w:pPr>
      <w:r>
        <w:rPr>
          <w:rFonts w:eastAsia="Times New Roman"/>
          <w:sz w:val="24"/>
          <w:szCs w:val="24"/>
        </w:rPr>
        <w:t xml:space="preserve">NB: </w:t>
      </w:r>
      <w:r w:rsidR="00F83EA6">
        <w:rPr>
          <w:rFonts w:eastAsia="Times New Roman"/>
          <w:sz w:val="24"/>
          <w:szCs w:val="24"/>
        </w:rPr>
        <w:t xml:space="preserve">In de huidige verwerkersovereenkomst wordt Product Fruits nog genoemd als subverwerker. </w:t>
      </w:r>
      <w:r w:rsidR="00180C93">
        <w:rPr>
          <w:rFonts w:eastAsia="Times New Roman"/>
          <w:sz w:val="24"/>
          <w:szCs w:val="24"/>
        </w:rPr>
        <w:t xml:space="preserve">Voor deze partij is Malmberg verwerkingsverantwoordelijke en </w:t>
      </w:r>
      <w:r w:rsidR="00F83EA6">
        <w:rPr>
          <w:rFonts w:eastAsia="Times New Roman"/>
          <w:sz w:val="24"/>
          <w:szCs w:val="24"/>
        </w:rPr>
        <w:t xml:space="preserve">daarom </w:t>
      </w:r>
      <w:r w:rsidR="00180C93">
        <w:rPr>
          <w:rFonts w:eastAsia="Times New Roman"/>
          <w:sz w:val="24"/>
          <w:szCs w:val="24"/>
        </w:rPr>
        <w:t xml:space="preserve">is deze partij </w:t>
      </w:r>
      <w:r w:rsidR="00F83EA6">
        <w:rPr>
          <w:rFonts w:eastAsia="Times New Roman"/>
          <w:sz w:val="24"/>
          <w:szCs w:val="24"/>
        </w:rPr>
        <w:t xml:space="preserve">uit bovenstaand overzicht weggelaten. </w:t>
      </w:r>
      <w:r w:rsidR="00180C93">
        <w:rPr>
          <w:rFonts w:eastAsia="Times New Roman"/>
          <w:sz w:val="24"/>
          <w:szCs w:val="24"/>
        </w:rPr>
        <w:t xml:space="preserve">In de nieuwe verwerkersovereenkomst wordt dit aangepast. </w:t>
      </w:r>
      <w:r w:rsidR="008340F9">
        <w:rPr>
          <w:rFonts w:eastAsia="Times New Roman"/>
          <w:sz w:val="24"/>
          <w:szCs w:val="24"/>
        </w:rPr>
        <w:t>Zie ook hoofdstuk 19, Risico’s.</w:t>
      </w:r>
    </w:p>
    <w:p w14:paraId="20E365C1" w14:textId="1601CB55" w:rsidR="00172508" w:rsidRDefault="00296FEE" w:rsidP="00B75AC6">
      <w:pPr>
        <w:rPr>
          <w:rFonts w:eastAsia="Times New Roman" w:cstheme="minorHAnsi"/>
          <w:sz w:val="24"/>
          <w:szCs w:val="24"/>
        </w:rPr>
      </w:pPr>
      <w:r w:rsidRPr="00296FEE">
        <w:rPr>
          <w:rFonts w:eastAsia="Times New Roman" w:cstheme="minorHAnsi"/>
          <w:sz w:val="24"/>
          <w:szCs w:val="24"/>
        </w:rPr>
        <w:t xml:space="preserve"> </w:t>
      </w:r>
    </w:p>
    <w:p w14:paraId="7461A8FE" w14:textId="193F9FC9" w:rsidR="008B7668" w:rsidRDefault="4F0BC507" w:rsidP="00E77406">
      <w:pPr>
        <w:pStyle w:val="Kop2"/>
        <w:keepLines w:val="0"/>
        <w:rPr>
          <w:rFonts w:eastAsia="Times New Roman"/>
        </w:rPr>
      </w:pPr>
      <w:bookmarkStart w:id="78" w:name="_Toc1802822807"/>
      <w:bookmarkStart w:id="79" w:name="_Toc238892428"/>
      <w:bookmarkStart w:id="80" w:name="_Toc1821762404"/>
      <w:bookmarkStart w:id="81" w:name="_Toc242802840"/>
      <w:r w:rsidRPr="273315A7">
        <w:rPr>
          <w:rFonts w:eastAsia="Times New Roman"/>
        </w:rPr>
        <w:t>6. Belangen bij de gegevensverwerking</w:t>
      </w:r>
      <w:bookmarkEnd w:id="78"/>
      <w:bookmarkEnd w:id="79"/>
      <w:bookmarkEnd w:id="80"/>
      <w:bookmarkEnd w:id="81"/>
    </w:p>
    <w:p w14:paraId="6D68022E" w14:textId="77777777" w:rsidR="008A3166" w:rsidRDefault="008A3166" w:rsidP="00E77406">
      <w:pPr>
        <w:keepNext/>
        <w:rPr>
          <w:rFonts w:eastAsia="Times New Roman"/>
          <w:sz w:val="24"/>
          <w:szCs w:val="24"/>
        </w:rPr>
      </w:pPr>
    </w:p>
    <w:p w14:paraId="512B987C" w14:textId="6FC75488" w:rsidR="00396DAF" w:rsidRPr="005E76A5" w:rsidRDefault="00396DAF" w:rsidP="00E77406">
      <w:pPr>
        <w:keepNext/>
        <w:rPr>
          <w:rFonts w:eastAsia="Times New Roman"/>
          <w:sz w:val="24"/>
          <w:szCs w:val="24"/>
        </w:rPr>
      </w:pPr>
      <w:r w:rsidRPr="005E76A5">
        <w:rPr>
          <w:rFonts w:eastAsia="Times New Roman"/>
          <w:sz w:val="24"/>
          <w:szCs w:val="24"/>
        </w:rPr>
        <w:t xml:space="preserve">De </w:t>
      </w:r>
      <w:r w:rsidR="00E77406">
        <w:rPr>
          <w:rFonts w:eastAsia="Times New Roman"/>
          <w:sz w:val="24"/>
          <w:szCs w:val="24"/>
        </w:rPr>
        <w:t>o</w:t>
      </w:r>
      <w:r w:rsidRPr="005E76A5">
        <w:rPr>
          <w:rFonts w:eastAsia="Times New Roman"/>
          <w:sz w:val="24"/>
          <w:szCs w:val="24"/>
        </w:rPr>
        <w:t>nderwijsinstelling heeft belang bij een goed werkend en betrouwbaar digitaal leermiddel waarmee zij optimaal kan lesgeven en de leerling zich maximaal kan ontwikkelen. </w:t>
      </w:r>
    </w:p>
    <w:p w14:paraId="1085A158" w14:textId="00B14489" w:rsidR="00396DAF" w:rsidRPr="005E76A5" w:rsidRDefault="00396DAF" w:rsidP="008A3166">
      <w:pPr>
        <w:rPr>
          <w:rFonts w:eastAsia="Times New Roman"/>
          <w:sz w:val="24"/>
          <w:szCs w:val="24"/>
        </w:rPr>
      </w:pPr>
      <w:r w:rsidRPr="005E76A5">
        <w:rPr>
          <w:rFonts w:eastAsia="Times New Roman"/>
          <w:sz w:val="24"/>
          <w:szCs w:val="24"/>
        </w:rPr>
        <w:t xml:space="preserve">De belangen die Malmberg </w:t>
      </w:r>
      <w:r w:rsidR="002A4787">
        <w:rPr>
          <w:rFonts w:eastAsia="Times New Roman"/>
          <w:sz w:val="24"/>
          <w:szCs w:val="24"/>
        </w:rPr>
        <w:t>heeft</w:t>
      </w:r>
      <w:r w:rsidRPr="005E76A5">
        <w:rPr>
          <w:rFonts w:eastAsia="Times New Roman"/>
          <w:sz w:val="24"/>
          <w:szCs w:val="24"/>
        </w:rPr>
        <w:t xml:space="preserve">, </w:t>
      </w:r>
      <w:r w:rsidR="002A4787">
        <w:rPr>
          <w:rFonts w:eastAsia="Times New Roman"/>
          <w:sz w:val="24"/>
          <w:szCs w:val="24"/>
        </w:rPr>
        <w:t xml:space="preserve">zijn </w:t>
      </w:r>
      <w:r w:rsidRPr="005E76A5">
        <w:rPr>
          <w:rFonts w:eastAsia="Times New Roman"/>
          <w:sz w:val="24"/>
          <w:szCs w:val="24"/>
        </w:rPr>
        <w:t xml:space="preserve">het leveren van een goed werkende digitale omgeving waarin leermiddelen en toetsen worden aangeboden. </w:t>
      </w:r>
      <w:bookmarkStart w:id="82" w:name="_Hlk200443774"/>
      <w:r w:rsidR="00CE6E1C">
        <w:rPr>
          <w:rFonts w:eastAsia="Times New Roman"/>
          <w:sz w:val="24"/>
          <w:szCs w:val="24"/>
        </w:rPr>
        <w:t xml:space="preserve">Hierbij heeft Malmberg ook een </w:t>
      </w:r>
      <w:r w:rsidR="00B43DF8">
        <w:rPr>
          <w:rFonts w:eastAsia="Times New Roman"/>
          <w:sz w:val="24"/>
          <w:szCs w:val="24"/>
        </w:rPr>
        <w:t>commercieel belang</w:t>
      </w:r>
      <w:r w:rsidR="002A4787">
        <w:rPr>
          <w:rFonts w:eastAsia="Times New Roman"/>
          <w:sz w:val="24"/>
          <w:szCs w:val="24"/>
        </w:rPr>
        <w:t>; een goed werkend product levert financieel voordeel op en het ondersteunt een goede reputatie en marktpositie van Malmberg.</w:t>
      </w:r>
      <w:bookmarkEnd w:id="82"/>
    </w:p>
    <w:p w14:paraId="0CFC9033" w14:textId="2AAB2E21" w:rsidR="00396DAF" w:rsidRPr="005E76A5" w:rsidRDefault="00396DAF" w:rsidP="008A3166">
      <w:pPr>
        <w:rPr>
          <w:rFonts w:eastAsia="Times New Roman"/>
          <w:sz w:val="24"/>
          <w:szCs w:val="24"/>
        </w:rPr>
      </w:pPr>
      <w:r w:rsidRPr="005E76A5">
        <w:rPr>
          <w:rFonts w:eastAsia="Times New Roman"/>
          <w:sz w:val="24"/>
          <w:szCs w:val="24"/>
        </w:rPr>
        <w:t>De belangen van de geïdentificeerde subverwerkers is ondersteunend aan het hierboven genoemde hoofddoel: een goed werkende digitale leer-en toetsapplicatie. </w:t>
      </w:r>
      <w:r w:rsidR="002A4787">
        <w:rPr>
          <w:rFonts w:eastAsia="Times New Roman"/>
          <w:sz w:val="24"/>
          <w:szCs w:val="24"/>
        </w:rPr>
        <w:t xml:space="preserve">Daarnaast geldt ook voor hen het commerciële belang. </w:t>
      </w:r>
    </w:p>
    <w:p w14:paraId="074E5529" w14:textId="5C98D759" w:rsidR="00C1528F" w:rsidRPr="005E76A5" w:rsidRDefault="00C1528F">
      <w:pPr>
        <w:rPr>
          <w:rFonts w:eastAsia="Times New Roman" w:cstheme="minorHAnsi"/>
          <w:sz w:val="24"/>
          <w:szCs w:val="24"/>
        </w:rPr>
      </w:pPr>
    </w:p>
    <w:p w14:paraId="6E8A45D9" w14:textId="7FBD0167" w:rsidR="00D55EC5" w:rsidRDefault="0EF1AA26" w:rsidP="00CF3EA7">
      <w:pPr>
        <w:pStyle w:val="Kop2"/>
        <w:rPr>
          <w:rFonts w:eastAsia="Times New Roman"/>
        </w:rPr>
      </w:pPr>
      <w:bookmarkStart w:id="83" w:name="_Toc1608927427"/>
      <w:bookmarkStart w:id="84" w:name="_Toc1372254598"/>
      <w:bookmarkStart w:id="85" w:name="_Toc429038140"/>
      <w:bookmarkStart w:id="86" w:name="_Toc242802841"/>
      <w:r w:rsidRPr="273315A7">
        <w:rPr>
          <w:rFonts w:eastAsia="Times New Roman"/>
        </w:rPr>
        <w:t xml:space="preserve">7. </w:t>
      </w:r>
      <w:r w:rsidR="741ABD71" w:rsidRPr="273315A7">
        <w:rPr>
          <w:rFonts w:eastAsia="Times New Roman"/>
        </w:rPr>
        <w:t>Verwerkings</w:t>
      </w:r>
      <w:r w:rsidRPr="273315A7">
        <w:rPr>
          <w:rFonts w:eastAsia="Times New Roman"/>
        </w:rPr>
        <w:t>locaties</w:t>
      </w:r>
      <w:bookmarkEnd w:id="83"/>
      <w:bookmarkEnd w:id="84"/>
      <w:bookmarkEnd w:id="85"/>
      <w:bookmarkEnd w:id="86"/>
    </w:p>
    <w:p w14:paraId="3B57B1D0" w14:textId="77777777" w:rsidR="004E3916" w:rsidRDefault="004E3916" w:rsidP="00F30AA3">
      <w:pPr>
        <w:rPr>
          <w:rFonts w:eastAsia="Times New Roman"/>
          <w:sz w:val="24"/>
          <w:szCs w:val="24"/>
        </w:rPr>
      </w:pPr>
    </w:p>
    <w:p w14:paraId="793D3018" w14:textId="2316C386" w:rsidR="00B54DB5" w:rsidRDefault="00F30AA3" w:rsidP="00F30AA3">
      <w:pPr>
        <w:rPr>
          <w:rFonts w:eastAsia="Times New Roman"/>
          <w:sz w:val="24"/>
          <w:szCs w:val="24"/>
        </w:rPr>
      </w:pPr>
      <w:r>
        <w:rPr>
          <w:rFonts w:eastAsia="Times New Roman"/>
          <w:sz w:val="24"/>
          <w:szCs w:val="24"/>
        </w:rPr>
        <w:t xml:space="preserve">Hieronder is beschreven </w:t>
      </w:r>
      <w:r w:rsidR="2ADAFCCE" w:rsidRPr="2211A709">
        <w:rPr>
          <w:rFonts w:eastAsia="Times New Roman"/>
          <w:sz w:val="24"/>
          <w:szCs w:val="24"/>
        </w:rPr>
        <w:t xml:space="preserve">in welke landen de gegevensverwerkingen plaatsvinden. </w:t>
      </w:r>
    </w:p>
    <w:p w14:paraId="4A306FF6" w14:textId="7AD1F4F2" w:rsidR="03FC0A29" w:rsidRPr="004E3916" w:rsidRDefault="2C14FFB5" w:rsidP="71D71EA9">
      <w:pPr>
        <w:rPr>
          <w:rFonts w:eastAsia="Times New Roman"/>
          <w:sz w:val="20"/>
          <w:szCs w:val="20"/>
        </w:rPr>
      </w:pPr>
      <w:r w:rsidRPr="004E3916">
        <w:rPr>
          <w:rFonts w:eastAsia="Times New Roman"/>
          <w:sz w:val="20"/>
          <w:szCs w:val="20"/>
        </w:rPr>
        <w:t>Tabel 7.1 Verwerkingslocaties</w:t>
      </w:r>
    </w:p>
    <w:tbl>
      <w:tblPr>
        <w:tblStyle w:val="Tabelraster"/>
        <w:tblW w:w="9016" w:type="dxa"/>
        <w:tblLayout w:type="fixed"/>
        <w:tblLook w:val="06A0" w:firstRow="1" w:lastRow="0" w:firstColumn="1" w:lastColumn="0" w:noHBand="1" w:noVBand="1"/>
      </w:tblPr>
      <w:tblGrid>
        <w:gridCol w:w="1830"/>
        <w:gridCol w:w="2475"/>
        <w:gridCol w:w="2457"/>
        <w:gridCol w:w="2254"/>
      </w:tblGrid>
      <w:tr w:rsidR="007B2484" w:rsidRPr="00A12C49" w14:paraId="2FE366C1" w14:textId="77777777" w:rsidTr="24E92053">
        <w:trPr>
          <w:trHeight w:val="300"/>
        </w:trPr>
        <w:tc>
          <w:tcPr>
            <w:tcW w:w="1830" w:type="dxa"/>
            <w:shd w:val="clear" w:color="auto" w:fill="5B9BD5" w:themeFill="accent5"/>
          </w:tcPr>
          <w:p w14:paraId="308780FB" w14:textId="7D1C846F" w:rsidR="780793DA" w:rsidRPr="00A12C49" w:rsidRDefault="5664466E" w:rsidP="24E92053">
            <w:pPr>
              <w:spacing w:line="259" w:lineRule="auto"/>
              <w:rPr>
                <w:rFonts w:eastAsia="Times New Roman"/>
                <w:b/>
                <w:bCs/>
                <w:color w:val="FFFFFF" w:themeColor="background1"/>
                <w:sz w:val="20"/>
                <w:szCs w:val="20"/>
              </w:rPr>
            </w:pPr>
            <w:r w:rsidRPr="24E92053">
              <w:rPr>
                <w:rFonts w:eastAsia="Times New Roman"/>
                <w:b/>
                <w:bCs/>
                <w:color w:val="FFFFFF" w:themeColor="background1"/>
                <w:sz w:val="20"/>
                <w:szCs w:val="20"/>
              </w:rPr>
              <w:t>Naam partij</w:t>
            </w:r>
          </w:p>
        </w:tc>
        <w:tc>
          <w:tcPr>
            <w:tcW w:w="2475" w:type="dxa"/>
            <w:shd w:val="clear" w:color="auto" w:fill="5B9BD5" w:themeFill="accent5"/>
          </w:tcPr>
          <w:p w14:paraId="4EB4A974" w14:textId="61BC524F" w:rsidR="780793DA" w:rsidRPr="00A12C49" w:rsidRDefault="78E654CB" w:rsidP="24E92053">
            <w:pPr>
              <w:spacing w:line="260" w:lineRule="atLeast"/>
              <w:rPr>
                <w:rFonts w:ascii="Calibri" w:eastAsia="Calibri" w:hAnsi="Calibri" w:cs="Calibri"/>
                <w:b/>
                <w:bCs/>
                <w:color w:val="FFFFFF" w:themeColor="background1"/>
                <w:sz w:val="20"/>
                <w:szCs w:val="20"/>
              </w:rPr>
            </w:pPr>
            <w:r w:rsidRPr="24E92053">
              <w:rPr>
                <w:rFonts w:ascii="Calibri" w:eastAsia="Calibri" w:hAnsi="Calibri" w:cs="Calibri"/>
                <w:b/>
                <w:bCs/>
                <w:color w:val="FFFFFF" w:themeColor="background1"/>
                <w:sz w:val="20"/>
                <w:szCs w:val="20"/>
              </w:rPr>
              <w:t xml:space="preserve">Statutaire </w:t>
            </w:r>
            <w:r w:rsidR="00E72877" w:rsidRPr="24E92053">
              <w:rPr>
                <w:rFonts w:ascii="Calibri" w:eastAsia="Calibri" w:hAnsi="Calibri" w:cs="Calibri"/>
                <w:b/>
                <w:bCs/>
                <w:color w:val="FFFFFF" w:themeColor="background1"/>
                <w:sz w:val="20"/>
                <w:szCs w:val="20"/>
              </w:rPr>
              <w:t>vestigingsplaats</w:t>
            </w:r>
            <w:r w:rsidRPr="24E92053">
              <w:rPr>
                <w:rFonts w:ascii="Calibri" w:eastAsia="Calibri" w:hAnsi="Calibri" w:cs="Calibri"/>
                <w:b/>
                <w:bCs/>
                <w:color w:val="FFFFFF" w:themeColor="background1"/>
                <w:sz w:val="20"/>
                <w:szCs w:val="20"/>
              </w:rPr>
              <w:t xml:space="preserve"> (sub-) verwerker</w:t>
            </w:r>
          </w:p>
        </w:tc>
        <w:tc>
          <w:tcPr>
            <w:tcW w:w="2457" w:type="dxa"/>
            <w:shd w:val="clear" w:color="auto" w:fill="5B9BD5" w:themeFill="accent5"/>
          </w:tcPr>
          <w:p w14:paraId="4C7EA399" w14:textId="119FF39A" w:rsidR="780793DA" w:rsidRPr="00A12C49" w:rsidRDefault="78E654CB" w:rsidP="24E92053">
            <w:pPr>
              <w:spacing w:line="260" w:lineRule="atLeast"/>
              <w:rPr>
                <w:rFonts w:ascii="Calibri" w:eastAsia="Calibri" w:hAnsi="Calibri" w:cs="Calibri"/>
                <w:b/>
                <w:bCs/>
                <w:color w:val="FFFFFF" w:themeColor="background1"/>
                <w:sz w:val="20"/>
                <w:szCs w:val="20"/>
              </w:rPr>
            </w:pPr>
            <w:r w:rsidRPr="24E92053">
              <w:rPr>
                <w:rFonts w:ascii="Calibri" w:eastAsia="Calibri" w:hAnsi="Calibri" w:cs="Calibri"/>
                <w:b/>
                <w:bCs/>
                <w:color w:val="FFFFFF" w:themeColor="background1"/>
                <w:sz w:val="20"/>
                <w:szCs w:val="20"/>
              </w:rPr>
              <w:t xml:space="preserve">Beknopte omschrijving taak/dienst waaruit blijkt welke informatie wordt </w:t>
            </w:r>
            <w:r w:rsidR="3928F14F" w:rsidRPr="24E92053">
              <w:rPr>
                <w:rFonts w:ascii="Calibri" w:eastAsia="Calibri" w:hAnsi="Calibri" w:cs="Calibri"/>
                <w:b/>
                <w:bCs/>
                <w:color w:val="FFFFFF" w:themeColor="background1"/>
                <w:sz w:val="20"/>
                <w:szCs w:val="20"/>
              </w:rPr>
              <w:t>v</w:t>
            </w:r>
            <w:r w:rsidRPr="24E92053">
              <w:rPr>
                <w:rFonts w:ascii="Calibri" w:eastAsia="Calibri" w:hAnsi="Calibri" w:cs="Calibri"/>
                <w:b/>
                <w:bCs/>
                <w:color w:val="FFFFFF" w:themeColor="background1"/>
                <w:sz w:val="20"/>
                <w:szCs w:val="20"/>
              </w:rPr>
              <w:t xml:space="preserve">erwerkt door deze </w:t>
            </w:r>
            <w:r w:rsidR="748FF74C" w:rsidRPr="24E92053">
              <w:rPr>
                <w:rFonts w:ascii="Calibri" w:eastAsia="Calibri" w:hAnsi="Calibri" w:cs="Calibri"/>
                <w:b/>
                <w:bCs/>
                <w:color w:val="FFFFFF" w:themeColor="background1"/>
                <w:sz w:val="20"/>
                <w:szCs w:val="20"/>
              </w:rPr>
              <w:t>s</w:t>
            </w:r>
            <w:r w:rsidRPr="24E92053">
              <w:rPr>
                <w:rFonts w:ascii="Calibri" w:eastAsia="Calibri" w:hAnsi="Calibri" w:cs="Calibri"/>
                <w:b/>
                <w:bCs/>
                <w:color w:val="FFFFFF" w:themeColor="background1"/>
                <w:sz w:val="20"/>
                <w:szCs w:val="20"/>
              </w:rPr>
              <w:t>ubverwerker</w:t>
            </w:r>
          </w:p>
          <w:p w14:paraId="7678AF26" w14:textId="404540D4" w:rsidR="0FC3C3BD" w:rsidRPr="00A12C49" w:rsidRDefault="0FC3C3BD" w:rsidP="24E92053">
            <w:pPr>
              <w:rPr>
                <w:rFonts w:eastAsia="Times New Roman"/>
                <w:b/>
                <w:bCs/>
                <w:color w:val="FFFFFF" w:themeColor="background1"/>
                <w:sz w:val="20"/>
                <w:szCs w:val="20"/>
              </w:rPr>
            </w:pPr>
          </w:p>
        </w:tc>
        <w:tc>
          <w:tcPr>
            <w:tcW w:w="2254" w:type="dxa"/>
            <w:shd w:val="clear" w:color="auto" w:fill="5B9BD5" w:themeFill="accent5"/>
          </w:tcPr>
          <w:p w14:paraId="45CD5BBB" w14:textId="610DB837" w:rsidR="780793DA" w:rsidRPr="00A12C49" w:rsidRDefault="33E38A43" w:rsidP="24E92053">
            <w:pPr>
              <w:rPr>
                <w:rFonts w:ascii="Calibri" w:eastAsia="Calibri" w:hAnsi="Calibri" w:cs="Calibri"/>
                <w:b/>
                <w:bCs/>
                <w:color w:val="FFFFFF" w:themeColor="background1"/>
                <w:sz w:val="20"/>
                <w:szCs w:val="20"/>
              </w:rPr>
            </w:pPr>
            <w:r w:rsidRPr="24E92053">
              <w:rPr>
                <w:rFonts w:ascii="Calibri" w:eastAsia="Calibri" w:hAnsi="Calibri" w:cs="Calibri"/>
                <w:b/>
                <w:bCs/>
                <w:color w:val="FFFFFF" w:themeColor="background1"/>
                <w:sz w:val="20"/>
                <w:szCs w:val="20"/>
              </w:rPr>
              <w:t>Plaats/land van opslag en verwerking persoonsgegevens en doorgifte mechanisme indien buiten de EER</w:t>
            </w:r>
          </w:p>
        </w:tc>
      </w:tr>
      <w:tr w:rsidR="005E76A5" w:rsidRPr="00A12C49" w14:paraId="4FDF1B8B" w14:textId="77777777" w:rsidTr="24E92053">
        <w:trPr>
          <w:trHeight w:val="300"/>
        </w:trPr>
        <w:tc>
          <w:tcPr>
            <w:tcW w:w="1830" w:type="dxa"/>
          </w:tcPr>
          <w:p w14:paraId="06C75D6B" w14:textId="469966FE" w:rsidR="005E76A5" w:rsidRPr="00A12C49" w:rsidRDefault="005E76A5" w:rsidP="005E76A5">
            <w:pPr>
              <w:rPr>
                <w:rFonts w:eastAsia="Times New Roman"/>
                <w:sz w:val="20"/>
                <w:szCs w:val="20"/>
              </w:rPr>
            </w:pPr>
            <w:r w:rsidRPr="00A12C49">
              <w:rPr>
                <w:rFonts w:eastAsia="Times New Roman" w:cstheme="majorHAnsi"/>
                <w:sz w:val="20"/>
                <w:szCs w:val="20"/>
              </w:rPr>
              <w:t>L.C.G</w:t>
            </w:r>
            <w:r w:rsidR="00FF2800" w:rsidRPr="00A12C49">
              <w:rPr>
                <w:rFonts w:eastAsia="Times New Roman" w:cstheme="majorHAnsi"/>
                <w:sz w:val="20"/>
                <w:szCs w:val="20"/>
              </w:rPr>
              <w:t>.</w:t>
            </w:r>
            <w:r w:rsidRPr="00A12C49">
              <w:rPr>
                <w:rFonts w:eastAsia="Times New Roman" w:cstheme="majorHAnsi"/>
                <w:sz w:val="20"/>
                <w:szCs w:val="20"/>
              </w:rPr>
              <w:t xml:space="preserve"> Malmberg B.V.</w:t>
            </w:r>
          </w:p>
        </w:tc>
        <w:tc>
          <w:tcPr>
            <w:tcW w:w="2475" w:type="dxa"/>
          </w:tcPr>
          <w:p w14:paraId="7159D064" w14:textId="5C987743" w:rsidR="005E76A5" w:rsidRPr="00A12C49" w:rsidRDefault="005E76A5" w:rsidP="005E76A5">
            <w:pPr>
              <w:rPr>
                <w:rFonts w:eastAsia="Times New Roman"/>
                <w:sz w:val="20"/>
                <w:szCs w:val="20"/>
              </w:rPr>
            </w:pPr>
            <w:r w:rsidRPr="00A12C49">
              <w:rPr>
                <w:rFonts w:eastAsia="Times New Roman"/>
                <w:sz w:val="20"/>
                <w:szCs w:val="20"/>
              </w:rPr>
              <w:t>’s-Hertogenbosch</w:t>
            </w:r>
          </w:p>
        </w:tc>
        <w:tc>
          <w:tcPr>
            <w:tcW w:w="2457" w:type="dxa"/>
          </w:tcPr>
          <w:p w14:paraId="305C1C90" w14:textId="12C26D92" w:rsidR="005E76A5" w:rsidRPr="00A12C49" w:rsidRDefault="00D82444" w:rsidP="005E76A5">
            <w:pPr>
              <w:rPr>
                <w:rFonts w:eastAsia="Times New Roman"/>
                <w:sz w:val="20"/>
                <w:szCs w:val="20"/>
              </w:rPr>
            </w:pPr>
            <w:r w:rsidRPr="00A12C49">
              <w:rPr>
                <w:rFonts w:eastAsia="Times New Roman"/>
                <w:sz w:val="20"/>
                <w:szCs w:val="20"/>
              </w:rPr>
              <w:t>Zie hoofdstuk 5, kolom Functie/taak</w:t>
            </w:r>
          </w:p>
        </w:tc>
        <w:tc>
          <w:tcPr>
            <w:tcW w:w="2254" w:type="dxa"/>
          </w:tcPr>
          <w:p w14:paraId="32BD0BE8" w14:textId="19C34026" w:rsidR="005E76A5" w:rsidRPr="00A12C49" w:rsidRDefault="00F30AA3" w:rsidP="005E76A5">
            <w:pPr>
              <w:rPr>
                <w:rFonts w:eastAsia="Times New Roman"/>
                <w:sz w:val="20"/>
                <w:szCs w:val="20"/>
              </w:rPr>
            </w:pPr>
            <w:r w:rsidRPr="00A12C49">
              <w:rPr>
                <w:rFonts w:eastAsia="Times New Roman"/>
                <w:sz w:val="20"/>
                <w:szCs w:val="20"/>
              </w:rPr>
              <w:t>Nederland</w:t>
            </w:r>
          </w:p>
        </w:tc>
      </w:tr>
      <w:tr w:rsidR="005E76A5" w:rsidRPr="00A12C49" w14:paraId="023196C5" w14:textId="77777777" w:rsidTr="24E92053">
        <w:trPr>
          <w:trHeight w:val="300"/>
        </w:trPr>
        <w:tc>
          <w:tcPr>
            <w:tcW w:w="1830" w:type="dxa"/>
          </w:tcPr>
          <w:p w14:paraId="44D85F8C" w14:textId="5A7EC2EF" w:rsidR="005E76A5" w:rsidRPr="00A12C49" w:rsidRDefault="005E76A5" w:rsidP="005E76A5">
            <w:pPr>
              <w:rPr>
                <w:rFonts w:eastAsia="Times New Roman"/>
                <w:sz w:val="20"/>
                <w:szCs w:val="20"/>
              </w:rPr>
            </w:pPr>
            <w:r w:rsidRPr="00A12C49">
              <w:rPr>
                <w:rFonts w:eastAsia="Times New Roman" w:cstheme="majorHAnsi"/>
                <w:sz w:val="20"/>
                <w:szCs w:val="20"/>
              </w:rPr>
              <w:t>Aknostic</w:t>
            </w:r>
          </w:p>
        </w:tc>
        <w:tc>
          <w:tcPr>
            <w:tcW w:w="2475" w:type="dxa"/>
          </w:tcPr>
          <w:p w14:paraId="37B6D884" w14:textId="1FB51A5B" w:rsidR="005E76A5" w:rsidRPr="00A12C49" w:rsidRDefault="00D82444" w:rsidP="005E76A5">
            <w:pPr>
              <w:rPr>
                <w:rFonts w:eastAsia="Times New Roman"/>
                <w:sz w:val="20"/>
                <w:szCs w:val="20"/>
              </w:rPr>
            </w:pPr>
            <w:r w:rsidRPr="00A12C49">
              <w:rPr>
                <w:rFonts w:eastAsia="Times New Roman"/>
                <w:sz w:val="20"/>
                <w:szCs w:val="20"/>
              </w:rPr>
              <w:t>Utrecht</w:t>
            </w:r>
          </w:p>
        </w:tc>
        <w:tc>
          <w:tcPr>
            <w:tcW w:w="2457" w:type="dxa"/>
          </w:tcPr>
          <w:p w14:paraId="24C6B6B0" w14:textId="4361D4FD" w:rsidR="005E76A5" w:rsidRPr="00A12C49" w:rsidRDefault="00D82444" w:rsidP="005E76A5">
            <w:pPr>
              <w:rPr>
                <w:rFonts w:eastAsia="Times New Roman"/>
                <w:sz w:val="20"/>
                <w:szCs w:val="20"/>
              </w:rPr>
            </w:pPr>
            <w:r w:rsidRPr="00A12C49">
              <w:rPr>
                <w:rFonts w:eastAsia="Times New Roman"/>
                <w:sz w:val="20"/>
                <w:szCs w:val="20"/>
              </w:rPr>
              <w:t>Idem</w:t>
            </w:r>
          </w:p>
        </w:tc>
        <w:tc>
          <w:tcPr>
            <w:tcW w:w="2254" w:type="dxa"/>
          </w:tcPr>
          <w:p w14:paraId="615529E4" w14:textId="42F26135" w:rsidR="005E76A5" w:rsidRPr="00A12C49" w:rsidRDefault="00F30AA3" w:rsidP="005E76A5">
            <w:pPr>
              <w:rPr>
                <w:rFonts w:eastAsia="Times New Roman"/>
                <w:sz w:val="20"/>
                <w:szCs w:val="20"/>
              </w:rPr>
            </w:pPr>
            <w:r w:rsidRPr="00A12C49">
              <w:rPr>
                <w:rFonts w:eastAsia="Times New Roman"/>
                <w:sz w:val="20"/>
                <w:szCs w:val="20"/>
              </w:rPr>
              <w:t>Nederland</w:t>
            </w:r>
          </w:p>
        </w:tc>
      </w:tr>
      <w:tr w:rsidR="005E76A5" w:rsidRPr="00A12C49" w14:paraId="65C37902" w14:textId="77777777" w:rsidTr="24E92053">
        <w:trPr>
          <w:trHeight w:val="300"/>
        </w:trPr>
        <w:tc>
          <w:tcPr>
            <w:tcW w:w="1830" w:type="dxa"/>
          </w:tcPr>
          <w:p w14:paraId="41FBAF74" w14:textId="7CDD4B2C" w:rsidR="005E76A5" w:rsidRPr="00A12C49" w:rsidRDefault="005E76A5" w:rsidP="005E76A5">
            <w:pPr>
              <w:rPr>
                <w:rFonts w:eastAsia="Times New Roman" w:cstheme="majorHAnsi"/>
                <w:sz w:val="20"/>
                <w:szCs w:val="20"/>
              </w:rPr>
            </w:pPr>
            <w:r w:rsidRPr="00A12C49">
              <w:rPr>
                <w:rFonts w:eastAsia="Times New Roman" w:cstheme="majorHAnsi"/>
                <w:sz w:val="20"/>
                <w:szCs w:val="20"/>
              </w:rPr>
              <w:t>Amazon Webservices</w:t>
            </w:r>
            <w:r w:rsidR="0065545F" w:rsidRPr="00A12C49">
              <w:rPr>
                <w:rFonts w:eastAsia="Times New Roman" w:cstheme="majorHAnsi"/>
                <w:sz w:val="20"/>
                <w:szCs w:val="20"/>
              </w:rPr>
              <w:t xml:space="preserve"> (AWS)</w:t>
            </w:r>
          </w:p>
        </w:tc>
        <w:tc>
          <w:tcPr>
            <w:tcW w:w="2475" w:type="dxa"/>
          </w:tcPr>
          <w:p w14:paraId="6F86D8DE" w14:textId="545A5EFF" w:rsidR="005E76A5" w:rsidRPr="00A12C49" w:rsidRDefault="00783CFE" w:rsidP="005E76A5">
            <w:pPr>
              <w:rPr>
                <w:rFonts w:eastAsia="Times New Roman"/>
                <w:sz w:val="20"/>
                <w:szCs w:val="20"/>
              </w:rPr>
            </w:pPr>
            <w:r w:rsidRPr="00A12C49">
              <w:rPr>
                <w:rFonts w:eastAsia="Times New Roman"/>
                <w:sz w:val="20"/>
                <w:szCs w:val="20"/>
              </w:rPr>
              <w:t xml:space="preserve">Seattle, </w:t>
            </w:r>
            <w:r w:rsidR="00103AF5" w:rsidRPr="00A12C49">
              <w:rPr>
                <w:rFonts w:eastAsia="Times New Roman"/>
                <w:sz w:val="20"/>
                <w:szCs w:val="20"/>
              </w:rPr>
              <w:t>VS</w:t>
            </w:r>
          </w:p>
        </w:tc>
        <w:tc>
          <w:tcPr>
            <w:tcW w:w="2457" w:type="dxa"/>
          </w:tcPr>
          <w:p w14:paraId="233AB3C9" w14:textId="0987810D" w:rsidR="005E76A5" w:rsidRPr="00A12C49" w:rsidRDefault="00D82444" w:rsidP="005E76A5">
            <w:pPr>
              <w:rPr>
                <w:rFonts w:eastAsia="Times New Roman"/>
                <w:sz w:val="20"/>
                <w:szCs w:val="20"/>
              </w:rPr>
            </w:pPr>
            <w:r w:rsidRPr="00A12C49">
              <w:rPr>
                <w:rFonts w:eastAsia="Times New Roman"/>
                <w:sz w:val="20"/>
                <w:szCs w:val="20"/>
              </w:rPr>
              <w:t>Idem</w:t>
            </w:r>
          </w:p>
        </w:tc>
        <w:tc>
          <w:tcPr>
            <w:tcW w:w="2254" w:type="dxa"/>
          </w:tcPr>
          <w:p w14:paraId="1E0FF8AB" w14:textId="0864A973" w:rsidR="005E76A5" w:rsidRPr="00A12C49" w:rsidRDefault="00F30AA3" w:rsidP="005E76A5">
            <w:pPr>
              <w:rPr>
                <w:rFonts w:eastAsia="Times New Roman"/>
                <w:sz w:val="20"/>
                <w:szCs w:val="20"/>
              </w:rPr>
            </w:pPr>
            <w:r w:rsidRPr="00A12C49">
              <w:rPr>
                <w:rFonts w:eastAsia="Times New Roman"/>
                <w:sz w:val="20"/>
                <w:szCs w:val="20"/>
              </w:rPr>
              <w:t>Ierland (EU)</w:t>
            </w:r>
          </w:p>
        </w:tc>
      </w:tr>
      <w:tr w:rsidR="005E76A5" w:rsidRPr="00A12C49" w14:paraId="737836A8" w14:textId="77777777" w:rsidTr="24E92053">
        <w:trPr>
          <w:trHeight w:val="300"/>
        </w:trPr>
        <w:tc>
          <w:tcPr>
            <w:tcW w:w="1830" w:type="dxa"/>
          </w:tcPr>
          <w:p w14:paraId="1F162AA2" w14:textId="65D5CDEE" w:rsidR="005E76A5" w:rsidRPr="00A12C49" w:rsidRDefault="005E76A5" w:rsidP="005E76A5">
            <w:pPr>
              <w:pStyle w:val="Default"/>
              <w:rPr>
                <w:color w:val="auto"/>
                <w:sz w:val="20"/>
                <w:szCs w:val="20"/>
              </w:rPr>
            </w:pPr>
            <w:r w:rsidRPr="00A12C49">
              <w:rPr>
                <w:color w:val="auto"/>
                <w:sz w:val="20"/>
                <w:szCs w:val="20"/>
              </w:rPr>
              <w:lastRenderedPageBreak/>
              <w:t>Datadog, Inc.</w:t>
            </w:r>
          </w:p>
        </w:tc>
        <w:tc>
          <w:tcPr>
            <w:tcW w:w="2475" w:type="dxa"/>
          </w:tcPr>
          <w:p w14:paraId="306E4D1D" w14:textId="6931B134" w:rsidR="005E76A5" w:rsidRPr="00A12C49" w:rsidRDefault="00CF7640" w:rsidP="005E76A5">
            <w:pPr>
              <w:rPr>
                <w:rFonts w:eastAsia="Times New Roman"/>
                <w:sz w:val="20"/>
                <w:szCs w:val="20"/>
              </w:rPr>
            </w:pPr>
            <w:r w:rsidRPr="00A12C49">
              <w:rPr>
                <w:rFonts w:eastAsia="Times New Roman"/>
                <w:sz w:val="20"/>
                <w:szCs w:val="20"/>
              </w:rPr>
              <w:t>New York City, VS</w:t>
            </w:r>
          </w:p>
        </w:tc>
        <w:tc>
          <w:tcPr>
            <w:tcW w:w="2457" w:type="dxa"/>
          </w:tcPr>
          <w:p w14:paraId="12911739" w14:textId="1215B307" w:rsidR="005E76A5" w:rsidRPr="00A12C49" w:rsidRDefault="00D82444" w:rsidP="005E76A5">
            <w:pPr>
              <w:rPr>
                <w:rFonts w:eastAsia="Times New Roman"/>
                <w:sz w:val="20"/>
                <w:szCs w:val="20"/>
              </w:rPr>
            </w:pPr>
            <w:r w:rsidRPr="00A12C49">
              <w:rPr>
                <w:rFonts w:eastAsia="Times New Roman"/>
                <w:sz w:val="20"/>
                <w:szCs w:val="20"/>
              </w:rPr>
              <w:t>Idem</w:t>
            </w:r>
          </w:p>
        </w:tc>
        <w:tc>
          <w:tcPr>
            <w:tcW w:w="2254" w:type="dxa"/>
          </w:tcPr>
          <w:p w14:paraId="63349655" w14:textId="48195F9E" w:rsidR="005E76A5" w:rsidRPr="00A12C49" w:rsidRDefault="00F30AA3" w:rsidP="005E76A5">
            <w:pPr>
              <w:rPr>
                <w:rFonts w:eastAsia="Times New Roman"/>
                <w:sz w:val="20"/>
                <w:szCs w:val="20"/>
              </w:rPr>
            </w:pPr>
            <w:r w:rsidRPr="00A12C49">
              <w:rPr>
                <w:rFonts w:eastAsia="Times New Roman"/>
                <w:sz w:val="20"/>
                <w:szCs w:val="20"/>
              </w:rPr>
              <w:t xml:space="preserve">Ierland (EU) of Duitsland </w:t>
            </w:r>
          </w:p>
        </w:tc>
      </w:tr>
      <w:tr w:rsidR="005E76A5" w:rsidRPr="00A12C49" w14:paraId="0DBD63F6" w14:textId="77777777" w:rsidTr="24E92053">
        <w:trPr>
          <w:trHeight w:val="300"/>
        </w:trPr>
        <w:tc>
          <w:tcPr>
            <w:tcW w:w="1830" w:type="dxa"/>
            <w:tcBorders>
              <w:bottom w:val="single" w:sz="4" w:space="0" w:color="auto"/>
            </w:tcBorders>
          </w:tcPr>
          <w:p w14:paraId="35B085AC" w14:textId="025569BF" w:rsidR="005E76A5" w:rsidRPr="00A12C49" w:rsidRDefault="005E76A5" w:rsidP="005E76A5">
            <w:pPr>
              <w:pStyle w:val="Default"/>
              <w:rPr>
                <w:color w:val="auto"/>
                <w:sz w:val="20"/>
                <w:szCs w:val="20"/>
              </w:rPr>
            </w:pPr>
            <w:r w:rsidRPr="00A12C49">
              <w:rPr>
                <w:color w:val="auto"/>
                <w:sz w:val="20"/>
                <w:szCs w:val="20"/>
              </w:rPr>
              <w:t xml:space="preserve">Sanoma – </w:t>
            </w:r>
            <w:r w:rsidR="00DC157F">
              <w:rPr>
                <w:color w:val="auto"/>
                <w:sz w:val="20"/>
                <w:szCs w:val="20"/>
              </w:rPr>
              <w:t>VanIn</w:t>
            </w:r>
            <w:r w:rsidRPr="00A12C49">
              <w:rPr>
                <w:color w:val="auto"/>
                <w:sz w:val="20"/>
                <w:szCs w:val="20"/>
              </w:rPr>
              <w:t xml:space="preserve"> </w:t>
            </w:r>
          </w:p>
          <w:p w14:paraId="50EBF65F" w14:textId="77777777" w:rsidR="005E76A5" w:rsidRPr="00A12C49" w:rsidRDefault="005E76A5" w:rsidP="005E76A5">
            <w:pPr>
              <w:pStyle w:val="Default"/>
              <w:rPr>
                <w:color w:val="auto"/>
                <w:sz w:val="20"/>
                <w:szCs w:val="20"/>
              </w:rPr>
            </w:pPr>
          </w:p>
        </w:tc>
        <w:tc>
          <w:tcPr>
            <w:tcW w:w="2475" w:type="dxa"/>
            <w:tcBorders>
              <w:bottom w:val="single" w:sz="4" w:space="0" w:color="auto"/>
            </w:tcBorders>
          </w:tcPr>
          <w:p w14:paraId="0757697D" w14:textId="36A1A9DD" w:rsidR="005E76A5" w:rsidRPr="00A12C49" w:rsidRDefault="00DC157F" w:rsidP="005E76A5">
            <w:pPr>
              <w:rPr>
                <w:rFonts w:eastAsia="Times New Roman"/>
                <w:sz w:val="20"/>
                <w:szCs w:val="20"/>
              </w:rPr>
            </w:pPr>
            <w:r>
              <w:rPr>
                <w:rFonts w:eastAsia="Times New Roman"/>
                <w:sz w:val="20"/>
                <w:szCs w:val="20"/>
              </w:rPr>
              <w:t>België</w:t>
            </w:r>
          </w:p>
        </w:tc>
        <w:tc>
          <w:tcPr>
            <w:tcW w:w="2457" w:type="dxa"/>
            <w:tcBorders>
              <w:bottom w:val="single" w:sz="4" w:space="0" w:color="auto"/>
            </w:tcBorders>
          </w:tcPr>
          <w:p w14:paraId="3F76A51F" w14:textId="6468783D" w:rsidR="005E76A5" w:rsidRPr="00A12C49" w:rsidRDefault="00D82444" w:rsidP="005E76A5">
            <w:pPr>
              <w:rPr>
                <w:rFonts w:eastAsia="Times New Roman"/>
                <w:sz w:val="20"/>
                <w:szCs w:val="20"/>
              </w:rPr>
            </w:pPr>
            <w:r w:rsidRPr="00A12C49">
              <w:rPr>
                <w:rFonts w:eastAsia="Times New Roman"/>
                <w:sz w:val="20"/>
                <w:szCs w:val="20"/>
              </w:rPr>
              <w:t>Idem</w:t>
            </w:r>
          </w:p>
        </w:tc>
        <w:tc>
          <w:tcPr>
            <w:tcW w:w="2254" w:type="dxa"/>
            <w:tcBorders>
              <w:bottom w:val="single" w:sz="4" w:space="0" w:color="auto"/>
            </w:tcBorders>
          </w:tcPr>
          <w:p w14:paraId="45A95F64" w14:textId="3150724F" w:rsidR="005E76A5" w:rsidRPr="00A12C49" w:rsidRDefault="00DC157F" w:rsidP="005E76A5">
            <w:pPr>
              <w:rPr>
                <w:rFonts w:eastAsia="Times New Roman"/>
                <w:sz w:val="20"/>
                <w:szCs w:val="20"/>
              </w:rPr>
            </w:pPr>
            <w:r>
              <w:rPr>
                <w:rFonts w:eastAsia="Times New Roman"/>
                <w:sz w:val="20"/>
                <w:szCs w:val="20"/>
              </w:rPr>
              <w:t>België</w:t>
            </w:r>
          </w:p>
        </w:tc>
      </w:tr>
      <w:tr w:rsidR="00DC157F" w:rsidRPr="00A12C49" w14:paraId="2A785A53" w14:textId="77777777" w:rsidTr="24E92053">
        <w:trPr>
          <w:trHeight w:val="300"/>
        </w:trPr>
        <w:tc>
          <w:tcPr>
            <w:tcW w:w="1830" w:type="dxa"/>
            <w:tcBorders>
              <w:bottom w:val="single" w:sz="4" w:space="0" w:color="auto"/>
            </w:tcBorders>
          </w:tcPr>
          <w:p w14:paraId="57C3BC0F" w14:textId="26083CD8" w:rsidR="00DC157F" w:rsidRPr="00A12C49" w:rsidRDefault="00DC157F" w:rsidP="005E76A5">
            <w:pPr>
              <w:pStyle w:val="Default"/>
              <w:rPr>
                <w:color w:val="auto"/>
                <w:sz w:val="20"/>
                <w:szCs w:val="20"/>
              </w:rPr>
            </w:pPr>
            <w:r>
              <w:rPr>
                <w:color w:val="auto"/>
                <w:sz w:val="20"/>
                <w:szCs w:val="20"/>
              </w:rPr>
              <w:t>Sanoma – Business Technology</w:t>
            </w:r>
          </w:p>
        </w:tc>
        <w:tc>
          <w:tcPr>
            <w:tcW w:w="2475" w:type="dxa"/>
            <w:tcBorders>
              <w:bottom w:val="single" w:sz="4" w:space="0" w:color="auto"/>
            </w:tcBorders>
          </w:tcPr>
          <w:p w14:paraId="0B126CC9" w14:textId="26CAB92D" w:rsidR="00DC157F" w:rsidRPr="00A12C49" w:rsidRDefault="00DC157F" w:rsidP="005E76A5">
            <w:pPr>
              <w:rPr>
                <w:rFonts w:eastAsia="Times New Roman"/>
                <w:sz w:val="20"/>
                <w:szCs w:val="20"/>
              </w:rPr>
            </w:pPr>
            <w:r>
              <w:rPr>
                <w:rFonts w:eastAsia="Times New Roman"/>
                <w:sz w:val="20"/>
                <w:szCs w:val="20"/>
              </w:rPr>
              <w:t>Nederland</w:t>
            </w:r>
          </w:p>
        </w:tc>
        <w:tc>
          <w:tcPr>
            <w:tcW w:w="2457" w:type="dxa"/>
            <w:tcBorders>
              <w:bottom w:val="single" w:sz="4" w:space="0" w:color="auto"/>
            </w:tcBorders>
          </w:tcPr>
          <w:p w14:paraId="5CE40C9F" w14:textId="2FB752D7" w:rsidR="00DC157F" w:rsidRPr="00A12C49" w:rsidRDefault="002B044F" w:rsidP="005E76A5">
            <w:pPr>
              <w:rPr>
                <w:rFonts w:eastAsia="Times New Roman"/>
                <w:sz w:val="20"/>
                <w:szCs w:val="20"/>
              </w:rPr>
            </w:pPr>
            <w:r>
              <w:rPr>
                <w:rFonts w:eastAsia="Times New Roman"/>
                <w:sz w:val="20"/>
                <w:szCs w:val="20"/>
              </w:rPr>
              <w:t>Idem</w:t>
            </w:r>
          </w:p>
        </w:tc>
        <w:tc>
          <w:tcPr>
            <w:tcW w:w="2254" w:type="dxa"/>
            <w:tcBorders>
              <w:bottom w:val="single" w:sz="4" w:space="0" w:color="auto"/>
            </w:tcBorders>
          </w:tcPr>
          <w:p w14:paraId="33C5130B" w14:textId="183B2FF6" w:rsidR="00DC157F" w:rsidRPr="00A12C49" w:rsidRDefault="00DC157F" w:rsidP="005E76A5">
            <w:pPr>
              <w:rPr>
                <w:rFonts w:eastAsia="Times New Roman"/>
                <w:sz w:val="20"/>
                <w:szCs w:val="20"/>
              </w:rPr>
            </w:pPr>
            <w:r>
              <w:rPr>
                <w:rFonts w:eastAsia="Times New Roman"/>
                <w:sz w:val="20"/>
                <w:szCs w:val="20"/>
              </w:rPr>
              <w:t>Nederland</w:t>
            </w:r>
          </w:p>
        </w:tc>
      </w:tr>
      <w:tr w:rsidR="005E76A5" w:rsidRPr="00A12C49" w14:paraId="765ABF5B" w14:textId="77777777" w:rsidTr="24E92053">
        <w:trPr>
          <w:trHeight w:val="300"/>
        </w:trPr>
        <w:tc>
          <w:tcPr>
            <w:tcW w:w="1830" w:type="dxa"/>
            <w:tcBorders>
              <w:top w:val="single" w:sz="4" w:space="0" w:color="auto"/>
              <w:left w:val="single" w:sz="4" w:space="0" w:color="auto"/>
              <w:bottom w:val="single" w:sz="4" w:space="0" w:color="auto"/>
              <w:right w:val="single" w:sz="4" w:space="0" w:color="auto"/>
            </w:tcBorders>
          </w:tcPr>
          <w:p w14:paraId="126BF541" w14:textId="77777777" w:rsidR="005E76A5" w:rsidRPr="00A12C49" w:rsidRDefault="005E76A5" w:rsidP="005E76A5">
            <w:pPr>
              <w:pStyle w:val="Default"/>
              <w:rPr>
                <w:color w:val="auto"/>
                <w:sz w:val="20"/>
                <w:szCs w:val="20"/>
              </w:rPr>
            </w:pPr>
            <w:r w:rsidRPr="00A12C49">
              <w:rPr>
                <w:color w:val="auto"/>
                <w:sz w:val="20"/>
                <w:szCs w:val="20"/>
              </w:rPr>
              <w:t xml:space="preserve">Sanoma – analytics </w:t>
            </w:r>
          </w:p>
          <w:p w14:paraId="2EC6C3B0" w14:textId="77777777" w:rsidR="005E76A5" w:rsidRPr="00A12C49" w:rsidRDefault="005E76A5" w:rsidP="005E76A5">
            <w:pPr>
              <w:pStyle w:val="Default"/>
              <w:rPr>
                <w:color w:val="auto"/>
                <w:sz w:val="20"/>
                <w:szCs w:val="20"/>
              </w:rPr>
            </w:pPr>
          </w:p>
        </w:tc>
        <w:tc>
          <w:tcPr>
            <w:tcW w:w="2475" w:type="dxa"/>
            <w:tcBorders>
              <w:top w:val="single" w:sz="4" w:space="0" w:color="auto"/>
              <w:left w:val="single" w:sz="4" w:space="0" w:color="auto"/>
              <w:bottom w:val="single" w:sz="4" w:space="0" w:color="auto"/>
              <w:right w:val="single" w:sz="4" w:space="0" w:color="auto"/>
            </w:tcBorders>
          </w:tcPr>
          <w:p w14:paraId="1A4E07DD" w14:textId="2393864B" w:rsidR="005E76A5" w:rsidRPr="00A12C49" w:rsidRDefault="00DC157F" w:rsidP="005E76A5">
            <w:pPr>
              <w:rPr>
                <w:rFonts w:eastAsia="Times New Roman"/>
                <w:sz w:val="20"/>
                <w:szCs w:val="20"/>
              </w:rPr>
            </w:pPr>
            <w:r w:rsidRPr="00A12C49">
              <w:rPr>
                <w:rFonts w:eastAsia="Times New Roman"/>
                <w:sz w:val="20"/>
                <w:szCs w:val="20"/>
              </w:rPr>
              <w:t>Helsinki, Finland</w:t>
            </w:r>
          </w:p>
        </w:tc>
        <w:tc>
          <w:tcPr>
            <w:tcW w:w="2457" w:type="dxa"/>
            <w:tcBorders>
              <w:top w:val="single" w:sz="4" w:space="0" w:color="auto"/>
              <w:left w:val="single" w:sz="4" w:space="0" w:color="auto"/>
              <w:bottom w:val="single" w:sz="4" w:space="0" w:color="auto"/>
              <w:right w:val="single" w:sz="4" w:space="0" w:color="auto"/>
            </w:tcBorders>
          </w:tcPr>
          <w:p w14:paraId="3E90635B" w14:textId="3CFA5772" w:rsidR="005E76A5" w:rsidRPr="00A12C49" w:rsidRDefault="00D82444" w:rsidP="005E76A5">
            <w:pPr>
              <w:rPr>
                <w:rFonts w:eastAsia="Times New Roman"/>
                <w:sz w:val="20"/>
                <w:szCs w:val="20"/>
              </w:rPr>
            </w:pPr>
            <w:r w:rsidRPr="00A12C49">
              <w:rPr>
                <w:rFonts w:eastAsia="Times New Roman"/>
                <w:sz w:val="20"/>
                <w:szCs w:val="20"/>
              </w:rPr>
              <w:t>Idem</w:t>
            </w:r>
          </w:p>
        </w:tc>
        <w:tc>
          <w:tcPr>
            <w:tcW w:w="2254" w:type="dxa"/>
            <w:tcBorders>
              <w:top w:val="single" w:sz="4" w:space="0" w:color="auto"/>
              <w:left w:val="single" w:sz="4" w:space="0" w:color="auto"/>
              <w:bottom w:val="single" w:sz="4" w:space="0" w:color="auto"/>
              <w:right w:val="single" w:sz="4" w:space="0" w:color="auto"/>
            </w:tcBorders>
          </w:tcPr>
          <w:p w14:paraId="44406B22" w14:textId="07D1F81D" w:rsidR="005E76A5" w:rsidRPr="00A12C49" w:rsidRDefault="00F30AA3" w:rsidP="005E76A5">
            <w:pPr>
              <w:rPr>
                <w:rFonts w:eastAsia="Times New Roman"/>
                <w:sz w:val="20"/>
                <w:szCs w:val="20"/>
              </w:rPr>
            </w:pPr>
            <w:r w:rsidRPr="00A12C49">
              <w:rPr>
                <w:rFonts w:eastAsia="Times New Roman"/>
                <w:sz w:val="20"/>
                <w:szCs w:val="20"/>
              </w:rPr>
              <w:t>Nederland</w:t>
            </w:r>
          </w:p>
        </w:tc>
      </w:tr>
    </w:tbl>
    <w:p w14:paraId="2075ADD4" w14:textId="441718A3" w:rsidR="0FC3C3BD" w:rsidRDefault="0FC3C3BD" w:rsidP="0FC3C3BD">
      <w:pPr>
        <w:pStyle w:val="Kop2"/>
        <w:rPr>
          <w:rFonts w:eastAsia="Times New Roman"/>
        </w:rPr>
      </w:pPr>
    </w:p>
    <w:p w14:paraId="4C7F91D5" w14:textId="09AEDBBD" w:rsidR="00214547" w:rsidRPr="00214547" w:rsidRDefault="008279DC" w:rsidP="00214547">
      <w:pPr>
        <w:rPr>
          <w:sz w:val="24"/>
          <w:szCs w:val="24"/>
        </w:rPr>
      </w:pPr>
      <w:r w:rsidRPr="00AE2D66">
        <w:rPr>
          <w:sz w:val="24"/>
          <w:szCs w:val="24"/>
        </w:rPr>
        <w:t xml:space="preserve">Met AWS zijn </w:t>
      </w:r>
      <w:r w:rsidR="00D06214">
        <w:rPr>
          <w:sz w:val="24"/>
          <w:szCs w:val="24"/>
        </w:rPr>
        <w:t xml:space="preserve">volgens de verwerkersovereenkomst </w:t>
      </w:r>
      <w:r w:rsidRPr="00AE2D66">
        <w:rPr>
          <w:sz w:val="24"/>
          <w:szCs w:val="24"/>
        </w:rPr>
        <w:t>aanvullende afspraken (Standard Contractual Clauses) gemaakt</w:t>
      </w:r>
      <w:r>
        <w:rPr>
          <w:sz w:val="24"/>
          <w:szCs w:val="24"/>
        </w:rPr>
        <w:t xml:space="preserve">, net als met Datadog Inc. </w:t>
      </w:r>
      <w:r w:rsidR="00214547" w:rsidRPr="001925EE">
        <w:rPr>
          <w:sz w:val="24"/>
          <w:szCs w:val="24"/>
        </w:rPr>
        <w:t>Ook zijn aanvullende maatregelen genomen</w:t>
      </w:r>
      <w:r w:rsidR="001925EE">
        <w:rPr>
          <w:sz w:val="24"/>
          <w:szCs w:val="24"/>
        </w:rPr>
        <w:t>,</w:t>
      </w:r>
      <w:r w:rsidR="00214547" w:rsidRPr="001925EE">
        <w:rPr>
          <w:sz w:val="24"/>
          <w:szCs w:val="24"/>
        </w:rPr>
        <w:t xml:space="preserve"> zoals het niet</w:t>
      </w:r>
      <w:r w:rsidR="00A12C49">
        <w:rPr>
          <w:sz w:val="24"/>
          <w:szCs w:val="24"/>
        </w:rPr>
        <w:t>-</w:t>
      </w:r>
      <w:r w:rsidR="00214547" w:rsidRPr="001925EE">
        <w:rPr>
          <w:sz w:val="24"/>
          <w:szCs w:val="24"/>
        </w:rPr>
        <w:t>standaard gebruiken van services die ondersteund worden vanuit de VS</w:t>
      </w:r>
      <w:r w:rsidR="001925EE">
        <w:rPr>
          <w:sz w:val="24"/>
          <w:szCs w:val="24"/>
        </w:rPr>
        <w:t>,</w:t>
      </w:r>
      <w:r w:rsidR="00214547" w:rsidRPr="001925EE">
        <w:rPr>
          <w:sz w:val="24"/>
          <w:szCs w:val="24"/>
        </w:rPr>
        <w:t xml:space="preserve"> en het aanleveren van gepseudonimiseerde gegevens waar mogelijk</w:t>
      </w:r>
      <w:r w:rsidR="000D413C">
        <w:rPr>
          <w:sz w:val="24"/>
          <w:szCs w:val="24"/>
        </w:rPr>
        <w:t xml:space="preserve"> (Datadog)</w:t>
      </w:r>
      <w:r w:rsidR="00214547" w:rsidRPr="001925EE">
        <w:rPr>
          <w:sz w:val="24"/>
          <w:szCs w:val="24"/>
        </w:rPr>
        <w:t>.</w:t>
      </w:r>
      <w:r w:rsidR="00214547" w:rsidRPr="00214547">
        <w:rPr>
          <w:sz w:val="24"/>
          <w:szCs w:val="24"/>
        </w:rPr>
        <w:t xml:space="preserve"> </w:t>
      </w:r>
    </w:p>
    <w:p w14:paraId="254F6E92" w14:textId="2384D29F" w:rsidR="008279DC" w:rsidRDefault="008279DC" w:rsidP="008279DC">
      <w:pPr>
        <w:rPr>
          <w:sz w:val="24"/>
          <w:szCs w:val="24"/>
        </w:rPr>
      </w:pPr>
      <w:r w:rsidRPr="008279DC">
        <w:rPr>
          <w:sz w:val="24"/>
          <w:szCs w:val="24"/>
        </w:rPr>
        <w:t>Binnen Sanoma</w:t>
      </w:r>
      <w:r w:rsidR="000048FC">
        <w:rPr>
          <w:sz w:val="24"/>
          <w:szCs w:val="24"/>
        </w:rPr>
        <w:t xml:space="preserve">, waar Malmberg onderdeel van uitmaakt, </w:t>
      </w:r>
      <w:r w:rsidRPr="008279DC">
        <w:rPr>
          <w:sz w:val="24"/>
          <w:szCs w:val="24"/>
        </w:rPr>
        <w:t>hebben alle bedrijven een intracompany verwerkersovereenkomst getekend.</w:t>
      </w:r>
    </w:p>
    <w:p w14:paraId="421427E8" w14:textId="77777777" w:rsidR="008279DC" w:rsidRPr="003B2FF2" w:rsidRDefault="008279DC" w:rsidP="003B2FF2"/>
    <w:p w14:paraId="52033D3D" w14:textId="207504A9" w:rsidR="004B0994" w:rsidRDefault="31014019" w:rsidP="004B0994">
      <w:pPr>
        <w:pStyle w:val="Kop2"/>
        <w:rPr>
          <w:rFonts w:eastAsia="Times New Roman"/>
          <w:lang w:val="en-US"/>
        </w:rPr>
      </w:pPr>
      <w:bookmarkStart w:id="87" w:name="_Toc974412564"/>
      <w:bookmarkStart w:id="88" w:name="_Toc2097055120"/>
      <w:bookmarkStart w:id="89" w:name="_Toc437579084"/>
      <w:bookmarkStart w:id="90" w:name="_Toc242802842"/>
      <w:r w:rsidRPr="273315A7">
        <w:rPr>
          <w:rFonts w:eastAsia="Times New Roman"/>
          <w:lang w:val="en-US"/>
        </w:rPr>
        <w:t>8. Data Transfer Impact Assessment (DTIA)</w:t>
      </w:r>
      <w:bookmarkEnd w:id="87"/>
      <w:bookmarkEnd w:id="88"/>
      <w:bookmarkEnd w:id="89"/>
      <w:bookmarkEnd w:id="90"/>
    </w:p>
    <w:p w14:paraId="02EAFFC1" w14:textId="1641F7D3" w:rsidR="00B50981" w:rsidRDefault="007C04C6" w:rsidP="00321995">
      <w:pPr>
        <w:rPr>
          <w:rFonts w:eastAsia="Times New Roman"/>
          <w:sz w:val="24"/>
          <w:szCs w:val="24"/>
          <w:highlight w:val="yellow"/>
        </w:rPr>
      </w:pPr>
      <w:r w:rsidRPr="00781E73">
        <w:rPr>
          <w:sz w:val="24"/>
          <w:szCs w:val="24"/>
        </w:rPr>
        <w:br/>
      </w:r>
      <w:r w:rsidR="5DBCA2CB">
        <w:rPr>
          <w:sz w:val="24"/>
          <w:szCs w:val="24"/>
        </w:rPr>
        <w:t xml:space="preserve">Voor de (sub)verwerkers die betrokken zijn bij </w:t>
      </w:r>
      <w:r w:rsidR="52FB838A">
        <w:rPr>
          <w:sz w:val="24"/>
          <w:szCs w:val="24"/>
        </w:rPr>
        <w:t>Bingel</w:t>
      </w:r>
      <w:r w:rsidR="5DBCA2CB">
        <w:rPr>
          <w:sz w:val="24"/>
          <w:szCs w:val="24"/>
        </w:rPr>
        <w:t xml:space="preserve"> zijn waar nodig</w:t>
      </w:r>
      <w:r w:rsidR="0163E623" w:rsidRPr="009E001A">
        <w:rPr>
          <w:sz w:val="24"/>
          <w:szCs w:val="24"/>
        </w:rPr>
        <w:t xml:space="preserve"> de EU-</w:t>
      </w:r>
      <w:r w:rsidR="74841364">
        <w:rPr>
          <w:sz w:val="24"/>
          <w:szCs w:val="24"/>
        </w:rPr>
        <w:t>Standard Contractual Clauses</w:t>
      </w:r>
      <w:r w:rsidR="74841364" w:rsidRPr="009E001A">
        <w:rPr>
          <w:sz w:val="24"/>
          <w:szCs w:val="24"/>
        </w:rPr>
        <w:t xml:space="preserve"> </w:t>
      </w:r>
      <w:r w:rsidR="0163E623" w:rsidRPr="009E001A">
        <w:rPr>
          <w:sz w:val="24"/>
          <w:szCs w:val="24"/>
        </w:rPr>
        <w:t>(SCC</w:t>
      </w:r>
      <w:r w:rsidR="2B1FD579">
        <w:rPr>
          <w:sz w:val="24"/>
          <w:szCs w:val="24"/>
        </w:rPr>
        <w:t>’s</w:t>
      </w:r>
      <w:r w:rsidR="0163E623" w:rsidRPr="009E001A">
        <w:rPr>
          <w:sz w:val="24"/>
          <w:szCs w:val="24"/>
        </w:rPr>
        <w:t xml:space="preserve">) </w:t>
      </w:r>
      <w:r w:rsidR="77EAA725">
        <w:rPr>
          <w:sz w:val="24"/>
          <w:szCs w:val="24"/>
        </w:rPr>
        <w:t>afgesloten</w:t>
      </w:r>
      <w:r w:rsidR="33EB8787">
        <w:rPr>
          <w:sz w:val="24"/>
          <w:szCs w:val="24"/>
        </w:rPr>
        <w:t>, zoals hierboven aangegeven</w:t>
      </w:r>
      <w:r w:rsidR="5DBCA2CB">
        <w:rPr>
          <w:sz w:val="24"/>
          <w:szCs w:val="24"/>
        </w:rPr>
        <w:t>.</w:t>
      </w:r>
      <w:r w:rsidR="33EB8787">
        <w:rPr>
          <w:sz w:val="24"/>
          <w:szCs w:val="24"/>
        </w:rPr>
        <w:t xml:space="preserve"> Zowel AWS als Datadog Inc. zijn tevens onderdeel van het Data </w:t>
      </w:r>
      <w:r w:rsidR="76E9CA7D">
        <w:rPr>
          <w:sz w:val="24"/>
          <w:szCs w:val="24"/>
        </w:rPr>
        <w:t>Privacy</w:t>
      </w:r>
      <w:r w:rsidR="33EB8787">
        <w:rPr>
          <w:sz w:val="24"/>
          <w:szCs w:val="24"/>
        </w:rPr>
        <w:t xml:space="preserve"> Framework</w:t>
      </w:r>
      <w:r w:rsidR="009046DB">
        <w:rPr>
          <w:rStyle w:val="Voetnootmarkering"/>
          <w:sz w:val="24"/>
          <w:szCs w:val="24"/>
        </w:rPr>
        <w:footnoteReference w:id="24"/>
      </w:r>
      <w:r w:rsidR="33EB8787">
        <w:rPr>
          <w:sz w:val="24"/>
          <w:szCs w:val="24"/>
        </w:rPr>
        <w:t xml:space="preserve">. </w:t>
      </w:r>
      <w:r w:rsidR="1655E4F4">
        <w:rPr>
          <w:sz w:val="24"/>
          <w:szCs w:val="24"/>
        </w:rPr>
        <w:t xml:space="preserve">Er zijn daarom geen DTIA’s </w:t>
      </w:r>
      <w:r w:rsidR="39659A46">
        <w:rPr>
          <w:sz w:val="24"/>
          <w:szCs w:val="24"/>
        </w:rPr>
        <w:t>uitgevoerd</w:t>
      </w:r>
      <w:r w:rsidR="1655E4F4">
        <w:rPr>
          <w:sz w:val="24"/>
          <w:szCs w:val="24"/>
        </w:rPr>
        <w:t xml:space="preserve">. </w:t>
      </w:r>
    </w:p>
    <w:p w14:paraId="0DD395B2" w14:textId="55DFDF11" w:rsidR="6877A275" w:rsidRDefault="6877A275" w:rsidP="6877A275">
      <w:pPr>
        <w:pStyle w:val="Kop2"/>
      </w:pPr>
    </w:p>
    <w:p w14:paraId="33EB6048" w14:textId="4D829E9B" w:rsidR="00F1101C" w:rsidRPr="00F1101C" w:rsidRDefault="31014019" w:rsidP="00CF3EA7">
      <w:pPr>
        <w:pStyle w:val="Kop2"/>
      </w:pPr>
      <w:bookmarkStart w:id="91" w:name="_Toc502892417"/>
      <w:bookmarkStart w:id="92" w:name="_Toc716830338"/>
      <w:bookmarkStart w:id="93" w:name="_Toc438375767"/>
      <w:bookmarkStart w:id="94" w:name="_Toc242802843"/>
      <w:r>
        <w:t>9</w:t>
      </w:r>
      <w:r w:rsidR="0D6A6019">
        <w:t>. Technieken en methoden van gegevensverwerking</w:t>
      </w:r>
      <w:bookmarkEnd w:id="91"/>
      <w:bookmarkEnd w:id="92"/>
      <w:bookmarkEnd w:id="93"/>
      <w:bookmarkEnd w:id="94"/>
    </w:p>
    <w:p w14:paraId="673AFB30" w14:textId="14C54D70" w:rsidR="00C74BC8" w:rsidRDefault="007C04C6" w:rsidP="667995CC">
      <w:pPr>
        <w:rPr>
          <w:sz w:val="24"/>
          <w:szCs w:val="24"/>
        </w:rPr>
      </w:pPr>
      <w:r>
        <w:rPr>
          <w:sz w:val="24"/>
          <w:szCs w:val="24"/>
        </w:rPr>
        <w:br/>
      </w:r>
      <w:r w:rsidR="2F6F2227" w:rsidRPr="75C69228">
        <w:rPr>
          <w:sz w:val="24"/>
          <w:szCs w:val="24"/>
        </w:rPr>
        <w:t>Artikel 32 van de AVG schrijft voor dat er passende technische en organisatorische maatregelen genomen moeten worden</w:t>
      </w:r>
      <w:r w:rsidR="0C6C8FFC" w:rsidRPr="75C69228">
        <w:rPr>
          <w:sz w:val="24"/>
          <w:szCs w:val="24"/>
        </w:rPr>
        <w:t xml:space="preserve"> om een op het risico afgestemd beveiligingsniveau te waarborgen.</w:t>
      </w:r>
      <w:r w:rsidR="2F6F2227" w:rsidRPr="75C69228">
        <w:rPr>
          <w:sz w:val="24"/>
          <w:szCs w:val="24"/>
        </w:rPr>
        <w:t xml:space="preserve"> </w:t>
      </w:r>
      <w:r w:rsidR="7EB13BDB" w:rsidRPr="75C69228">
        <w:rPr>
          <w:sz w:val="24"/>
          <w:szCs w:val="24"/>
        </w:rPr>
        <w:t>Om inzicht te krijgen in welke mate er vorm wordt gegeven aan de</w:t>
      </w:r>
      <w:r w:rsidR="058D358E" w:rsidRPr="75C69228">
        <w:rPr>
          <w:sz w:val="24"/>
          <w:szCs w:val="24"/>
        </w:rPr>
        <w:t>ze abstracte formulering</w:t>
      </w:r>
      <w:r w:rsidR="009046DB">
        <w:rPr>
          <w:sz w:val="24"/>
          <w:szCs w:val="24"/>
        </w:rPr>
        <w:t>,</w:t>
      </w:r>
      <w:r w:rsidR="058D358E" w:rsidRPr="75C69228">
        <w:rPr>
          <w:sz w:val="24"/>
          <w:szCs w:val="24"/>
        </w:rPr>
        <w:t xml:space="preserve"> </w:t>
      </w:r>
      <w:r w:rsidR="006D4302">
        <w:rPr>
          <w:sz w:val="24"/>
          <w:szCs w:val="24"/>
        </w:rPr>
        <w:t>is</w:t>
      </w:r>
      <w:r w:rsidR="006D4302" w:rsidRPr="75C69228">
        <w:rPr>
          <w:sz w:val="24"/>
          <w:szCs w:val="24"/>
        </w:rPr>
        <w:t xml:space="preserve"> </w:t>
      </w:r>
      <w:r w:rsidR="058D358E" w:rsidRPr="75C69228">
        <w:rPr>
          <w:sz w:val="24"/>
          <w:szCs w:val="24"/>
        </w:rPr>
        <w:t>gebruik gemaakt van de</w:t>
      </w:r>
      <w:r w:rsidR="3F732ADE" w:rsidRPr="75C69228">
        <w:rPr>
          <w:sz w:val="24"/>
          <w:szCs w:val="24"/>
        </w:rPr>
        <w:t xml:space="preserve"> voor de verwerkers opgestelde </w:t>
      </w:r>
      <w:r w:rsidR="1B6EACE6" w:rsidRPr="75C69228">
        <w:rPr>
          <w:sz w:val="24"/>
          <w:szCs w:val="24"/>
        </w:rPr>
        <w:t xml:space="preserve">standaard </w:t>
      </w:r>
      <w:r w:rsidR="3F732ADE" w:rsidRPr="75C69228">
        <w:rPr>
          <w:sz w:val="24"/>
          <w:szCs w:val="24"/>
        </w:rPr>
        <w:t>DPIA-vragenlijst</w:t>
      </w:r>
      <w:r w:rsidR="0A0AD454" w:rsidRPr="75C69228">
        <w:rPr>
          <w:sz w:val="24"/>
          <w:szCs w:val="24"/>
        </w:rPr>
        <w:t>.</w:t>
      </w:r>
      <w:r w:rsidR="02632DAF" w:rsidRPr="75C69228">
        <w:rPr>
          <w:sz w:val="24"/>
          <w:szCs w:val="24"/>
        </w:rPr>
        <w:t xml:space="preserve"> D</w:t>
      </w:r>
      <w:r w:rsidR="093ACC98" w:rsidRPr="75C69228">
        <w:rPr>
          <w:sz w:val="24"/>
          <w:szCs w:val="24"/>
        </w:rPr>
        <w:t xml:space="preserve">eze </w:t>
      </w:r>
      <w:r w:rsidR="02632DAF" w:rsidRPr="75C69228">
        <w:rPr>
          <w:sz w:val="24"/>
          <w:szCs w:val="24"/>
        </w:rPr>
        <w:t>vragenlijst</w:t>
      </w:r>
      <w:r w:rsidR="0DD3AB6B" w:rsidRPr="75C69228">
        <w:rPr>
          <w:sz w:val="24"/>
          <w:szCs w:val="24"/>
        </w:rPr>
        <w:t xml:space="preserve"> </w:t>
      </w:r>
      <w:r w:rsidR="00321995">
        <w:rPr>
          <w:sz w:val="24"/>
          <w:szCs w:val="24"/>
        </w:rPr>
        <w:t>is</w:t>
      </w:r>
      <w:r w:rsidR="00321995" w:rsidRPr="75C69228">
        <w:rPr>
          <w:sz w:val="24"/>
          <w:szCs w:val="24"/>
        </w:rPr>
        <w:t xml:space="preserve"> </w:t>
      </w:r>
      <w:r w:rsidR="02632DAF" w:rsidRPr="75C69228">
        <w:rPr>
          <w:sz w:val="24"/>
          <w:szCs w:val="24"/>
        </w:rPr>
        <w:t xml:space="preserve">door </w:t>
      </w:r>
      <w:r w:rsidR="006D4302">
        <w:rPr>
          <w:sz w:val="24"/>
          <w:szCs w:val="24"/>
        </w:rPr>
        <w:t>Malmberg</w:t>
      </w:r>
      <w:r w:rsidR="02632DAF" w:rsidRPr="75C69228">
        <w:rPr>
          <w:sz w:val="24"/>
          <w:szCs w:val="24"/>
        </w:rPr>
        <w:t xml:space="preserve"> </w:t>
      </w:r>
      <w:r w:rsidR="006D4302">
        <w:rPr>
          <w:sz w:val="24"/>
          <w:szCs w:val="24"/>
        </w:rPr>
        <w:t>in</w:t>
      </w:r>
      <w:r w:rsidR="02632DAF" w:rsidRPr="75C69228">
        <w:rPr>
          <w:sz w:val="24"/>
          <w:szCs w:val="24"/>
        </w:rPr>
        <w:t xml:space="preserve">gevuld en </w:t>
      </w:r>
      <w:r w:rsidR="00321995">
        <w:rPr>
          <w:sz w:val="24"/>
          <w:szCs w:val="24"/>
        </w:rPr>
        <w:t>geeft voor</w:t>
      </w:r>
      <w:r w:rsidR="02632DAF" w:rsidRPr="75C69228">
        <w:rPr>
          <w:sz w:val="24"/>
          <w:szCs w:val="24"/>
        </w:rPr>
        <w:t xml:space="preserve"> een belangrijk deel inzicht in</w:t>
      </w:r>
      <w:r w:rsidR="448795F5" w:rsidRPr="75C69228">
        <w:rPr>
          <w:sz w:val="24"/>
          <w:szCs w:val="24"/>
        </w:rPr>
        <w:t xml:space="preserve"> o.a.</w:t>
      </w:r>
      <w:r w:rsidR="02632DAF" w:rsidRPr="75C69228">
        <w:rPr>
          <w:sz w:val="24"/>
          <w:szCs w:val="24"/>
        </w:rPr>
        <w:t xml:space="preserve"> de </w:t>
      </w:r>
      <w:r w:rsidR="006D4302">
        <w:rPr>
          <w:sz w:val="24"/>
          <w:szCs w:val="24"/>
        </w:rPr>
        <w:t>bestaande</w:t>
      </w:r>
      <w:r w:rsidR="006D4302" w:rsidRPr="75C69228">
        <w:rPr>
          <w:sz w:val="24"/>
          <w:szCs w:val="24"/>
        </w:rPr>
        <w:t xml:space="preserve"> </w:t>
      </w:r>
      <w:r w:rsidR="02632DAF" w:rsidRPr="75C69228">
        <w:rPr>
          <w:sz w:val="24"/>
          <w:szCs w:val="24"/>
        </w:rPr>
        <w:t>technische beheersmaatre</w:t>
      </w:r>
      <w:r w:rsidR="6C390841" w:rsidRPr="75C69228">
        <w:rPr>
          <w:sz w:val="24"/>
          <w:szCs w:val="24"/>
        </w:rPr>
        <w:t>gelen</w:t>
      </w:r>
      <w:r w:rsidR="291CC6D0" w:rsidRPr="75C69228">
        <w:rPr>
          <w:sz w:val="24"/>
          <w:szCs w:val="24"/>
        </w:rPr>
        <w:t xml:space="preserve"> en informatiebeveiliging.</w:t>
      </w:r>
      <w:r w:rsidR="0183A689" w:rsidRPr="75C69228">
        <w:rPr>
          <w:sz w:val="24"/>
          <w:szCs w:val="24"/>
        </w:rPr>
        <w:t xml:space="preserve"> </w:t>
      </w:r>
      <w:r w:rsidR="4792C100" w:rsidRPr="75C69228">
        <w:rPr>
          <w:sz w:val="24"/>
          <w:szCs w:val="24"/>
        </w:rPr>
        <w:t xml:space="preserve">Gebruikmaking van bepaalde technieken en methoden van gegevensverwerking kunnen aanvullende risico’s met zich brengen en daarom onderworpen zijn aan strengere regels en aanvullende maatregelen vereisen. Dit is onder meer het geval bij (semi-)geautomatiseerde besluitvorming, </w:t>
      </w:r>
      <w:r w:rsidR="0A3F605C" w:rsidRPr="75C69228">
        <w:rPr>
          <w:sz w:val="24"/>
          <w:szCs w:val="24"/>
        </w:rPr>
        <w:t>AI/algoritmes, cloud,</w:t>
      </w:r>
      <w:r w:rsidR="0297131A" w:rsidRPr="75C69228">
        <w:rPr>
          <w:sz w:val="24"/>
          <w:szCs w:val="24"/>
        </w:rPr>
        <w:t xml:space="preserve"> nieuwe technologie,</w:t>
      </w:r>
      <w:r w:rsidR="0A3F605C" w:rsidRPr="75C69228">
        <w:rPr>
          <w:sz w:val="24"/>
          <w:szCs w:val="24"/>
        </w:rPr>
        <w:t xml:space="preserve"> </w:t>
      </w:r>
      <w:r w:rsidR="4792C100" w:rsidRPr="75C69228">
        <w:rPr>
          <w:sz w:val="24"/>
          <w:szCs w:val="24"/>
        </w:rPr>
        <w:t>prof</w:t>
      </w:r>
      <w:r w:rsidR="77B89316" w:rsidRPr="75C69228">
        <w:rPr>
          <w:sz w:val="24"/>
          <w:szCs w:val="24"/>
        </w:rPr>
        <w:t>i</w:t>
      </w:r>
      <w:r w:rsidR="4792C100" w:rsidRPr="75C69228">
        <w:rPr>
          <w:sz w:val="24"/>
          <w:szCs w:val="24"/>
        </w:rPr>
        <w:t xml:space="preserve">lering en big </w:t>
      </w:r>
      <w:r w:rsidR="00E221C6" w:rsidRPr="75C69228">
        <w:rPr>
          <w:sz w:val="24"/>
          <w:szCs w:val="24"/>
        </w:rPr>
        <w:t>dataverwerkingen</w:t>
      </w:r>
      <w:r w:rsidR="4792C100" w:rsidRPr="75C69228">
        <w:rPr>
          <w:sz w:val="24"/>
          <w:szCs w:val="24"/>
        </w:rPr>
        <w:t xml:space="preserve">. </w:t>
      </w:r>
    </w:p>
    <w:p w14:paraId="72A050C6" w14:textId="558E9BCB" w:rsidR="00D12A57" w:rsidRDefault="00D12A57" w:rsidP="667995CC">
      <w:pPr>
        <w:rPr>
          <w:sz w:val="24"/>
          <w:szCs w:val="24"/>
        </w:rPr>
      </w:pPr>
      <w:r>
        <w:rPr>
          <w:sz w:val="24"/>
          <w:szCs w:val="24"/>
        </w:rPr>
        <w:t>Malmberg</w:t>
      </w:r>
      <w:r w:rsidRPr="00D12A57">
        <w:rPr>
          <w:sz w:val="24"/>
          <w:szCs w:val="24"/>
        </w:rPr>
        <w:t xml:space="preserve"> voert voor wat betreft </w:t>
      </w:r>
      <w:r>
        <w:rPr>
          <w:sz w:val="24"/>
          <w:szCs w:val="24"/>
        </w:rPr>
        <w:t xml:space="preserve">Bingel </w:t>
      </w:r>
      <w:r w:rsidRPr="00D12A57">
        <w:rPr>
          <w:sz w:val="24"/>
          <w:szCs w:val="24"/>
        </w:rPr>
        <w:t xml:space="preserve">geen (semi-) geautomatiseerde besluitvorming toe en maakt binnen </w:t>
      </w:r>
      <w:r>
        <w:rPr>
          <w:sz w:val="24"/>
          <w:szCs w:val="24"/>
        </w:rPr>
        <w:t>Bingel</w:t>
      </w:r>
      <w:r w:rsidRPr="00D12A57">
        <w:rPr>
          <w:sz w:val="24"/>
          <w:szCs w:val="24"/>
        </w:rPr>
        <w:t xml:space="preserve"> geen gebruik van AI/algoritmes of andere nieuwe technologieën. Daarnaast is vastgesteld dat binnen </w:t>
      </w:r>
      <w:r>
        <w:rPr>
          <w:sz w:val="24"/>
          <w:szCs w:val="24"/>
        </w:rPr>
        <w:t xml:space="preserve">Bingel </w:t>
      </w:r>
      <w:r w:rsidRPr="00D12A57">
        <w:rPr>
          <w:sz w:val="24"/>
          <w:szCs w:val="24"/>
        </w:rPr>
        <w:t>geen sprake is van ‘Big data verwerkingen’</w:t>
      </w:r>
      <w:r w:rsidR="000A59E0">
        <w:rPr>
          <w:rStyle w:val="Voetnootmarkering"/>
          <w:sz w:val="24"/>
          <w:szCs w:val="24"/>
        </w:rPr>
        <w:footnoteReference w:id="25"/>
      </w:r>
      <w:r w:rsidRPr="00D12A57">
        <w:rPr>
          <w:sz w:val="24"/>
          <w:szCs w:val="24"/>
        </w:rPr>
        <w:t>.</w:t>
      </w:r>
    </w:p>
    <w:p w14:paraId="4A473C9F" w14:textId="4ADEB65B" w:rsidR="00546A94" w:rsidRDefault="00C74BC8" w:rsidP="667995CC">
      <w:pPr>
        <w:rPr>
          <w:sz w:val="24"/>
          <w:szCs w:val="24"/>
        </w:rPr>
      </w:pPr>
      <w:r>
        <w:rPr>
          <w:sz w:val="24"/>
          <w:szCs w:val="24"/>
        </w:rPr>
        <w:lastRenderedPageBreak/>
        <w:t xml:space="preserve">De </w:t>
      </w:r>
      <w:r w:rsidR="002A21FC">
        <w:rPr>
          <w:sz w:val="24"/>
          <w:szCs w:val="24"/>
        </w:rPr>
        <w:t xml:space="preserve">antwoorden </w:t>
      </w:r>
      <w:r w:rsidR="006D4302">
        <w:rPr>
          <w:sz w:val="24"/>
          <w:szCs w:val="24"/>
        </w:rPr>
        <w:t xml:space="preserve">gegeven door Malmberg </w:t>
      </w:r>
      <w:r w:rsidR="002A21FC">
        <w:rPr>
          <w:sz w:val="24"/>
          <w:szCs w:val="24"/>
        </w:rPr>
        <w:t>op de vragen</w:t>
      </w:r>
      <w:r w:rsidR="004225D3">
        <w:rPr>
          <w:sz w:val="24"/>
          <w:szCs w:val="24"/>
        </w:rPr>
        <w:t>lijst</w:t>
      </w:r>
      <w:r w:rsidR="002A21FC">
        <w:rPr>
          <w:sz w:val="24"/>
          <w:szCs w:val="24"/>
        </w:rPr>
        <w:t xml:space="preserve"> zijn besproken tussen SIVON (</w:t>
      </w:r>
      <w:r w:rsidR="001A3AFE">
        <w:rPr>
          <w:sz w:val="24"/>
          <w:szCs w:val="24"/>
        </w:rPr>
        <w:t>TIS</w:t>
      </w:r>
      <w:r w:rsidR="002A21FC">
        <w:rPr>
          <w:sz w:val="24"/>
          <w:szCs w:val="24"/>
        </w:rPr>
        <w:t>O) en Malmberg</w:t>
      </w:r>
      <w:r w:rsidR="006C3936">
        <w:rPr>
          <w:sz w:val="24"/>
          <w:szCs w:val="24"/>
        </w:rPr>
        <w:t xml:space="preserve"> en waar nodig verder uitgediept</w:t>
      </w:r>
      <w:r w:rsidR="009A4968">
        <w:rPr>
          <w:sz w:val="24"/>
          <w:szCs w:val="24"/>
        </w:rPr>
        <w:t>,</w:t>
      </w:r>
      <w:r w:rsidR="006C3936">
        <w:rPr>
          <w:sz w:val="24"/>
          <w:szCs w:val="24"/>
        </w:rPr>
        <w:t xml:space="preserve"> om volledig inzicht te krijgen in het gevraagde. </w:t>
      </w:r>
      <w:r w:rsidR="002A21FC">
        <w:rPr>
          <w:sz w:val="24"/>
          <w:szCs w:val="24"/>
        </w:rPr>
        <w:t xml:space="preserve"> </w:t>
      </w:r>
    </w:p>
    <w:p w14:paraId="4B668013" w14:textId="77777777" w:rsidR="00406985" w:rsidRPr="00E77406" w:rsidRDefault="00406985" w:rsidP="00E77406">
      <w:pPr>
        <w:rPr>
          <w:b/>
          <w:bCs/>
          <w:sz w:val="24"/>
          <w:szCs w:val="24"/>
        </w:rPr>
      </w:pPr>
      <w:r w:rsidRPr="00E77406">
        <w:rPr>
          <w:b/>
          <w:bCs/>
          <w:sz w:val="24"/>
          <w:szCs w:val="24"/>
        </w:rPr>
        <w:t>Status van informatiebeveiliging </w:t>
      </w:r>
    </w:p>
    <w:p w14:paraId="4B4B27F7" w14:textId="26A369C5" w:rsidR="0001490D" w:rsidRDefault="65E1464A" w:rsidP="674F1D01">
      <w:pPr>
        <w:keepNext/>
        <w:rPr>
          <w:sz w:val="24"/>
          <w:szCs w:val="24"/>
        </w:rPr>
      </w:pPr>
      <w:r w:rsidRPr="007F4116">
        <w:rPr>
          <w:sz w:val="24"/>
          <w:szCs w:val="24"/>
        </w:rPr>
        <w:t xml:space="preserve">Er is onderzoek verricht naar de status van informatiebeveiliging van </w:t>
      </w:r>
      <w:r w:rsidR="65221BA8">
        <w:rPr>
          <w:sz w:val="24"/>
          <w:szCs w:val="24"/>
        </w:rPr>
        <w:t>Bingel</w:t>
      </w:r>
      <w:r w:rsidR="00081383">
        <w:rPr>
          <w:rStyle w:val="Voetnootmarkering"/>
          <w:sz w:val="24"/>
          <w:szCs w:val="24"/>
        </w:rPr>
        <w:footnoteReference w:id="26"/>
      </w:r>
      <w:r w:rsidRPr="007F4116">
        <w:rPr>
          <w:sz w:val="24"/>
          <w:szCs w:val="24"/>
        </w:rPr>
        <w:t xml:space="preserve">. Dit onderzoek is </w:t>
      </w:r>
      <w:r w:rsidR="19B5E537">
        <w:rPr>
          <w:sz w:val="24"/>
          <w:szCs w:val="24"/>
        </w:rPr>
        <w:t>uitgevoerd</w:t>
      </w:r>
      <w:r w:rsidRPr="007F4116">
        <w:rPr>
          <w:sz w:val="24"/>
          <w:szCs w:val="24"/>
        </w:rPr>
        <w:t xml:space="preserve"> </w:t>
      </w:r>
      <w:r w:rsidR="0B94558E">
        <w:rPr>
          <w:sz w:val="24"/>
          <w:szCs w:val="24"/>
        </w:rPr>
        <w:t>door de</w:t>
      </w:r>
      <w:r w:rsidRPr="007F4116">
        <w:rPr>
          <w:sz w:val="24"/>
          <w:szCs w:val="24"/>
        </w:rPr>
        <w:t xml:space="preserve"> informatie </w:t>
      </w:r>
      <w:r w:rsidR="3C055D36">
        <w:rPr>
          <w:sz w:val="24"/>
          <w:szCs w:val="24"/>
        </w:rPr>
        <w:t>van</w:t>
      </w:r>
      <w:r w:rsidRPr="007F4116">
        <w:rPr>
          <w:sz w:val="24"/>
          <w:szCs w:val="24"/>
        </w:rPr>
        <w:t xml:space="preserve"> </w:t>
      </w:r>
      <w:r>
        <w:rPr>
          <w:sz w:val="24"/>
          <w:szCs w:val="24"/>
        </w:rPr>
        <w:t xml:space="preserve">Malmberg </w:t>
      </w:r>
      <w:r w:rsidR="0B94558E">
        <w:rPr>
          <w:sz w:val="24"/>
          <w:szCs w:val="24"/>
        </w:rPr>
        <w:t xml:space="preserve">te analyseren, door in een demo-omgeving van </w:t>
      </w:r>
      <w:r w:rsidR="65221BA8">
        <w:rPr>
          <w:sz w:val="24"/>
          <w:szCs w:val="24"/>
        </w:rPr>
        <w:t xml:space="preserve">Bingel </w:t>
      </w:r>
      <w:r w:rsidR="44D51A26">
        <w:rPr>
          <w:sz w:val="24"/>
          <w:szCs w:val="24"/>
        </w:rPr>
        <w:t xml:space="preserve">onderzoek </w:t>
      </w:r>
      <w:r w:rsidR="0B94558E">
        <w:rPr>
          <w:sz w:val="24"/>
          <w:szCs w:val="24"/>
        </w:rPr>
        <w:t xml:space="preserve">te </w:t>
      </w:r>
      <w:r w:rsidR="44D51A26">
        <w:rPr>
          <w:sz w:val="24"/>
          <w:szCs w:val="24"/>
        </w:rPr>
        <w:t xml:space="preserve">doen </w:t>
      </w:r>
      <w:r w:rsidRPr="007F4116">
        <w:rPr>
          <w:sz w:val="24"/>
          <w:szCs w:val="24"/>
        </w:rPr>
        <w:t xml:space="preserve">en </w:t>
      </w:r>
      <w:r w:rsidR="44D51A26">
        <w:rPr>
          <w:sz w:val="24"/>
          <w:szCs w:val="24"/>
        </w:rPr>
        <w:t xml:space="preserve">door </w:t>
      </w:r>
      <w:r w:rsidRPr="007F4116">
        <w:rPr>
          <w:sz w:val="24"/>
          <w:szCs w:val="24"/>
        </w:rPr>
        <w:t xml:space="preserve">een compliance check op het ROSA </w:t>
      </w:r>
      <w:r w:rsidR="568E6A54">
        <w:rPr>
          <w:sz w:val="24"/>
          <w:szCs w:val="24"/>
        </w:rPr>
        <w:t>certificerings</w:t>
      </w:r>
      <w:r w:rsidRPr="007F4116">
        <w:rPr>
          <w:sz w:val="24"/>
          <w:szCs w:val="24"/>
        </w:rPr>
        <w:t>schema</w:t>
      </w:r>
      <w:r w:rsidR="44D51A26">
        <w:rPr>
          <w:sz w:val="24"/>
          <w:szCs w:val="24"/>
        </w:rPr>
        <w:t xml:space="preserve"> uit te voeren</w:t>
      </w:r>
      <w:r w:rsidR="0001490D">
        <w:rPr>
          <w:sz w:val="24"/>
          <w:szCs w:val="24"/>
        </w:rPr>
        <w:t xml:space="preserve">, </w:t>
      </w:r>
      <w:r w:rsidR="00A84ACE">
        <w:rPr>
          <w:sz w:val="24"/>
          <w:szCs w:val="24"/>
        </w:rPr>
        <w:t>d</w:t>
      </w:r>
      <w:r w:rsidR="0001490D">
        <w:rPr>
          <w:sz w:val="24"/>
          <w:szCs w:val="24"/>
        </w:rPr>
        <w:t>at b</w:t>
      </w:r>
      <w:r w:rsidR="631DCA24" w:rsidRPr="674F1D01">
        <w:rPr>
          <w:sz w:val="24"/>
          <w:szCs w:val="24"/>
        </w:rPr>
        <w:t>innen het onderwijsveld wordt gebruikt</w:t>
      </w:r>
      <w:r w:rsidR="00D12A57">
        <w:rPr>
          <w:rStyle w:val="Voetnootmarkering"/>
          <w:sz w:val="24"/>
          <w:szCs w:val="24"/>
        </w:rPr>
        <w:footnoteReference w:id="27"/>
      </w:r>
      <w:r w:rsidR="631DCA24" w:rsidRPr="674F1D01">
        <w:rPr>
          <w:sz w:val="24"/>
          <w:szCs w:val="24"/>
        </w:rPr>
        <w:t xml:space="preserve">. </w:t>
      </w:r>
    </w:p>
    <w:p w14:paraId="62472D1A" w14:textId="6F69D383" w:rsidR="00A72CE6" w:rsidRDefault="631DCA24" w:rsidP="674F1D01">
      <w:pPr>
        <w:keepNext/>
        <w:rPr>
          <w:sz w:val="24"/>
          <w:szCs w:val="24"/>
        </w:rPr>
      </w:pPr>
      <w:r w:rsidRPr="674F1D01">
        <w:rPr>
          <w:sz w:val="24"/>
          <w:szCs w:val="24"/>
        </w:rPr>
        <w:t>Door het bepalen van de BIV-classificatie (laag/midden/hoog) voor de onderdelen ‘Beschikbaarheid’, ‘Integriteit’ en ‘Vertrouwelijkheid’ worden de daarop van toepassing zijnde beheersmaatregelen inzichtelijk. De ROSA-rapportage is een onderdeel van de beveiligingsbijlage van de verwerkersovereenkomst. Malmberg heeft middels een self-assesment in het ROSA certificeringsschema een BIV- classificatie voor Bingel toegepast op het niveau Midden-Hoog-Midden. </w:t>
      </w:r>
      <w:r w:rsidR="00A72CE6">
        <w:br/>
      </w:r>
      <w:r w:rsidR="00A72CE6">
        <w:br/>
      </w:r>
      <w:r w:rsidRPr="674F1D01">
        <w:rPr>
          <w:sz w:val="24"/>
          <w:szCs w:val="24"/>
        </w:rPr>
        <w:t>Dit betekent dat Malmberg de vertrouwelijkheid van de verwerkte persoonsgegevens classificeert als 'Midden'. De Autoriteit Persoonsgegevens</w:t>
      </w:r>
      <w:r w:rsidR="00A72CE6" w:rsidRPr="674F1D01">
        <w:rPr>
          <w:vertAlign w:val="superscript"/>
        </w:rPr>
        <w:footnoteReference w:id="28"/>
      </w:r>
      <w:r w:rsidR="7832D0E7" w:rsidRPr="674F1D01">
        <w:rPr>
          <w:sz w:val="24"/>
          <w:szCs w:val="24"/>
        </w:rPr>
        <w:t xml:space="preserve"> </w:t>
      </w:r>
      <w:r w:rsidRPr="674F1D01">
        <w:rPr>
          <w:sz w:val="24"/>
          <w:szCs w:val="24"/>
        </w:rPr>
        <w:t>heeft het verwerken van persoonsgegevens van kwetsbare jongeren in een geautomatiseerd systeem, waarbij</w:t>
      </w:r>
      <w:r w:rsidR="0CBEB9A1" w:rsidRPr="674F1D01">
        <w:rPr>
          <w:sz w:val="24"/>
          <w:szCs w:val="24"/>
        </w:rPr>
        <w:t xml:space="preserve"> </w:t>
      </w:r>
      <w:r w:rsidRPr="674F1D01">
        <w:rPr>
          <w:sz w:val="24"/>
          <w:szCs w:val="24"/>
        </w:rPr>
        <w:t>toetsresultaten</w:t>
      </w:r>
      <w:r w:rsidR="0CBEB9A1" w:rsidRPr="674F1D01">
        <w:rPr>
          <w:sz w:val="24"/>
          <w:szCs w:val="24"/>
        </w:rPr>
        <w:t xml:space="preserve"> </w:t>
      </w:r>
      <w:r w:rsidRPr="674F1D01">
        <w:rPr>
          <w:sz w:val="24"/>
          <w:szCs w:val="24"/>
        </w:rPr>
        <w:t>en andere persoonsgegevens worden</w:t>
      </w:r>
      <w:r w:rsidR="0CBEB9A1" w:rsidRPr="674F1D01">
        <w:rPr>
          <w:sz w:val="24"/>
          <w:szCs w:val="24"/>
        </w:rPr>
        <w:t xml:space="preserve"> </w:t>
      </w:r>
      <w:r w:rsidRPr="674F1D01">
        <w:rPr>
          <w:sz w:val="24"/>
          <w:szCs w:val="24"/>
        </w:rPr>
        <w:t>verwerkt ’profilering‘ genoemd,</w:t>
      </w:r>
      <w:r w:rsidR="0CBEB9A1" w:rsidRPr="674F1D01">
        <w:rPr>
          <w:sz w:val="24"/>
          <w:szCs w:val="24"/>
        </w:rPr>
        <w:t xml:space="preserve"> </w:t>
      </w:r>
      <w:r w:rsidRPr="674F1D01">
        <w:rPr>
          <w:sz w:val="24"/>
          <w:szCs w:val="24"/>
        </w:rPr>
        <w:t>en</w:t>
      </w:r>
      <w:r w:rsidR="0CBEB9A1" w:rsidRPr="674F1D01">
        <w:rPr>
          <w:sz w:val="24"/>
          <w:szCs w:val="24"/>
        </w:rPr>
        <w:t xml:space="preserve"> </w:t>
      </w:r>
      <w:r w:rsidRPr="674F1D01">
        <w:rPr>
          <w:sz w:val="24"/>
          <w:szCs w:val="24"/>
        </w:rPr>
        <w:t>aangemerkt als een hoog-risicoverwerking. Dit correspondeert binnen het ROSA-classificatiemodel met de classificatie 'Hoog' voor vertrouwelijkheid, waarvoor passende technische en organisatorische maatregelen dienen te worden getroffen.</w:t>
      </w:r>
      <w:r w:rsidR="00A72CE6">
        <w:br/>
      </w:r>
      <w:r w:rsidR="00A72CE6">
        <w:br/>
      </w:r>
      <w:r w:rsidRPr="674F1D01">
        <w:rPr>
          <w:sz w:val="24"/>
          <w:szCs w:val="24"/>
        </w:rPr>
        <w:t>De uitgangspunten van het huidige ROSA-certificeringssysteem zijn echter nog niet aangepast aan deze interpretatie van de Autoriteit Persoonsgegevens. Over de toepassing en duiding hiervan vindt nog overleg plaats binnen de onderwijssector en met de Autoriteit Persoonsgegevens. Zolang hierover nog geen eenduidig standpunt bestaat, wordt in deze DPIA uitgegaan van de classificatie 'Midden' voor vertrouwelijkheid. Dit wordt daarom niet als afzonderlijk risico in de DPIA opgenomen. </w:t>
      </w:r>
      <w:r w:rsidR="00A72CE6">
        <w:br/>
      </w:r>
      <w:r w:rsidR="00A72CE6">
        <w:br/>
      </w:r>
      <w:r w:rsidRPr="674F1D01">
        <w:rPr>
          <w:sz w:val="24"/>
          <w:szCs w:val="24"/>
        </w:rPr>
        <w:t xml:space="preserve">SIVON adviseert wel om </w:t>
      </w:r>
      <w:r w:rsidR="00AB7A1A">
        <w:rPr>
          <w:sz w:val="24"/>
          <w:szCs w:val="24"/>
        </w:rPr>
        <w:t xml:space="preserve">de </w:t>
      </w:r>
      <w:r w:rsidRPr="674F1D01">
        <w:rPr>
          <w:sz w:val="24"/>
          <w:szCs w:val="24"/>
        </w:rPr>
        <w:t>dubbele encryptie van de database toe te passen</w:t>
      </w:r>
      <w:r w:rsidR="498133E1" w:rsidRPr="674F1D01">
        <w:rPr>
          <w:sz w:val="24"/>
          <w:szCs w:val="24"/>
        </w:rPr>
        <w:t xml:space="preserve">, net als uitgebreide logging, </w:t>
      </w:r>
      <w:r w:rsidRPr="674F1D01">
        <w:rPr>
          <w:sz w:val="24"/>
          <w:szCs w:val="24"/>
        </w:rPr>
        <w:t>om optimale bescherming van persoonsgegevens te waarborgen, in lijn met de ROSA-classificatie ‘Hoog’. </w:t>
      </w:r>
    </w:p>
    <w:p w14:paraId="47BAC857" w14:textId="32DC5EC3" w:rsidR="0001490D" w:rsidRPr="0037413E" w:rsidRDefault="0001490D" w:rsidP="674F1D01">
      <w:pPr>
        <w:keepNext/>
        <w:rPr>
          <w:sz w:val="24"/>
          <w:szCs w:val="24"/>
        </w:rPr>
      </w:pPr>
      <w:r>
        <w:rPr>
          <w:sz w:val="24"/>
          <w:szCs w:val="24"/>
        </w:rPr>
        <w:t>Overige bevindingen met betrekking tot informatiebeveiliging:</w:t>
      </w:r>
    </w:p>
    <w:p w14:paraId="175609A5" w14:textId="492FB465" w:rsidR="0001490D" w:rsidRPr="0001490D" w:rsidRDefault="0001490D" w:rsidP="0001490D">
      <w:pPr>
        <w:pStyle w:val="Lijstalinea"/>
        <w:keepNext/>
        <w:numPr>
          <w:ilvl w:val="0"/>
          <w:numId w:val="19"/>
        </w:numPr>
        <w:rPr>
          <w:sz w:val="24"/>
          <w:szCs w:val="24"/>
        </w:rPr>
      </w:pPr>
      <w:r w:rsidRPr="0001490D">
        <w:rPr>
          <w:sz w:val="24"/>
          <w:szCs w:val="24"/>
        </w:rPr>
        <w:t xml:space="preserve">Malmberg </w:t>
      </w:r>
      <w:r>
        <w:rPr>
          <w:sz w:val="24"/>
          <w:szCs w:val="24"/>
        </w:rPr>
        <w:t xml:space="preserve">heeft </w:t>
      </w:r>
      <w:r w:rsidRPr="0001490D">
        <w:rPr>
          <w:sz w:val="24"/>
          <w:szCs w:val="24"/>
        </w:rPr>
        <w:t xml:space="preserve">aan het begin van </w:t>
      </w:r>
      <w:r>
        <w:rPr>
          <w:sz w:val="24"/>
          <w:szCs w:val="24"/>
        </w:rPr>
        <w:t xml:space="preserve">het </w:t>
      </w:r>
      <w:r w:rsidRPr="0001490D">
        <w:rPr>
          <w:sz w:val="24"/>
          <w:szCs w:val="24"/>
        </w:rPr>
        <w:t xml:space="preserve">DPIA-proces voor Bingel aangegeven bezig te zijn met een ISO 27001 certificering. In juli 2026 is een audit uitgevoerd, waarbij Malmberg voor o.a. Bingel het ISO 27001 certificaat heeft behaald. SIVON heeft zowel het </w:t>
      </w:r>
      <w:r w:rsidRPr="0001490D">
        <w:rPr>
          <w:sz w:val="24"/>
          <w:szCs w:val="24"/>
        </w:rPr>
        <w:lastRenderedPageBreak/>
        <w:t>certificaat als ook de Verklaring van toepasselijkheid (VVT) onderzocht en bevestigt dat het ISO 27001 certificaat op de applicatie van Bingel is verkregen. Op deze wijze heeft Malmberg een periodieke externe toetsing / certificering ingeregeld op het gebied van informatiebeveiliging. Dit is een belangrijke maatregel ter waarborging van de actualiteit van beveiligingsvereisten, het (aantoonbaar) aanwezig zijn van een ISMS met een PDCA cyclus.    </w:t>
      </w:r>
    </w:p>
    <w:p w14:paraId="4F2AE74E" w14:textId="252AE665" w:rsidR="00AD3C6F" w:rsidRPr="00B16FEB" w:rsidRDefault="00AD3C6F">
      <w:pPr>
        <w:numPr>
          <w:ilvl w:val="0"/>
          <w:numId w:val="19"/>
        </w:numPr>
        <w:rPr>
          <w:sz w:val="24"/>
          <w:szCs w:val="24"/>
        </w:rPr>
      </w:pPr>
      <w:r w:rsidRPr="00D07D56">
        <w:rPr>
          <w:sz w:val="24"/>
          <w:szCs w:val="24"/>
        </w:rPr>
        <w:t xml:space="preserve">Jaarlijks wordt de omgeving van </w:t>
      </w:r>
      <w:r w:rsidR="009C506A">
        <w:rPr>
          <w:sz w:val="24"/>
          <w:szCs w:val="24"/>
        </w:rPr>
        <w:t>Bingel</w:t>
      </w:r>
      <w:r w:rsidRPr="00D07D56">
        <w:rPr>
          <w:sz w:val="24"/>
          <w:szCs w:val="24"/>
        </w:rPr>
        <w:t xml:space="preserve"> aan een </w:t>
      </w:r>
      <w:r w:rsidR="005202A3">
        <w:rPr>
          <w:sz w:val="24"/>
          <w:szCs w:val="24"/>
        </w:rPr>
        <w:t>s</w:t>
      </w:r>
      <w:r w:rsidR="00AD6028">
        <w:rPr>
          <w:sz w:val="24"/>
          <w:szCs w:val="24"/>
        </w:rPr>
        <w:t>ecurity</w:t>
      </w:r>
      <w:r w:rsidR="00FD4B51">
        <w:rPr>
          <w:sz w:val="24"/>
          <w:szCs w:val="24"/>
        </w:rPr>
        <w:t>/pen</w:t>
      </w:r>
      <w:r w:rsidR="00AD6028">
        <w:rPr>
          <w:sz w:val="24"/>
          <w:szCs w:val="24"/>
        </w:rPr>
        <w:t>test</w:t>
      </w:r>
      <w:r w:rsidRPr="00D07D56">
        <w:rPr>
          <w:sz w:val="24"/>
          <w:szCs w:val="24"/>
        </w:rPr>
        <w:t xml:space="preserve"> onderworpen</w:t>
      </w:r>
      <w:r w:rsidR="00AD6028">
        <w:rPr>
          <w:sz w:val="24"/>
          <w:szCs w:val="24"/>
        </w:rPr>
        <w:t xml:space="preserve"> door een externe partij, die hier een uitgebreide rapportage van uitbrengt. Ook worden maandelijks </w:t>
      </w:r>
      <w:r w:rsidR="00EE7FFA">
        <w:rPr>
          <w:sz w:val="24"/>
          <w:szCs w:val="24"/>
        </w:rPr>
        <w:t xml:space="preserve">externe </w:t>
      </w:r>
      <w:r w:rsidR="00AD296B">
        <w:rPr>
          <w:sz w:val="24"/>
          <w:szCs w:val="24"/>
        </w:rPr>
        <w:t>vulnerability</w:t>
      </w:r>
      <w:r w:rsidR="00EE7FFA">
        <w:rPr>
          <w:sz w:val="24"/>
          <w:szCs w:val="24"/>
        </w:rPr>
        <w:t xml:space="preserve"> scans uitgevoerd. De prioritering en opvolging is </w:t>
      </w:r>
      <w:r w:rsidR="00FD4B51">
        <w:rPr>
          <w:sz w:val="24"/>
          <w:szCs w:val="24"/>
        </w:rPr>
        <w:t xml:space="preserve">binnen Malmberg </w:t>
      </w:r>
      <w:r w:rsidR="00EE7FFA">
        <w:rPr>
          <w:sz w:val="24"/>
          <w:szCs w:val="24"/>
        </w:rPr>
        <w:t xml:space="preserve">in een procedure </w:t>
      </w:r>
      <w:r w:rsidR="003A3F5F">
        <w:rPr>
          <w:sz w:val="24"/>
          <w:szCs w:val="24"/>
        </w:rPr>
        <w:t xml:space="preserve">en monitoringssysteem </w:t>
      </w:r>
      <w:r w:rsidR="00EE7FFA">
        <w:rPr>
          <w:sz w:val="24"/>
          <w:szCs w:val="24"/>
        </w:rPr>
        <w:t xml:space="preserve">vastgelegd en door </w:t>
      </w:r>
      <w:r w:rsidR="007E35F7">
        <w:rPr>
          <w:sz w:val="24"/>
          <w:szCs w:val="24"/>
        </w:rPr>
        <w:t>SIVON</w:t>
      </w:r>
      <w:r w:rsidR="00EE7FFA">
        <w:rPr>
          <w:sz w:val="24"/>
          <w:szCs w:val="24"/>
        </w:rPr>
        <w:t xml:space="preserve"> als adequaat beoordeeld. </w:t>
      </w:r>
    </w:p>
    <w:p w14:paraId="47605DC0" w14:textId="574472A3" w:rsidR="00AD3C6F" w:rsidRPr="00C24EAC" w:rsidRDefault="007F0C45">
      <w:pPr>
        <w:numPr>
          <w:ilvl w:val="0"/>
          <w:numId w:val="19"/>
        </w:numPr>
        <w:rPr>
          <w:sz w:val="24"/>
          <w:szCs w:val="24"/>
        </w:rPr>
      </w:pPr>
      <w:r>
        <w:rPr>
          <w:sz w:val="24"/>
          <w:szCs w:val="24"/>
        </w:rPr>
        <w:t xml:space="preserve">Malmberg </w:t>
      </w:r>
      <w:r w:rsidR="00AD3C6F" w:rsidRPr="00C24EAC">
        <w:rPr>
          <w:sz w:val="24"/>
          <w:szCs w:val="24"/>
        </w:rPr>
        <w:t>heeft een adequaat back-up beleid. Het back-up beleid voldoet aan alle vereisten zoals benoemd in het R</w:t>
      </w:r>
      <w:r w:rsidR="00AD3C6F">
        <w:rPr>
          <w:sz w:val="24"/>
          <w:szCs w:val="24"/>
        </w:rPr>
        <w:t>OSA</w:t>
      </w:r>
      <w:r w:rsidR="00AD3C6F" w:rsidRPr="00C24EAC">
        <w:rPr>
          <w:sz w:val="24"/>
          <w:szCs w:val="24"/>
        </w:rPr>
        <w:t xml:space="preserve"> model. </w:t>
      </w:r>
    </w:p>
    <w:p w14:paraId="34BF3D05" w14:textId="39F1CCB4" w:rsidR="001A5CC7" w:rsidRDefault="007F0C45">
      <w:pPr>
        <w:numPr>
          <w:ilvl w:val="0"/>
          <w:numId w:val="19"/>
        </w:numPr>
        <w:rPr>
          <w:sz w:val="24"/>
          <w:szCs w:val="24"/>
        </w:rPr>
      </w:pPr>
      <w:r>
        <w:rPr>
          <w:sz w:val="24"/>
          <w:szCs w:val="24"/>
        </w:rPr>
        <w:t>Malmberg</w:t>
      </w:r>
      <w:r w:rsidR="00AD3C6F" w:rsidRPr="00140C70">
        <w:rPr>
          <w:sz w:val="24"/>
          <w:szCs w:val="24"/>
        </w:rPr>
        <w:t xml:space="preserve"> past </w:t>
      </w:r>
      <w:r w:rsidR="00926A8B">
        <w:rPr>
          <w:sz w:val="24"/>
          <w:szCs w:val="24"/>
        </w:rPr>
        <w:t xml:space="preserve">voor </w:t>
      </w:r>
      <w:r w:rsidR="009C506A">
        <w:rPr>
          <w:sz w:val="24"/>
          <w:szCs w:val="24"/>
        </w:rPr>
        <w:t>Bingel</w:t>
      </w:r>
      <w:r w:rsidR="00926A8B">
        <w:rPr>
          <w:sz w:val="24"/>
          <w:szCs w:val="24"/>
        </w:rPr>
        <w:t xml:space="preserve"> </w:t>
      </w:r>
      <w:r w:rsidR="00AD3C6F" w:rsidRPr="00140C70">
        <w:rPr>
          <w:sz w:val="24"/>
          <w:szCs w:val="24"/>
        </w:rPr>
        <w:t>logging toe</w:t>
      </w:r>
      <w:r w:rsidR="00926A8B">
        <w:rPr>
          <w:sz w:val="24"/>
          <w:szCs w:val="24"/>
        </w:rPr>
        <w:t xml:space="preserve">, die </w:t>
      </w:r>
      <w:r w:rsidR="0096336D">
        <w:rPr>
          <w:sz w:val="24"/>
          <w:szCs w:val="24"/>
        </w:rPr>
        <w:t>(</w:t>
      </w:r>
      <w:r w:rsidR="00926A8B">
        <w:rPr>
          <w:sz w:val="24"/>
          <w:szCs w:val="24"/>
        </w:rPr>
        <w:t>uitsluitend</w:t>
      </w:r>
      <w:r w:rsidR="0096336D">
        <w:rPr>
          <w:sz w:val="24"/>
          <w:szCs w:val="24"/>
        </w:rPr>
        <w:t>)</w:t>
      </w:r>
      <w:r w:rsidR="00926A8B">
        <w:rPr>
          <w:sz w:val="24"/>
          <w:szCs w:val="24"/>
        </w:rPr>
        <w:t xml:space="preserve"> door de onderwijsinstelling is op te vragen via de </w:t>
      </w:r>
      <w:r w:rsidR="00612475">
        <w:rPr>
          <w:sz w:val="24"/>
          <w:szCs w:val="24"/>
        </w:rPr>
        <w:t>service</w:t>
      </w:r>
      <w:r w:rsidR="00926A8B">
        <w:rPr>
          <w:sz w:val="24"/>
          <w:szCs w:val="24"/>
        </w:rPr>
        <w:t>desk van Malmberg.</w:t>
      </w:r>
      <w:r w:rsidR="00D546AD">
        <w:rPr>
          <w:sz w:val="24"/>
          <w:szCs w:val="24"/>
        </w:rPr>
        <w:t xml:space="preserve"> </w:t>
      </w:r>
      <w:r w:rsidR="00446B82">
        <w:rPr>
          <w:sz w:val="24"/>
          <w:szCs w:val="24"/>
        </w:rPr>
        <w:t>H</w:t>
      </w:r>
      <w:r w:rsidR="00D546AD" w:rsidRPr="00D546AD">
        <w:rPr>
          <w:sz w:val="24"/>
          <w:szCs w:val="24"/>
        </w:rPr>
        <w:t xml:space="preserve">et Normenkader IBP schrijft voor dat de onderwijsinstelling de logging zelfstandig moet kunnen monitoren. Daarnaast gaat </w:t>
      </w:r>
      <w:r w:rsidR="00D546AD">
        <w:rPr>
          <w:sz w:val="24"/>
          <w:szCs w:val="24"/>
        </w:rPr>
        <w:t xml:space="preserve">ook </w:t>
      </w:r>
      <w:r w:rsidR="00D546AD" w:rsidRPr="00D546AD">
        <w:rPr>
          <w:sz w:val="24"/>
          <w:szCs w:val="24"/>
        </w:rPr>
        <w:t xml:space="preserve">de ISO 27001-norm ervan uit dat de verwerkingsverantwoordelijke </w:t>
      </w:r>
      <w:r w:rsidR="00D546AD">
        <w:rPr>
          <w:sz w:val="24"/>
          <w:szCs w:val="24"/>
        </w:rPr>
        <w:t xml:space="preserve">zelf </w:t>
      </w:r>
      <w:r w:rsidR="00D546AD" w:rsidRPr="00D546AD">
        <w:rPr>
          <w:sz w:val="24"/>
          <w:szCs w:val="24"/>
        </w:rPr>
        <w:t>verantwoordelijk is voor de monitoring van loggegevens.</w:t>
      </w:r>
      <w:r w:rsidR="00AD3C6F" w:rsidRPr="00140C70">
        <w:rPr>
          <w:sz w:val="24"/>
          <w:szCs w:val="24"/>
        </w:rPr>
        <w:t xml:space="preserve"> </w:t>
      </w:r>
      <w:r w:rsidR="00A94884">
        <w:rPr>
          <w:sz w:val="24"/>
          <w:szCs w:val="24"/>
        </w:rPr>
        <w:t>Malmberg onderkent het belang hiervan en heeft dit op de ontwikkelagenda geplaatst.</w:t>
      </w:r>
    </w:p>
    <w:p w14:paraId="56F967EA" w14:textId="5CFD705A" w:rsidR="00AD3C6F" w:rsidRPr="00266344" w:rsidRDefault="0047130D">
      <w:pPr>
        <w:numPr>
          <w:ilvl w:val="0"/>
          <w:numId w:val="19"/>
        </w:numPr>
        <w:rPr>
          <w:sz w:val="24"/>
          <w:szCs w:val="24"/>
        </w:rPr>
      </w:pPr>
      <w:r>
        <w:rPr>
          <w:sz w:val="24"/>
          <w:szCs w:val="24"/>
        </w:rPr>
        <w:t xml:space="preserve">De exportfunctionaliteit binnen </w:t>
      </w:r>
      <w:r w:rsidR="009C506A">
        <w:rPr>
          <w:sz w:val="24"/>
          <w:szCs w:val="24"/>
        </w:rPr>
        <w:t xml:space="preserve">Bingel </w:t>
      </w:r>
      <w:r w:rsidR="002F2694">
        <w:rPr>
          <w:sz w:val="24"/>
          <w:szCs w:val="24"/>
        </w:rPr>
        <w:t xml:space="preserve">is </w:t>
      </w:r>
      <w:r w:rsidR="002F2694" w:rsidRPr="00053DEE">
        <w:rPr>
          <w:i/>
          <w:iCs/>
          <w:sz w:val="24"/>
          <w:szCs w:val="24"/>
        </w:rPr>
        <w:t xml:space="preserve">by </w:t>
      </w:r>
      <w:r w:rsidRPr="00053DEE">
        <w:rPr>
          <w:i/>
          <w:iCs/>
          <w:sz w:val="24"/>
          <w:szCs w:val="24"/>
        </w:rPr>
        <w:t>default</w:t>
      </w:r>
      <w:r>
        <w:rPr>
          <w:sz w:val="24"/>
          <w:szCs w:val="24"/>
        </w:rPr>
        <w:t xml:space="preserve"> </w:t>
      </w:r>
      <w:r w:rsidR="002F2694">
        <w:rPr>
          <w:sz w:val="24"/>
          <w:szCs w:val="24"/>
        </w:rPr>
        <w:t>voor gebruikers beschikbaar, daar zitten geen beperkingen op</w:t>
      </w:r>
      <w:r>
        <w:rPr>
          <w:sz w:val="24"/>
          <w:szCs w:val="24"/>
        </w:rPr>
        <w:t xml:space="preserve">. </w:t>
      </w:r>
      <w:r w:rsidRPr="00266344">
        <w:rPr>
          <w:sz w:val="24"/>
          <w:szCs w:val="24"/>
        </w:rPr>
        <w:t xml:space="preserve">Ook </w:t>
      </w:r>
      <w:r w:rsidR="00EE0B3B">
        <w:rPr>
          <w:sz w:val="24"/>
          <w:szCs w:val="24"/>
        </w:rPr>
        <w:t xml:space="preserve">heeft de onderwijsinstelling zelf geen </w:t>
      </w:r>
      <w:r w:rsidR="00EA002F">
        <w:rPr>
          <w:sz w:val="24"/>
          <w:szCs w:val="24"/>
        </w:rPr>
        <w:t>l</w:t>
      </w:r>
      <w:r w:rsidR="00AD3C6F" w:rsidRPr="00266344">
        <w:rPr>
          <w:sz w:val="24"/>
          <w:szCs w:val="24"/>
        </w:rPr>
        <w:t>og</w:t>
      </w:r>
      <w:r w:rsidR="00EA002F">
        <w:rPr>
          <w:sz w:val="24"/>
          <w:szCs w:val="24"/>
        </w:rPr>
        <w:t xml:space="preserve">informatie </w:t>
      </w:r>
      <w:r w:rsidR="005A36DB" w:rsidRPr="00266344">
        <w:rPr>
          <w:sz w:val="24"/>
          <w:szCs w:val="24"/>
        </w:rPr>
        <w:t>over</w:t>
      </w:r>
      <w:r w:rsidR="00926A8B" w:rsidRPr="00266344">
        <w:rPr>
          <w:sz w:val="24"/>
          <w:szCs w:val="24"/>
        </w:rPr>
        <w:t xml:space="preserve"> </w:t>
      </w:r>
      <w:r w:rsidRPr="00266344">
        <w:rPr>
          <w:sz w:val="24"/>
          <w:szCs w:val="24"/>
        </w:rPr>
        <w:t xml:space="preserve">het gebruik van </w:t>
      </w:r>
      <w:r w:rsidR="00AD3C6F" w:rsidRPr="00266344">
        <w:rPr>
          <w:sz w:val="24"/>
          <w:szCs w:val="24"/>
        </w:rPr>
        <w:t>de</w:t>
      </w:r>
      <w:r w:rsidRPr="00266344">
        <w:rPr>
          <w:sz w:val="24"/>
          <w:szCs w:val="24"/>
        </w:rPr>
        <w:t>ze</w:t>
      </w:r>
      <w:r w:rsidR="00AD3C6F" w:rsidRPr="00266344">
        <w:rPr>
          <w:sz w:val="24"/>
          <w:szCs w:val="24"/>
        </w:rPr>
        <w:t xml:space="preserve"> exportfunctionaliteit. Hierdoor ontbreekt </w:t>
      </w:r>
      <w:r w:rsidR="001A5CC7" w:rsidRPr="00266344">
        <w:rPr>
          <w:sz w:val="24"/>
          <w:szCs w:val="24"/>
        </w:rPr>
        <w:t>inzicht in</w:t>
      </w:r>
      <w:r w:rsidR="00AD3C6F" w:rsidRPr="00266344">
        <w:rPr>
          <w:sz w:val="24"/>
          <w:szCs w:val="24"/>
        </w:rPr>
        <w:t xml:space="preserve"> welke gebruiker, welke exports heeft uitgevoerd</w:t>
      </w:r>
      <w:r w:rsidR="001A5CC7" w:rsidRPr="00266344">
        <w:rPr>
          <w:sz w:val="24"/>
          <w:szCs w:val="24"/>
        </w:rPr>
        <w:t xml:space="preserve"> en is er geen monitoring op afwijkend gedrag met betrekking tot deze functionaliteit. </w:t>
      </w:r>
      <w:r w:rsidR="00DA72D6">
        <w:rPr>
          <w:sz w:val="24"/>
          <w:szCs w:val="24"/>
        </w:rPr>
        <w:t>Het is daar</w:t>
      </w:r>
      <w:r w:rsidRPr="00266344">
        <w:rPr>
          <w:sz w:val="24"/>
          <w:szCs w:val="24"/>
        </w:rPr>
        <w:t xml:space="preserve">om in lijn met de vereisten van Privacy by Default uit de AVG, </w:t>
      </w:r>
      <w:r w:rsidR="0025558A">
        <w:rPr>
          <w:sz w:val="24"/>
          <w:szCs w:val="24"/>
        </w:rPr>
        <w:t xml:space="preserve">om </w:t>
      </w:r>
      <w:r w:rsidR="00177C13">
        <w:rPr>
          <w:sz w:val="24"/>
          <w:szCs w:val="24"/>
        </w:rPr>
        <w:t>tenminste</w:t>
      </w:r>
      <w:r w:rsidRPr="00266344">
        <w:rPr>
          <w:sz w:val="24"/>
          <w:szCs w:val="24"/>
        </w:rPr>
        <w:t xml:space="preserve"> </w:t>
      </w:r>
      <w:r w:rsidR="002F2694" w:rsidRPr="00266344">
        <w:rPr>
          <w:sz w:val="24"/>
          <w:szCs w:val="24"/>
        </w:rPr>
        <w:t xml:space="preserve">de </w:t>
      </w:r>
      <w:r w:rsidRPr="00266344">
        <w:rPr>
          <w:sz w:val="24"/>
          <w:szCs w:val="24"/>
        </w:rPr>
        <w:t xml:space="preserve">logging </w:t>
      </w:r>
      <w:r w:rsidR="005727BF">
        <w:rPr>
          <w:sz w:val="24"/>
          <w:szCs w:val="24"/>
        </w:rPr>
        <w:t>met</w:t>
      </w:r>
      <w:r w:rsidR="00177C13">
        <w:rPr>
          <w:sz w:val="24"/>
          <w:szCs w:val="24"/>
        </w:rPr>
        <w:t xml:space="preserve"> export</w:t>
      </w:r>
      <w:r w:rsidR="005727BF">
        <w:rPr>
          <w:sz w:val="24"/>
          <w:szCs w:val="24"/>
        </w:rPr>
        <w:t>informatie</w:t>
      </w:r>
      <w:r w:rsidR="00177C13" w:rsidRPr="00266344">
        <w:rPr>
          <w:sz w:val="24"/>
          <w:szCs w:val="24"/>
        </w:rPr>
        <w:t xml:space="preserve"> </w:t>
      </w:r>
      <w:r w:rsidRPr="00266344">
        <w:rPr>
          <w:sz w:val="24"/>
          <w:szCs w:val="24"/>
        </w:rPr>
        <w:t>uit te breide</w:t>
      </w:r>
      <w:r w:rsidR="00A94884">
        <w:rPr>
          <w:sz w:val="24"/>
          <w:szCs w:val="24"/>
        </w:rPr>
        <w:t>n</w:t>
      </w:r>
      <w:r w:rsidR="00384360">
        <w:rPr>
          <w:sz w:val="24"/>
          <w:szCs w:val="24"/>
        </w:rPr>
        <w:t>.</w:t>
      </w:r>
      <w:r w:rsidR="00AD3C6F" w:rsidRPr="00266344">
        <w:rPr>
          <w:sz w:val="24"/>
          <w:szCs w:val="24"/>
        </w:rPr>
        <w:t xml:space="preserve"> </w:t>
      </w:r>
      <w:r w:rsidR="00384360">
        <w:rPr>
          <w:sz w:val="24"/>
          <w:szCs w:val="24"/>
        </w:rPr>
        <w:t>Ook dit onderkent Malmberg en het is op de ontwikkelagenda geplaatst.</w:t>
      </w:r>
    </w:p>
    <w:p w14:paraId="7E82E1C3" w14:textId="4D113AAD" w:rsidR="00384360" w:rsidRDefault="00384360" w:rsidP="00384360">
      <w:pPr>
        <w:numPr>
          <w:ilvl w:val="0"/>
          <w:numId w:val="19"/>
        </w:numPr>
        <w:rPr>
          <w:sz w:val="24"/>
          <w:szCs w:val="24"/>
        </w:rPr>
      </w:pPr>
      <w:r>
        <w:rPr>
          <w:sz w:val="24"/>
          <w:szCs w:val="24"/>
        </w:rPr>
        <w:t>Autorisaties zijn instelbaar op een ‘</w:t>
      </w:r>
      <w:r w:rsidRPr="00053DEE">
        <w:rPr>
          <w:i/>
          <w:iCs/>
          <w:sz w:val="24"/>
          <w:szCs w:val="24"/>
        </w:rPr>
        <w:t>need to know’</w:t>
      </w:r>
      <w:r>
        <w:rPr>
          <w:i/>
          <w:iCs/>
          <w:sz w:val="24"/>
          <w:szCs w:val="24"/>
        </w:rPr>
        <w:t xml:space="preserve"> </w:t>
      </w:r>
      <w:r>
        <w:rPr>
          <w:sz w:val="24"/>
          <w:szCs w:val="24"/>
        </w:rPr>
        <w:t xml:space="preserve">basis, zodanig dat </w:t>
      </w:r>
      <w:r w:rsidR="005727BF">
        <w:rPr>
          <w:sz w:val="24"/>
          <w:szCs w:val="24"/>
        </w:rPr>
        <w:t>een</w:t>
      </w:r>
      <w:r>
        <w:rPr>
          <w:sz w:val="24"/>
          <w:szCs w:val="24"/>
        </w:rPr>
        <w:t xml:space="preserve"> leerkracht </w:t>
      </w:r>
      <w:r w:rsidR="005727BF">
        <w:rPr>
          <w:sz w:val="24"/>
          <w:szCs w:val="24"/>
        </w:rPr>
        <w:t xml:space="preserve">alleen </w:t>
      </w:r>
      <w:r>
        <w:rPr>
          <w:sz w:val="24"/>
          <w:szCs w:val="24"/>
        </w:rPr>
        <w:t>toegang heeft tot de gegevens van zijn</w:t>
      </w:r>
      <w:r w:rsidR="005727BF">
        <w:rPr>
          <w:sz w:val="24"/>
          <w:szCs w:val="24"/>
        </w:rPr>
        <w:t>/haar</w:t>
      </w:r>
      <w:r>
        <w:rPr>
          <w:sz w:val="24"/>
          <w:szCs w:val="24"/>
        </w:rPr>
        <w:t xml:space="preserve"> klas</w:t>
      </w:r>
      <w:r w:rsidR="005727BF">
        <w:rPr>
          <w:sz w:val="24"/>
          <w:szCs w:val="24"/>
        </w:rPr>
        <w:t xml:space="preserve"> en </w:t>
      </w:r>
      <w:r>
        <w:rPr>
          <w:sz w:val="24"/>
          <w:szCs w:val="24"/>
        </w:rPr>
        <w:t xml:space="preserve">leerlingen. </w:t>
      </w:r>
    </w:p>
    <w:p w14:paraId="104969A3" w14:textId="67D3E7F2" w:rsidR="003E0A3E" w:rsidRPr="00140C70" w:rsidRDefault="003E0A3E">
      <w:pPr>
        <w:numPr>
          <w:ilvl w:val="0"/>
          <w:numId w:val="19"/>
        </w:numPr>
        <w:rPr>
          <w:sz w:val="24"/>
          <w:szCs w:val="24"/>
        </w:rPr>
      </w:pPr>
      <w:r>
        <w:rPr>
          <w:sz w:val="24"/>
          <w:szCs w:val="24"/>
        </w:rPr>
        <w:t xml:space="preserve">Binnen </w:t>
      </w:r>
      <w:r w:rsidR="009C506A">
        <w:rPr>
          <w:sz w:val="24"/>
          <w:szCs w:val="24"/>
        </w:rPr>
        <w:t>Bingel</w:t>
      </w:r>
      <w:r>
        <w:rPr>
          <w:sz w:val="24"/>
          <w:szCs w:val="24"/>
        </w:rPr>
        <w:t xml:space="preserve"> wordt gebruik gemaakt van YouTube video’s.</w:t>
      </w:r>
      <w:r w:rsidR="00006911">
        <w:rPr>
          <w:sz w:val="24"/>
          <w:szCs w:val="24"/>
        </w:rPr>
        <w:t xml:space="preserve"> In de verwerkersovereenkomst geeft Malmberg aan dat deze via de </w:t>
      </w:r>
      <w:r w:rsidR="002B12D5">
        <w:rPr>
          <w:i/>
          <w:iCs/>
          <w:sz w:val="24"/>
          <w:szCs w:val="24"/>
        </w:rPr>
        <w:t>P</w:t>
      </w:r>
      <w:r w:rsidR="00006911" w:rsidRPr="002B12D5">
        <w:rPr>
          <w:i/>
          <w:iCs/>
          <w:sz w:val="24"/>
          <w:szCs w:val="24"/>
        </w:rPr>
        <w:t xml:space="preserve">rivacy </w:t>
      </w:r>
      <w:r w:rsidR="002B12D5">
        <w:rPr>
          <w:i/>
          <w:iCs/>
          <w:sz w:val="24"/>
          <w:szCs w:val="24"/>
        </w:rPr>
        <w:t>E</w:t>
      </w:r>
      <w:r w:rsidR="00006911" w:rsidRPr="002B12D5">
        <w:rPr>
          <w:i/>
          <w:iCs/>
          <w:sz w:val="24"/>
          <w:szCs w:val="24"/>
        </w:rPr>
        <w:t>nhanced</w:t>
      </w:r>
      <w:r w:rsidR="00006911">
        <w:rPr>
          <w:sz w:val="24"/>
          <w:szCs w:val="24"/>
        </w:rPr>
        <w:t xml:space="preserve"> mode worden gebruikt.</w:t>
      </w:r>
      <w:r>
        <w:rPr>
          <w:sz w:val="24"/>
          <w:szCs w:val="24"/>
        </w:rPr>
        <w:t xml:space="preserve"> </w:t>
      </w:r>
      <w:r w:rsidR="00006911">
        <w:rPr>
          <w:sz w:val="24"/>
          <w:szCs w:val="24"/>
        </w:rPr>
        <w:t xml:space="preserve">Voor scholen die de Google additionele services uit hebben staan, betekent dit dat via Bingel toch, zij het beperkt, gegevens worden uitgewisseld met Google. </w:t>
      </w:r>
      <w:r>
        <w:rPr>
          <w:sz w:val="24"/>
          <w:szCs w:val="24"/>
        </w:rPr>
        <w:t xml:space="preserve">Dit houdt een risico in </w:t>
      </w:r>
      <w:r w:rsidR="00FD2242">
        <w:rPr>
          <w:sz w:val="24"/>
          <w:szCs w:val="24"/>
        </w:rPr>
        <w:t xml:space="preserve">omdat </w:t>
      </w:r>
      <w:r w:rsidR="009B2E02">
        <w:rPr>
          <w:sz w:val="24"/>
          <w:szCs w:val="24"/>
        </w:rPr>
        <w:t>er</w:t>
      </w:r>
      <w:r w:rsidR="00FD2242">
        <w:rPr>
          <w:sz w:val="24"/>
          <w:szCs w:val="24"/>
        </w:rPr>
        <w:t xml:space="preserve"> </w:t>
      </w:r>
      <w:r w:rsidR="009B2E02">
        <w:rPr>
          <w:sz w:val="24"/>
          <w:szCs w:val="24"/>
        </w:rPr>
        <w:t xml:space="preserve">dan </w:t>
      </w:r>
      <w:r w:rsidR="00FD2242">
        <w:rPr>
          <w:sz w:val="24"/>
          <w:szCs w:val="24"/>
        </w:rPr>
        <w:t xml:space="preserve">via </w:t>
      </w:r>
      <w:r w:rsidR="009C506A">
        <w:rPr>
          <w:sz w:val="24"/>
          <w:szCs w:val="24"/>
        </w:rPr>
        <w:t xml:space="preserve">Bingel </w:t>
      </w:r>
      <w:r w:rsidR="009B2E02">
        <w:rPr>
          <w:sz w:val="24"/>
          <w:szCs w:val="24"/>
        </w:rPr>
        <w:t>persoonsgegevens gedeeld worden met Google</w:t>
      </w:r>
      <w:r>
        <w:rPr>
          <w:sz w:val="24"/>
          <w:szCs w:val="24"/>
        </w:rPr>
        <w:t xml:space="preserve">. </w:t>
      </w:r>
    </w:p>
    <w:p w14:paraId="5D0E6D6A" w14:textId="116783B9" w:rsidR="00AD3C6F" w:rsidRDefault="009C506A">
      <w:pPr>
        <w:numPr>
          <w:ilvl w:val="0"/>
          <w:numId w:val="19"/>
        </w:numPr>
        <w:rPr>
          <w:sz w:val="24"/>
          <w:szCs w:val="24"/>
        </w:rPr>
      </w:pPr>
      <w:r>
        <w:rPr>
          <w:sz w:val="24"/>
          <w:szCs w:val="24"/>
        </w:rPr>
        <w:t xml:space="preserve">Bingel </w:t>
      </w:r>
      <w:r w:rsidR="00AD3C6F">
        <w:rPr>
          <w:sz w:val="24"/>
          <w:szCs w:val="24"/>
        </w:rPr>
        <w:t xml:space="preserve">maakt </w:t>
      </w:r>
      <w:r w:rsidR="005A36DB">
        <w:rPr>
          <w:sz w:val="24"/>
          <w:szCs w:val="24"/>
        </w:rPr>
        <w:t xml:space="preserve">in </w:t>
      </w:r>
      <w:r w:rsidR="00CE36B8">
        <w:rPr>
          <w:sz w:val="24"/>
          <w:szCs w:val="24"/>
        </w:rPr>
        <w:t xml:space="preserve">slechts </w:t>
      </w:r>
      <w:r w:rsidR="005A36DB">
        <w:rPr>
          <w:sz w:val="24"/>
          <w:szCs w:val="24"/>
        </w:rPr>
        <w:t xml:space="preserve">beperkte mate </w:t>
      </w:r>
      <w:r w:rsidR="00AD3C6F">
        <w:rPr>
          <w:sz w:val="24"/>
          <w:szCs w:val="24"/>
        </w:rPr>
        <w:t xml:space="preserve">gebruik van </w:t>
      </w:r>
      <w:r w:rsidR="00CE36B8">
        <w:rPr>
          <w:sz w:val="24"/>
          <w:szCs w:val="24"/>
        </w:rPr>
        <w:t xml:space="preserve">(deels gemaskeerde) </w:t>
      </w:r>
      <w:r w:rsidR="00AD3C6F">
        <w:rPr>
          <w:sz w:val="24"/>
          <w:szCs w:val="24"/>
        </w:rPr>
        <w:t>metadata</w:t>
      </w:r>
      <w:r w:rsidR="00CE36B8">
        <w:rPr>
          <w:sz w:val="24"/>
          <w:szCs w:val="24"/>
        </w:rPr>
        <w:t>, die voor functionele toepassingen worden gebruikt</w:t>
      </w:r>
      <w:r w:rsidR="00BC4701">
        <w:rPr>
          <w:sz w:val="24"/>
          <w:szCs w:val="24"/>
        </w:rPr>
        <w:t xml:space="preserve">. Deze zijn echter </w:t>
      </w:r>
      <w:r w:rsidR="002B12D5">
        <w:rPr>
          <w:sz w:val="24"/>
          <w:szCs w:val="24"/>
        </w:rPr>
        <w:t xml:space="preserve">nog </w:t>
      </w:r>
      <w:r w:rsidR="00BC4701">
        <w:rPr>
          <w:sz w:val="24"/>
          <w:szCs w:val="24"/>
        </w:rPr>
        <w:t xml:space="preserve">niet </w:t>
      </w:r>
      <w:r w:rsidR="005A36DB">
        <w:rPr>
          <w:sz w:val="24"/>
          <w:szCs w:val="24"/>
        </w:rPr>
        <w:t xml:space="preserve">beschreven in de verwerkersovereenkomst.  </w:t>
      </w:r>
    </w:p>
    <w:p w14:paraId="141B2C7B" w14:textId="2080F31D" w:rsidR="009B69FD" w:rsidRPr="00E92268" w:rsidRDefault="009B69FD" w:rsidP="00E92268">
      <w:pPr>
        <w:rPr>
          <w:sz w:val="24"/>
          <w:szCs w:val="24"/>
        </w:rPr>
      </w:pPr>
      <w:r w:rsidRPr="00E92268">
        <w:rPr>
          <w:sz w:val="24"/>
          <w:szCs w:val="24"/>
        </w:rPr>
        <w:t xml:space="preserve">In hoofdstuk 19 en 20 worden de risico’s en mitigerende maatregelen nader toegelicht. </w:t>
      </w:r>
      <w:r w:rsidR="009C506A">
        <w:rPr>
          <w:sz w:val="24"/>
          <w:szCs w:val="24"/>
        </w:rPr>
        <w:br/>
      </w:r>
    </w:p>
    <w:p w14:paraId="6BC0C5F2" w14:textId="3A8450AA" w:rsidR="00BA6FEF" w:rsidRPr="00E77406" w:rsidRDefault="00BA6FEF" w:rsidP="00384360">
      <w:pPr>
        <w:keepNext/>
        <w:rPr>
          <w:rFonts w:asciiTheme="majorHAnsi" w:eastAsiaTheme="majorEastAsia" w:hAnsiTheme="majorHAnsi" w:cstheme="majorBidi"/>
          <w:color w:val="D77D95"/>
          <w:sz w:val="24"/>
          <w:szCs w:val="24"/>
        </w:rPr>
      </w:pPr>
      <w:r w:rsidRPr="00E77406">
        <w:rPr>
          <w:rFonts w:asciiTheme="majorHAnsi" w:eastAsiaTheme="majorEastAsia" w:hAnsiTheme="majorHAnsi" w:cstheme="majorBidi"/>
          <w:color w:val="D77D95"/>
          <w:sz w:val="24"/>
          <w:szCs w:val="24"/>
        </w:rPr>
        <w:lastRenderedPageBreak/>
        <w:t>Organisatorische maatregelen</w:t>
      </w:r>
    </w:p>
    <w:p w14:paraId="52496AA0" w14:textId="23DB0AC5" w:rsidR="00BA6FEF" w:rsidRDefault="009C506A" w:rsidP="00384360">
      <w:pPr>
        <w:keepNext/>
        <w:rPr>
          <w:sz w:val="24"/>
          <w:szCs w:val="24"/>
        </w:rPr>
      </w:pPr>
      <w:r>
        <w:rPr>
          <w:sz w:val="24"/>
          <w:szCs w:val="24"/>
        </w:rPr>
        <w:br/>
      </w:r>
      <w:r w:rsidR="00BA6FEF">
        <w:rPr>
          <w:sz w:val="24"/>
          <w:szCs w:val="24"/>
        </w:rPr>
        <w:t>Binnen Malmberg</w:t>
      </w:r>
      <w:r w:rsidR="009B69FD">
        <w:rPr>
          <w:sz w:val="24"/>
          <w:szCs w:val="24"/>
        </w:rPr>
        <w:t>/Sanoma</w:t>
      </w:r>
      <w:r w:rsidR="00BA6FEF">
        <w:rPr>
          <w:sz w:val="24"/>
          <w:szCs w:val="24"/>
        </w:rPr>
        <w:t xml:space="preserve"> wordt </w:t>
      </w:r>
      <w:r w:rsidR="009B69FD">
        <w:rPr>
          <w:sz w:val="24"/>
          <w:szCs w:val="24"/>
        </w:rPr>
        <w:t xml:space="preserve">organisatiebreed </w:t>
      </w:r>
      <w:r w:rsidR="00BA6FEF">
        <w:rPr>
          <w:sz w:val="24"/>
          <w:szCs w:val="24"/>
        </w:rPr>
        <w:t xml:space="preserve">gebruik gemaakt van </w:t>
      </w:r>
      <w:r w:rsidR="009B69FD">
        <w:rPr>
          <w:sz w:val="24"/>
          <w:szCs w:val="24"/>
        </w:rPr>
        <w:t xml:space="preserve">gedocumenteerde </w:t>
      </w:r>
      <w:r>
        <w:rPr>
          <w:sz w:val="24"/>
          <w:szCs w:val="24"/>
        </w:rPr>
        <w:br/>
      </w:r>
      <w:r w:rsidR="009B69FD">
        <w:rPr>
          <w:sz w:val="24"/>
          <w:szCs w:val="24"/>
        </w:rPr>
        <w:t xml:space="preserve">beveiligings- en incidentprotocollen en is een register van verwerkingen geïmplementeerd wat in </w:t>
      </w:r>
      <w:r w:rsidR="002B12D5">
        <w:rPr>
          <w:sz w:val="24"/>
          <w:szCs w:val="24"/>
        </w:rPr>
        <w:t>de</w:t>
      </w:r>
      <w:r w:rsidR="00441C5B">
        <w:rPr>
          <w:sz w:val="24"/>
          <w:szCs w:val="24"/>
        </w:rPr>
        <w:t xml:space="preserve"> geautomatiseerd GRC toolin</w:t>
      </w:r>
      <w:r w:rsidR="008407CA">
        <w:rPr>
          <w:sz w:val="24"/>
          <w:szCs w:val="24"/>
        </w:rPr>
        <w:t>g</w:t>
      </w:r>
      <w:r w:rsidR="002B12D5">
        <w:rPr>
          <w:sz w:val="24"/>
          <w:szCs w:val="24"/>
        </w:rPr>
        <w:t xml:space="preserve"> ‘</w:t>
      </w:r>
      <w:r w:rsidR="009B69FD">
        <w:rPr>
          <w:sz w:val="24"/>
          <w:szCs w:val="24"/>
        </w:rPr>
        <w:t>OneTrust</w:t>
      </w:r>
      <w:r w:rsidR="002B12D5">
        <w:rPr>
          <w:sz w:val="24"/>
          <w:szCs w:val="24"/>
        </w:rPr>
        <w:t>’</w:t>
      </w:r>
      <w:r w:rsidR="009B69FD">
        <w:rPr>
          <w:sz w:val="24"/>
          <w:szCs w:val="24"/>
        </w:rPr>
        <w:t xml:space="preserve"> wordt bijgehouden. </w:t>
      </w:r>
    </w:p>
    <w:p w14:paraId="71E90517" w14:textId="061B59A0" w:rsidR="00CD3093" w:rsidRDefault="00EC4696" w:rsidP="00FF2E4D">
      <w:pPr>
        <w:rPr>
          <w:sz w:val="24"/>
          <w:szCs w:val="24"/>
        </w:rPr>
      </w:pPr>
      <w:r>
        <w:br/>
      </w:r>
      <w:r w:rsidR="6D70786E" w:rsidRPr="00E77406">
        <w:rPr>
          <w:rFonts w:asciiTheme="majorHAnsi" w:eastAsiaTheme="majorEastAsia" w:hAnsiTheme="majorHAnsi" w:cstheme="majorBidi"/>
          <w:color w:val="D77D95"/>
          <w:sz w:val="24"/>
          <w:szCs w:val="24"/>
        </w:rPr>
        <w:t>IAMA: mensenrechten in beeld bij algoritmes</w:t>
      </w:r>
      <w:r w:rsidRPr="00E77406">
        <w:rPr>
          <w:rFonts w:asciiTheme="majorHAnsi" w:eastAsiaTheme="majorEastAsia" w:hAnsiTheme="majorHAnsi" w:cstheme="majorBidi"/>
          <w:color w:val="D77D95"/>
          <w:sz w:val="24"/>
          <w:szCs w:val="24"/>
        </w:rPr>
        <w:br/>
      </w:r>
      <w:r>
        <w:br/>
      </w:r>
      <w:r w:rsidR="00FF2E4D" w:rsidRPr="24E92053">
        <w:rPr>
          <w:sz w:val="24"/>
          <w:szCs w:val="24"/>
        </w:rPr>
        <w:t xml:space="preserve">Er wordt </w:t>
      </w:r>
      <w:r w:rsidR="000471F7" w:rsidRPr="24E92053">
        <w:rPr>
          <w:sz w:val="24"/>
          <w:szCs w:val="24"/>
        </w:rPr>
        <w:t xml:space="preserve">volgens opgave van Malmberg binnen </w:t>
      </w:r>
      <w:r w:rsidR="009C506A">
        <w:rPr>
          <w:sz w:val="24"/>
          <w:szCs w:val="24"/>
        </w:rPr>
        <w:t>Bingel</w:t>
      </w:r>
      <w:r w:rsidR="000471F7" w:rsidRPr="24E92053">
        <w:rPr>
          <w:sz w:val="24"/>
          <w:szCs w:val="24"/>
        </w:rPr>
        <w:t xml:space="preserve"> </w:t>
      </w:r>
      <w:r w:rsidR="00FF2E4D" w:rsidRPr="24E92053">
        <w:rPr>
          <w:sz w:val="24"/>
          <w:szCs w:val="24"/>
        </w:rPr>
        <w:t xml:space="preserve">geen </w:t>
      </w:r>
      <w:r w:rsidR="189FC115" w:rsidRPr="24E92053">
        <w:rPr>
          <w:sz w:val="24"/>
          <w:szCs w:val="24"/>
        </w:rPr>
        <w:t xml:space="preserve">gebruik gemaakt van </w:t>
      </w:r>
      <w:r w:rsidR="000471F7" w:rsidRPr="24E92053">
        <w:rPr>
          <w:sz w:val="24"/>
          <w:szCs w:val="24"/>
        </w:rPr>
        <w:t xml:space="preserve">geavanceerde algoritmes of </w:t>
      </w:r>
      <w:r w:rsidR="189FC115" w:rsidRPr="24E92053">
        <w:rPr>
          <w:sz w:val="24"/>
          <w:szCs w:val="24"/>
        </w:rPr>
        <w:t>AI technologie</w:t>
      </w:r>
      <w:r w:rsidR="007D0026" w:rsidRPr="24E92053">
        <w:rPr>
          <w:sz w:val="24"/>
          <w:szCs w:val="24"/>
        </w:rPr>
        <w:t xml:space="preserve">. </w:t>
      </w:r>
      <w:r w:rsidR="002D247B" w:rsidRPr="24E92053">
        <w:rPr>
          <w:sz w:val="24"/>
          <w:szCs w:val="24"/>
        </w:rPr>
        <w:t xml:space="preserve">Zie hiervoor de analyse in hoofdstuk 3. </w:t>
      </w:r>
    </w:p>
    <w:p w14:paraId="076D73BA" w14:textId="7AF502F1" w:rsidR="00CD3093" w:rsidRPr="00D734C7" w:rsidRDefault="3FEF7CE0" w:rsidP="00CD3093">
      <w:pPr>
        <w:rPr>
          <w:sz w:val="24"/>
          <w:szCs w:val="24"/>
        </w:rPr>
      </w:pPr>
      <w:r>
        <w:rPr>
          <w:sz w:val="24"/>
          <w:szCs w:val="24"/>
        </w:rPr>
        <w:t>Hierdoor is er geen sprake van een AI-</w:t>
      </w:r>
      <w:r w:rsidR="7F0881A4">
        <w:rPr>
          <w:sz w:val="24"/>
          <w:szCs w:val="24"/>
        </w:rPr>
        <w:t>s</w:t>
      </w:r>
      <w:r>
        <w:rPr>
          <w:sz w:val="24"/>
          <w:szCs w:val="24"/>
        </w:rPr>
        <w:t>ysteem</w:t>
      </w:r>
      <w:r w:rsidR="00CD3093">
        <w:rPr>
          <w:rStyle w:val="Voetnootmarkering"/>
          <w:sz w:val="24"/>
          <w:szCs w:val="24"/>
        </w:rPr>
        <w:footnoteReference w:id="29"/>
      </w:r>
      <w:r>
        <w:rPr>
          <w:sz w:val="24"/>
          <w:szCs w:val="24"/>
        </w:rPr>
        <w:t xml:space="preserve"> met een hoog risico dat wordt gebruikt voor het bepalen van toegang of toelating, noch het ‘evalueren van leerresultaten’, het beoordelen van het passende onderwijsniveau, dan wel het monitoren of detecteren van ongeoorloofd gedrag. </w:t>
      </w:r>
    </w:p>
    <w:p w14:paraId="193973DC" w14:textId="423A4146" w:rsidR="00DA715E" w:rsidRDefault="00CD3093" w:rsidP="00FF2E4D">
      <w:pPr>
        <w:rPr>
          <w:sz w:val="24"/>
          <w:szCs w:val="24"/>
        </w:rPr>
      </w:pPr>
      <w:r>
        <w:rPr>
          <w:sz w:val="24"/>
          <w:szCs w:val="24"/>
        </w:rPr>
        <w:t xml:space="preserve">Op basis van deze conclusie is het uitvoeren </w:t>
      </w:r>
      <w:r w:rsidR="5DF0BDA3" w:rsidRPr="25B9B05C">
        <w:rPr>
          <w:sz w:val="24"/>
          <w:szCs w:val="24"/>
        </w:rPr>
        <w:t xml:space="preserve">van een </w:t>
      </w:r>
      <w:r w:rsidR="65B6E6F1" w:rsidRPr="00A74C4B">
        <w:rPr>
          <w:rFonts w:eastAsiaTheme="minorEastAsia"/>
          <w:sz w:val="24"/>
          <w:szCs w:val="24"/>
        </w:rPr>
        <w:t>Impact Assessment Mensenrechten en Algoritmes</w:t>
      </w:r>
      <w:r w:rsidR="65B6E6F1" w:rsidRPr="25B9B05C">
        <w:rPr>
          <w:sz w:val="24"/>
          <w:szCs w:val="24"/>
        </w:rPr>
        <w:t xml:space="preserve"> </w:t>
      </w:r>
      <w:r w:rsidR="48BF7D04" w:rsidRPr="25B9B05C">
        <w:rPr>
          <w:sz w:val="24"/>
          <w:szCs w:val="24"/>
        </w:rPr>
        <w:t>(</w:t>
      </w:r>
      <w:hyperlink r:id="rId18">
        <w:r w:rsidR="5DF0BDA3" w:rsidRPr="25B9B05C">
          <w:rPr>
            <w:rStyle w:val="Hyperlink"/>
            <w:sz w:val="24"/>
            <w:szCs w:val="24"/>
          </w:rPr>
          <w:t>IAMA</w:t>
        </w:r>
      </w:hyperlink>
      <w:r w:rsidR="00A021F2" w:rsidRPr="25B9B05C">
        <w:rPr>
          <w:color w:val="2B579A"/>
        </w:rPr>
        <w:t>)</w:t>
      </w:r>
      <w:r w:rsidR="5DF0BDA3" w:rsidRPr="25B9B05C">
        <w:rPr>
          <w:sz w:val="24"/>
          <w:szCs w:val="24"/>
        </w:rPr>
        <w:t xml:space="preserve"> </w:t>
      </w:r>
      <w:r w:rsidR="00FF2E4D">
        <w:rPr>
          <w:sz w:val="24"/>
          <w:szCs w:val="24"/>
        </w:rPr>
        <w:t>geen verplichting</w:t>
      </w:r>
      <w:r w:rsidR="4506A8C9" w:rsidRPr="25B9B05C">
        <w:rPr>
          <w:sz w:val="24"/>
          <w:szCs w:val="24"/>
        </w:rPr>
        <w:t>.</w:t>
      </w:r>
    </w:p>
    <w:p w14:paraId="3F03B309" w14:textId="2AFEF0C5" w:rsidR="25B9B05C" w:rsidRDefault="25B9B05C" w:rsidP="25B9B05C">
      <w:pPr>
        <w:rPr>
          <w:sz w:val="24"/>
          <w:szCs w:val="24"/>
        </w:rPr>
      </w:pPr>
    </w:p>
    <w:p w14:paraId="156CB49D" w14:textId="428C5492" w:rsidR="0E9E4761" w:rsidRDefault="7E5C728C" w:rsidP="00E206C0">
      <w:pPr>
        <w:pStyle w:val="Kop2"/>
        <w:rPr>
          <w:rFonts w:eastAsia="Times New Roman"/>
          <w:sz w:val="24"/>
          <w:szCs w:val="24"/>
        </w:rPr>
      </w:pPr>
      <w:bookmarkStart w:id="95" w:name="_Toc242802844"/>
      <w:bookmarkStart w:id="96" w:name="_Toc1253052478"/>
      <w:bookmarkStart w:id="97" w:name="_Toc2042450892"/>
      <w:bookmarkStart w:id="98" w:name="_Toc450825743"/>
      <w:r>
        <w:t>10. Juridisch en beleidsmatig kader</w:t>
      </w:r>
      <w:bookmarkEnd w:id="95"/>
      <w:r>
        <w:t xml:space="preserve"> </w:t>
      </w:r>
      <w:r>
        <w:br/>
      </w:r>
      <w:bookmarkEnd w:id="96"/>
      <w:bookmarkEnd w:id="97"/>
      <w:bookmarkEnd w:id="98"/>
    </w:p>
    <w:p w14:paraId="5B812A7D" w14:textId="5CEC75D5" w:rsidR="009C4563" w:rsidRPr="001B6C85" w:rsidRDefault="009C4563" w:rsidP="009C4563">
      <w:pPr>
        <w:rPr>
          <w:sz w:val="24"/>
          <w:szCs w:val="24"/>
        </w:rPr>
      </w:pPr>
      <w:r w:rsidRPr="116CB941">
        <w:rPr>
          <w:sz w:val="24"/>
          <w:szCs w:val="24"/>
        </w:rPr>
        <w:t xml:space="preserve">Onderstaande tabel geeft vorm aan de juridische en beleidsmatige fundamenten ten aanzien van het gebruik van </w:t>
      </w:r>
      <w:r w:rsidR="003A3F5F">
        <w:rPr>
          <w:sz w:val="24"/>
          <w:szCs w:val="24"/>
        </w:rPr>
        <w:t>Bingel</w:t>
      </w:r>
      <w:r w:rsidRPr="116CB941">
        <w:rPr>
          <w:sz w:val="24"/>
          <w:szCs w:val="24"/>
        </w:rPr>
        <w:t xml:space="preserve"> binnen het onderwijs. De hieruit voortkomende verwerking van persoonsgegevens </w:t>
      </w:r>
      <w:r w:rsidR="00DB3496">
        <w:rPr>
          <w:sz w:val="24"/>
          <w:szCs w:val="24"/>
        </w:rPr>
        <w:t>is</w:t>
      </w:r>
      <w:r w:rsidRPr="116CB941">
        <w:rPr>
          <w:sz w:val="24"/>
          <w:szCs w:val="24"/>
        </w:rPr>
        <w:t xml:space="preserve"> inherent aan het doel van de verwerking, namelijk het</w:t>
      </w:r>
      <w:r w:rsidR="00E02B7E" w:rsidRPr="116CB941">
        <w:rPr>
          <w:sz w:val="24"/>
          <w:szCs w:val="24"/>
        </w:rPr>
        <w:t xml:space="preserve"> aanbieden van </w:t>
      </w:r>
      <w:r w:rsidR="003A3F5F">
        <w:rPr>
          <w:sz w:val="24"/>
          <w:szCs w:val="24"/>
        </w:rPr>
        <w:t xml:space="preserve">een platform voor </w:t>
      </w:r>
      <w:r w:rsidR="00E02B7E" w:rsidRPr="116CB941">
        <w:rPr>
          <w:sz w:val="24"/>
          <w:szCs w:val="24"/>
        </w:rPr>
        <w:t xml:space="preserve">digitale leer- en </w:t>
      </w:r>
      <w:r w:rsidRPr="116CB941">
        <w:rPr>
          <w:sz w:val="24"/>
          <w:szCs w:val="24"/>
        </w:rPr>
        <w:t>toetsapplicatie</w:t>
      </w:r>
      <w:r w:rsidR="003A3F5F">
        <w:rPr>
          <w:sz w:val="24"/>
          <w:szCs w:val="24"/>
        </w:rPr>
        <w:t>s</w:t>
      </w:r>
      <w:r w:rsidR="00E02B7E" w:rsidRPr="116CB941">
        <w:rPr>
          <w:sz w:val="24"/>
          <w:szCs w:val="24"/>
        </w:rPr>
        <w:t>.</w:t>
      </w:r>
      <w:r w:rsidRPr="116CB941">
        <w:rPr>
          <w:sz w:val="24"/>
          <w:szCs w:val="24"/>
        </w:rPr>
        <w:t xml:space="preserve"> </w:t>
      </w:r>
    </w:p>
    <w:p w14:paraId="7033FDCD" w14:textId="50B08BB0" w:rsidR="00525E7E" w:rsidRPr="00521740" w:rsidRDefault="5CE2597D" w:rsidP="002B12D5">
      <w:r w:rsidRPr="001B6C85">
        <w:rPr>
          <w:sz w:val="24"/>
          <w:szCs w:val="24"/>
        </w:rPr>
        <w:t>Het Normenkader</w:t>
      </w:r>
      <w:r w:rsidR="00AC5C5C">
        <w:rPr>
          <w:rStyle w:val="Voetnootmarkering"/>
          <w:sz w:val="24"/>
          <w:szCs w:val="24"/>
        </w:rPr>
        <w:footnoteReference w:id="30"/>
      </w:r>
      <w:r w:rsidRPr="001B6C85">
        <w:rPr>
          <w:sz w:val="24"/>
          <w:szCs w:val="24"/>
        </w:rPr>
        <w:t xml:space="preserve"> wordt </w:t>
      </w:r>
      <w:r w:rsidR="69F6B3BD" w:rsidRPr="51B1D463">
        <w:rPr>
          <w:sz w:val="24"/>
          <w:szCs w:val="24"/>
        </w:rPr>
        <w:t>vanaf 2030</w:t>
      </w:r>
      <w:r w:rsidRPr="001B6C85">
        <w:rPr>
          <w:sz w:val="24"/>
          <w:szCs w:val="24"/>
        </w:rPr>
        <w:t xml:space="preserve"> een verplichting voor schoolbesturen om aan</w:t>
      </w:r>
      <w:r w:rsidR="0D06C765" w:rsidRPr="51B1D463">
        <w:rPr>
          <w:sz w:val="24"/>
          <w:szCs w:val="24"/>
        </w:rPr>
        <w:t>toonbaar aan</w:t>
      </w:r>
      <w:r w:rsidRPr="001B6C85">
        <w:rPr>
          <w:sz w:val="24"/>
          <w:szCs w:val="24"/>
        </w:rPr>
        <w:t xml:space="preserve"> te voldoen. De relevante waarborgen </w:t>
      </w:r>
      <w:r w:rsidR="5C5DF98B">
        <w:rPr>
          <w:sz w:val="24"/>
          <w:szCs w:val="24"/>
        </w:rPr>
        <w:t xml:space="preserve">daaruit </w:t>
      </w:r>
      <w:r w:rsidRPr="001B6C85">
        <w:rPr>
          <w:sz w:val="24"/>
          <w:szCs w:val="24"/>
        </w:rPr>
        <w:t xml:space="preserve">die </w:t>
      </w:r>
      <w:r w:rsidR="0E918A62">
        <w:rPr>
          <w:sz w:val="24"/>
          <w:szCs w:val="24"/>
        </w:rPr>
        <w:t>Bingel</w:t>
      </w:r>
      <w:r w:rsidRPr="001B6C85">
        <w:rPr>
          <w:sz w:val="24"/>
          <w:szCs w:val="24"/>
        </w:rPr>
        <w:t xml:space="preserve"> raken zijn daarom ook opgenomen in dit overzicht. </w:t>
      </w:r>
    </w:p>
    <w:p w14:paraId="66BB509C" w14:textId="65CE8B21" w:rsidR="00525E7E" w:rsidRPr="00521740" w:rsidRDefault="09CC51AD" w:rsidP="674F1D01">
      <w:pPr>
        <w:keepNext/>
        <w:keepLines/>
        <w:rPr>
          <w:rFonts w:eastAsia="Times New Roman"/>
          <w:sz w:val="20"/>
          <w:szCs w:val="20"/>
        </w:rPr>
      </w:pPr>
      <w:r w:rsidRPr="674F1D01">
        <w:rPr>
          <w:rFonts w:eastAsia="Times New Roman"/>
          <w:sz w:val="20"/>
          <w:szCs w:val="20"/>
        </w:rPr>
        <w:lastRenderedPageBreak/>
        <w:t>Tabel 10.1 Juridisch en beleidsmatig kader</w:t>
      </w:r>
    </w:p>
    <w:tbl>
      <w:tblPr>
        <w:tblStyle w:val="Tabelraster"/>
        <w:tblW w:w="0" w:type="auto"/>
        <w:tblLook w:val="06A0" w:firstRow="1" w:lastRow="0" w:firstColumn="1" w:lastColumn="0" w:noHBand="1" w:noVBand="1"/>
      </w:tblPr>
      <w:tblGrid>
        <w:gridCol w:w="3005"/>
        <w:gridCol w:w="3005"/>
        <w:gridCol w:w="3005"/>
      </w:tblGrid>
      <w:tr w:rsidR="00771261" w:rsidRPr="00771261" w14:paraId="7C2AA40D" w14:textId="77777777" w:rsidTr="674F1D01">
        <w:trPr>
          <w:trHeight w:val="300"/>
        </w:trPr>
        <w:tc>
          <w:tcPr>
            <w:tcW w:w="3005" w:type="dxa"/>
            <w:shd w:val="clear" w:color="auto" w:fill="5B9BD5" w:themeFill="accent5"/>
          </w:tcPr>
          <w:p w14:paraId="1942435E" w14:textId="77777777" w:rsidR="00FF2E4D" w:rsidRPr="003B2FF2" w:rsidRDefault="28D62877" w:rsidP="674F1D01">
            <w:pPr>
              <w:keepNext/>
              <w:keepLines/>
              <w:spacing w:after="160" w:line="259" w:lineRule="auto"/>
              <w:rPr>
                <w:rFonts w:eastAsia="Times New Roman"/>
                <w:b/>
                <w:bCs/>
                <w:color w:val="FFFFFF" w:themeColor="background1"/>
                <w:sz w:val="24"/>
                <w:szCs w:val="24"/>
              </w:rPr>
            </w:pPr>
            <w:r w:rsidRPr="674F1D01">
              <w:rPr>
                <w:rFonts w:eastAsia="Times New Roman"/>
                <w:b/>
                <w:bCs/>
                <w:color w:val="FFFFFF" w:themeColor="background1"/>
                <w:sz w:val="24"/>
                <w:szCs w:val="24"/>
              </w:rPr>
              <w:t>Gegevensverwerkingen</w:t>
            </w:r>
          </w:p>
        </w:tc>
        <w:tc>
          <w:tcPr>
            <w:tcW w:w="3005" w:type="dxa"/>
            <w:shd w:val="clear" w:color="auto" w:fill="5B9BD5" w:themeFill="accent5"/>
          </w:tcPr>
          <w:p w14:paraId="1E1F2EA3" w14:textId="77777777" w:rsidR="00FF2E4D" w:rsidRPr="003B2FF2" w:rsidRDefault="28D62877" w:rsidP="674F1D01">
            <w:pPr>
              <w:keepNext/>
              <w:keepLines/>
              <w:spacing w:after="160" w:line="259" w:lineRule="auto"/>
              <w:rPr>
                <w:rFonts w:eastAsia="Times New Roman"/>
                <w:b/>
                <w:bCs/>
                <w:color w:val="FFFFFF" w:themeColor="background1"/>
                <w:sz w:val="24"/>
                <w:szCs w:val="24"/>
              </w:rPr>
            </w:pPr>
            <w:r w:rsidRPr="674F1D01">
              <w:rPr>
                <w:rFonts w:eastAsia="Times New Roman"/>
                <w:b/>
                <w:bCs/>
                <w:color w:val="FFFFFF" w:themeColor="background1"/>
                <w:sz w:val="24"/>
                <w:szCs w:val="24"/>
              </w:rPr>
              <w:t>Juridisch en/of beleidsmatig kader</w:t>
            </w:r>
          </w:p>
        </w:tc>
        <w:tc>
          <w:tcPr>
            <w:tcW w:w="3005" w:type="dxa"/>
            <w:shd w:val="clear" w:color="auto" w:fill="5B9BD5" w:themeFill="accent5"/>
          </w:tcPr>
          <w:p w14:paraId="2D4CF39D" w14:textId="77777777" w:rsidR="00FF2E4D" w:rsidRPr="003B2FF2" w:rsidRDefault="28D62877" w:rsidP="674F1D01">
            <w:pPr>
              <w:keepNext/>
              <w:keepLines/>
              <w:spacing w:after="160" w:line="259" w:lineRule="auto"/>
              <w:rPr>
                <w:rFonts w:eastAsia="Times New Roman"/>
                <w:b/>
                <w:bCs/>
                <w:color w:val="FFFFFF" w:themeColor="background1"/>
                <w:sz w:val="24"/>
                <w:szCs w:val="24"/>
              </w:rPr>
            </w:pPr>
            <w:r w:rsidRPr="674F1D01">
              <w:rPr>
                <w:rFonts w:eastAsia="Times New Roman"/>
                <w:b/>
                <w:bCs/>
                <w:color w:val="FFFFFF" w:themeColor="background1"/>
                <w:sz w:val="24"/>
                <w:szCs w:val="24"/>
              </w:rPr>
              <w:t>Wetsartikelen</w:t>
            </w:r>
          </w:p>
        </w:tc>
      </w:tr>
      <w:tr w:rsidR="00FF2E4D" w:rsidRPr="00525E7E" w14:paraId="09CED066" w14:textId="77777777" w:rsidTr="674F1D01">
        <w:trPr>
          <w:trHeight w:val="300"/>
        </w:trPr>
        <w:tc>
          <w:tcPr>
            <w:tcW w:w="3005" w:type="dxa"/>
          </w:tcPr>
          <w:p w14:paraId="0AE474A5" w14:textId="2FA4F68B" w:rsidR="00FF2E4D" w:rsidRPr="003B2FF2" w:rsidRDefault="28D62877" w:rsidP="674F1D01">
            <w:pPr>
              <w:keepNext/>
              <w:keepLines/>
              <w:spacing w:after="160" w:line="259" w:lineRule="auto"/>
              <w:rPr>
                <w:rFonts w:eastAsia="Times New Roman"/>
              </w:rPr>
            </w:pPr>
            <w:r w:rsidRPr="674F1D01">
              <w:rPr>
                <w:rFonts w:eastAsia="Times New Roman"/>
              </w:rPr>
              <w:t>Leermiddelen (inzet van)</w:t>
            </w:r>
            <w:r w:rsidR="59E978DF" w:rsidRPr="674F1D01">
              <w:rPr>
                <w:rFonts w:eastAsia="Times New Roman"/>
              </w:rPr>
              <w:t xml:space="preserve"> t.b.v. </w:t>
            </w:r>
            <w:r w:rsidR="3FF8A2D0" w:rsidRPr="674F1D01">
              <w:rPr>
                <w:rFonts w:eastAsia="Times New Roman"/>
              </w:rPr>
              <w:t>onderwijsevaluatie en leerlingbegeleiding</w:t>
            </w:r>
          </w:p>
        </w:tc>
        <w:tc>
          <w:tcPr>
            <w:tcW w:w="3005" w:type="dxa"/>
          </w:tcPr>
          <w:p w14:paraId="795BA366" w14:textId="77777777" w:rsidR="00FF2E4D" w:rsidRPr="003B2FF2" w:rsidRDefault="28D62877" w:rsidP="674F1D01">
            <w:pPr>
              <w:keepNext/>
              <w:keepLines/>
              <w:spacing w:after="160" w:line="259" w:lineRule="auto"/>
              <w:rPr>
                <w:rFonts w:eastAsia="Times New Roman"/>
              </w:rPr>
            </w:pPr>
            <w:r w:rsidRPr="674F1D01">
              <w:rPr>
                <w:rFonts w:eastAsia="Times New Roman"/>
              </w:rPr>
              <w:t xml:space="preserve">Algemeen belang o.b.v. onderwijswetgeving. </w:t>
            </w:r>
          </w:p>
          <w:p w14:paraId="4B986881" w14:textId="41D3DC28" w:rsidR="00FF2E4D" w:rsidRPr="003B2FF2" w:rsidRDefault="00FF2E4D" w:rsidP="674F1D01">
            <w:pPr>
              <w:keepNext/>
              <w:keepLines/>
              <w:spacing w:after="160" w:line="259" w:lineRule="auto"/>
              <w:rPr>
                <w:rFonts w:eastAsia="Times New Roman"/>
              </w:rPr>
            </w:pPr>
          </w:p>
        </w:tc>
        <w:tc>
          <w:tcPr>
            <w:tcW w:w="3005" w:type="dxa"/>
          </w:tcPr>
          <w:p w14:paraId="155147E1" w14:textId="773BF7BA" w:rsidR="00AC5C5C" w:rsidRPr="003B2FF2" w:rsidRDefault="7480E8C3" w:rsidP="674F1D01">
            <w:pPr>
              <w:keepNext/>
              <w:keepLines/>
              <w:spacing w:after="160" w:line="259" w:lineRule="auto"/>
              <w:rPr>
                <w:rFonts w:eastAsia="Times New Roman"/>
              </w:rPr>
            </w:pPr>
            <w:r w:rsidRPr="674F1D01">
              <w:rPr>
                <w:rFonts w:eastAsia="Times New Roman"/>
              </w:rPr>
              <w:t xml:space="preserve">Wet op het Primair onderwijs (WPO) </w:t>
            </w:r>
          </w:p>
          <w:p w14:paraId="35549B19" w14:textId="5004F2F9" w:rsidR="00FF2E4D" w:rsidRPr="003B2FF2" w:rsidRDefault="00FF2E4D" w:rsidP="674F1D01">
            <w:pPr>
              <w:keepNext/>
              <w:keepLines/>
              <w:spacing w:after="160" w:line="259" w:lineRule="auto"/>
              <w:rPr>
                <w:rFonts w:eastAsia="Times New Roman"/>
              </w:rPr>
            </w:pPr>
          </w:p>
        </w:tc>
      </w:tr>
      <w:tr w:rsidR="00FF2E4D" w:rsidRPr="00525E7E" w14:paraId="539FBDCB" w14:textId="77777777" w:rsidTr="674F1D01">
        <w:trPr>
          <w:trHeight w:val="300"/>
        </w:trPr>
        <w:tc>
          <w:tcPr>
            <w:tcW w:w="3005" w:type="dxa"/>
          </w:tcPr>
          <w:p w14:paraId="5E1D8303" w14:textId="542ED2BC" w:rsidR="00FF2E4D" w:rsidRPr="003B2FF2" w:rsidRDefault="28D62877" w:rsidP="674F1D01">
            <w:pPr>
              <w:keepNext/>
              <w:keepLines/>
              <w:spacing w:after="160" w:line="259" w:lineRule="auto"/>
              <w:rPr>
                <w:rFonts w:eastAsia="Times New Roman"/>
              </w:rPr>
            </w:pPr>
            <w:r w:rsidRPr="674F1D01">
              <w:rPr>
                <w:rFonts w:eastAsia="Times New Roman"/>
              </w:rPr>
              <w:t>Digitaal afnemen van toetsen</w:t>
            </w:r>
            <w:r w:rsidR="3FF8A2D0" w:rsidRPr="674F1D01">
              <w:rPr>
                <w:rFonts w:eastAsia="Times New Roman"/>
              </w:rPr>
              <w:t xml:space="preserve"> t.b.v. onderwijsevaluatie</w:t>
            </w:r>
          </w:p>
        </w:tc>
        <w:tc>
          <w:tcPr>
            <w:tcW w:w="3005" w:type="dxa"/>
          </w:tcPr>
          <w:p w14:paraId="2D37FF81" w14:textId="77777777" w:rsidR="00FF2E4D" w:rsidRPr="003B2FF2" w:rsidRDefault="28D62877" w:rsidP="674F1D01">
            <w:pPr>
              <w:keepNext/>
              <w:keepLines/>
              <w:spacing w:after="160" w:line="259" w:lineRule="auto"/>
              <w:rPr>
                <w:rFonts w:eastAsia="Times New Roman"/>
              </w:rPr>
            </w:pPr>
            <w:r w:rsidRPr="674F1D01">
              <w:rPr>
                <w:rFonts w:eastAsia="Times New Roman"/>
              </w:rPr>
              <w:t xml:space="preserve">Algemeen belang o.b.v. onderwijswetgeving. </w:t>
            </w:r>
          </w:p>
          <w:p w14:paraId="5851C38A" w14:textId="00C74F24" w:rsidR="00FF2E4D" w:rsidRPr="003B2FF2" w:rsidRDefault="00FF2E4D" w:rsidP="674F1D01">
            <w:pPr>
              <w:keepNext/>
              <w:keepLines/>
              <w:spacing w:after="160" w:line="259" w:lineRule="auto"/>
              <w:rPr>
                <w:rFonts w:eastAsia="Times New Roman"/>
              </w:rPr>
            </w:pPr>
          </w:p>
        </w:tc>
        <w:tc>
          <w:tcPr>
            <w:tcW w:w="3005" w:type="dxa"/>
          </w:tcPr>
          <w:p w14:paraId="2533E9DE" w14:textId="3F9636F6" w:rsidR="00FF2E4D" w:rsidRPr="003B2FF2" w:rsidRDefault="7480E8C3" w:rsidP="674F1D01">
            <w:pPr>
              <w:keepNext/>
              <w:keepLines/>
              <w:spacing w:after="160" w:line="259" w:lineRule="auto"/>
              <w:rPr>
                <w:rFonts w:eastAsia="Times New Roman"/>
              </w:rPr>
            </w:pPr>
            <w:r w:rsidRPr="674F1D01">
              <w:rPr>
                <w:rFonts w:eastAsia="Times New Roman"/>
              </w:rPr>
              <w:t>Art. 45b WPO</w:t>
            </w:r>
          </w:p>
        </w:tc>
      </w:tr>
      <w:tr w:rsidR="00FF2E4D" w:rsidRPr="00525E7E" w14:paraId="470AA3B7" w14:textId="77777777" w:rsidTr="674F1D01">
        <w:trPr>
          <w:trHeight w:val="300"/>
        </w:trPr>
        <w:tc>
          <w:tcPr>
            <w:tcW w:w="3005" w:type="dxa"/>
          </w:tcPr>
          <w:p w14:paraId="7FF3E353" w14:textId="41872790" w:rsidR="00FF2E4D" w:rsidRPr="003B2FF2" w:rsidRDefault="28D62877" w:rsidP="674F1D01">
            <w:pPr>
              <w:keepNext/>
              <w:keepLines/>
              <w:spacing w:after="160" w:line="259" w:lineRule="auto"/>
              <w:rPr>
                <w:rFonts w:eastAsia="Times New Roman"/>
              </w:rPr>
            </w:pPr>
            <w:r w:rsidRPr="674F1D01">
              <w:rPr>
                <w:rFonts w:eastAsia="Times New Roman"/>
              </w:rPr>
              <w:t>Inzet van leermiddelen en het digitaal afnemen van toetsen via een externe leverancier (als ketenpartner)</w:t>
            </w:r>
            <w:r w:rsidR="33D05A4B" w:rsidRPr="674F1D01">
              <w:rPr>
                <w:rFonts w:eastAsia="Times New Roman"/>
              </w:rPr>
              <w:t xml:space="preserve"> t.b.v. onderwijsevaluatie</w:t>
            </w:r>
          </w:p>
        </w:tc>
        <w:tc>
          <w:tcPr>
            <w:tcW w:w="3005" w:type="dxa"/>
          </w:tcPr>
          <w:p w14:paraId="4A64E5A2" w14:textId="57515E9C" w:rsidR="00FF2E4D" w:rsidRPr="003B2FF2" w:rsidRDefault="28D62877" w:rsidP="674F1D01">
            <w:pPr>
              <w:keepNext/>
              <w:keepLines/>
              <w:spacing w:after="160" w:line="259" w:lineRule="auto"/>
              <w:rPr>
                <w:rFonts w:eastAsia="Times New Roman"/>
              </w:rPr>
            </w:pPr>
            <w:r w:rsidRPr="674F1D01">
              <w:rPr>
                <w:rFonts w:eastAsia="Times New Roman"/>
              </w:rPr>
              <w:t>Normenkader IBP </w:t>
            </w:r>
          </w:p>
          <w:p w14:paraId="1BCA42B5" w14:textId="276F954B" w:rsidR="00FF2E4D" w:rsidRPr="003B2FF2" w:rsidRDefault="00FF2E4D" w:rsidP="674F1D01">
            <w:pPr>
              <w:keepNext/>
              <w:keepLines/>
              <w:spacing w:after="160" w:line="259" w:lineRule="auto"/>
              <w:rPr>
                <w:rFonts w:eastAsia="Times New Roman"/>
              </w:rPr>
            </w:pPr>
          </w:p>
        </w:tc>
        <w:tc>
          <w:tcPr>
            <w:tcW w:w="3005" w:type="dxa"/>
          </w:tcPr>
          <w:p w14:paraId="396DDED7" w14:textId="3EF0F12C" w:rsidR="00FF2E4D" w:rsidRPr="003B2FF2" w:rsidRDefault="74EA0207" w:rsidP="674F1D01">
            <w:pPr>
              <w:keepNext/>
              <w:keepLines/>
              <w:spacing w:after="160" w:line="259" w:lineRule="auto"/>
              <w:rPr>
                <w:rFonts w:eastAsia="Times New Roman"/>
              </w:rPr>
            </w:pPr>
            <w:r w:rsidRPr="674F1D01">
              <w:rPr>
                <w:rFonts w:eastAsia="Times New Roman"/>
              </w:rPr>
              <w:t xml:space="preserve">Domein </w:t>
            </w:r>
            <w:r w:rsidR="28D62877" w:rsidRPr="674F1D01">
              <w:rPr>
                <w:rFonts w:eastAsia="Times New Roman"/>
              </w:rPr>
              <w:t>15, Ketenbeheer</w:t>
            </w:r>
          </w:p>
        </w:tc>
      </w:tr>
    </w:tbl>
    <w:p w14:paraId="031211C8" w14:textId="03CF0971" w:rsidR="36B32492" w:rsidRDefault="36B32492" w:rsidP="25B9B05C">
      <w:pPr>
        <w:rPr>
          <w:rFonts w:eastAsia="Times New Roman"/>
          <w:sz w:val="24"/>
          <w:szCs w:val="24"/>
        </w:rPr>
      </w:pPr>
    </w:p>
    <w:p w14:paraId="73ED6142" w14:textId="444B5316" w:rsidR="00B76436" w:rsidRDefault="00B76436" w:rsidP="25B9B05C">
      <w:pPr>
        <w:rPr>
          <w:rFonts w:eastAsia="Times New Roman"/>
          <w:sz w:val="24"/>
          <w:szCs w:val="24"/>
        </w:rPr>
      </w:pPr>
      <w:r w:rsidRPr="00B76436">
        <w:rPr>
          <w:rFonts w:eastAsia="Times New Roman"/>
          <w:sz w:val="24"/>
          <w:szCs w:val="24"/>
        </w:rPr>
        <w:t xml:space="preserve">In hoofdstuk 6, paragraaf 12, staat </w:t>
      </w:r>
      <w:r>
        <w:rPr>
          <w:rFonts w:eastAsia="Times New Roman"/>
          <w:sz w:val="24"/>
          <w:szCs w:val="24"/>
        </w:rPr>
        <w:t xml:space="preserve">een gedetailleerdere uitwerking </w:t>
      </w:r>
      <w:r w:rsidRPr="00B76436">
        <w:rPr>
          <w:rFonts w:eastAsia="Times New Roman"/>
          <w:sz w:val="24"/>
          <w:szCs w:val="24"/>
        </w:rPr>
        <w:t>per verwerking welk wetsartikel van toepassing is. </w:t>
      </w:r>
    </w:p>
    <w:p w14:paraId="5B60A456" w14:textId="77777777" w:rsidR="00B76436" w:rsidRDefault="00B76436" w:rsidP="25B9B05C">
      <w:pPr>
        <w:rPr>
          <w:rFonts w:eastAsia="Times New Roman"/>
          <w:sz w:val="24"/>
          <w:szCs w:val="24"/>
        </w:rPr>
      </w:pPr>
    </w:p>
    <w:p w14:paraId="72615EA0" w14:textId="6D906B2B" w:rsidR="00506658" w:rsidRDefault="2CAC120A" w:rsidP="00DC4379">
      <w:pPr>
        <w:pStyle w:val="Kop2"/>
        <w:rPr>
          <w:rFonts w:eastAsia="Times New Roman"/>
          <w:sz w:val="24"/>
          <w:szCs w:val="24"/>
        </w:rPr>
      </w:pPr>
      <w:bookmarkStart w:id="99" w:name="_Toc2012527411"/>
      <w:bookmarkStart w:id="100" w:name="_Toc377421744"/>
      <w:bookmarkStart w:id="101" w:name="_Toc985865755"/>
      <w:bookmarkStart w:id="102" w:name="_Toc242802845"/>
      <w:r w:rsidRPr="273315A7">
        <w:rPr>
          <w:rFonts w:eastAsia="Times New Roman"/>
        </w:rPr>
        <w:t>1</w:t>
      </w:r>
      <w:r w:rsidR="4F9F65A1" w:rsidRPr="273315A7">
        <w:rPr>
          <w:rFonts w:eastAsia="Times New Roman"/>
        </w:rPr>
        <w:t>1</w:t>
      </w:r>
      <w:r w:rsidRPr="273315A7">
        <w:rPr>
          <w:rFonts w:eastAsia="Times New Roman"/>
        </w:rPr>
        <w:t>. Bewaartermijnen</w:t>
      </w:r>
      <w:bookmarkEnd w:id="99"/>
      <w:bookmarkEnd w:id="100"/>
      <w:bookmarkEnd w:id="101"/>
      <w:bookmarkEnd w:id="102"/>
      <w:r w:rsidRPr="273315A7">
        <w:rPr>
          <w:rFonts w:eastAsia="Times New Roman"/>
        </w:rPr>
        <w:t xml:space="preserve"> </w:t>
      </w:r>
    </w:p>
    <w:p w14:paraId="47591CEF" w14:textId="77777777" w:rsidR="00DC4379" w:rsidRPr="003B2FF2" w:rsidRDefault="00DC4379" w:rsidP="003B2FF2">
      <w:pPr>
        <w:spacing w:after="0"/>
      </w:pPr>
    </w:p>
    <w:p w14:paraId="576A1E59" w14:textId="6D762929" w:rsidR="00387DEF" w:rsidRPr="00506658" w:rsidRDefault="00387DEF" w:rsidP="00506658">
      <w:pPr>
        <w:rPr>
          <w:rFonts w:eastAsia="Times New Roman"/>
          <w:sz w:val="24"/>
          <w:szCs w:val="24"/>
        </w:rPr>
      </w:pPr>
      <w:r w:rsidRPr="00387DEF">
        <w:rPr>
          <w:rFonts w:eastAsia="Times New Roman"/>
          <w:sz w:val="24"/>
          <w:szCs w:val="24"/>
        </w:rPr>
        <w:t xml:space="preserve">De </w:t>
      </w:r>
      <w:r w:rsidR="00EA6E4B">
        <w:rPr>
          <w:rFonts w:eastAsia="Times New Roman"/>
          <w:sz w:val="24"/>
          <w:szCs w:val="24"/>
        </w:rPr>
        <w:t>verwerkte</w:t>
      </w:r>
      <w:r w:rsidRPr="00387DEF">
        <w:rPr>
          <w:rFonts w:eastAsia="Times New Roman"/>
          <w:sz w:val="24"/>
          <w:szCs w:val="24"/>
        </w:rPr>
        <w:t xml:space="preserve"> persoonsgegevens </w:t>
      </w:r>
      <w:r w:rsidR="00EA6E4B">
        <w:rPr>
          <w:rFonts w:eastAsia="Times New Roman"/>
          <w:sz w:val="24"/>
          <w:szCs w:val="24"/>
        </w:rPr>
        <w:t xml:space="preserve">binnen </w:t>
      </w:r>
      <w:r w:rsidR="00480A5E">
        <w:rPr>
          <w:rFonts w:eastAsia="Times New Roman"/>
          <w:sz w:val="24"/>
          <w:szCs w:val="24"/>
        </w:rPr>
        <w:t>Bingel</w:t>
      </w:r>
      <w:r w:rsidR="00EA6E4B">
        <w:rPr>
          <w:rFonts w:eastAsia="Times New Roman"/>
          <w:sz w:val="24"/>
          <w:szCs w:val="24"/>
        </w:rPr>
        <w:t xml:space="preserve"> </w:t>
      </w:r>
      <w:r w:rsidRPr="00387DEF">
        <w:rPr>
          <w:rFonts w:eastAsia="Times New Roman"/>
          <w:sz w:val="24"/>
          <w:szCs w:val="24"/>
        </w:rPr>
        <w:t xml:space="preserve">worden na verloop van tijd gewist. In de tabel hieronder </w:t>
      </w:r>
      <w:r>
        <w:rPr>
          <w:rFonts w:eastAsia="Times New Roman"/>
          <w:sz w:val="24"/>
          <w:szCs w:val="24"/>
        </w:rPr>
        <w:t>zijn</w:t>
      </w:r>
      <w:r w:rsidRPr="00387DEF">
        <w:rPr>
          <w:rFonts w:eastAsia="Times New Roman"/>
          <w:sz w:val="24"/>
          <w:szCs w:val="24"/>
        </w:rPr>
        <w:t xml:space="preserve"> de bewaartermijnen</w:t>
      </w:r>
      <w:r>
        <w:rPr>
          <w:rFonts w:eastAsia="Times New Roman"/>
          <w:sz w:val="24"/>
          <w:szCs w:val="24"/>
        </w:rPr>
        <w:t xml:space="preserve"> weergegeven</w:t>
      </w:r>
      <w:r w:rsidRPr="00387DEF">
        <w:rPr>
          <w:rFonts w:eastAsia="Times New Roman"/>
          <w:sz w:val="24"/>
          <w:szCs w:val="24"/>
        </w:rPr>
        <w:t>.</w:t>
      </w:r>
      <w:r w:rsidRPr="00506658">
        <w:rPr>
          <w:rFonts w:eastAsia="Times New Roman"/>
          <w:sz w:val="24"/>
          <w:szCs w:val="24"/>
        </w:rPr>
        <w:t xml:space="preserve"> </w:t>
      </w:r>
    </w:p>
    <w:p w14:paraId="3D37A28A" w14:textId="09AB6C49" w:rsidR="2F77D4C5" w:rsidRPr="003B2FF2" w:rsidRDefault="2F77D4C5" w:rsidP="00B65BEB">
      <w:pPr>
        <w:keepNext/>
        <w:rPr>
          <w:rFonts w:eastAsia="Times New Roman"/>
          <w:sz w:val="20"/>
          <w:szCs w:val="20"/>
        </w:rPr>
      </w:pPr>
      <w:r w:rsidRPr="003B2FF2">
        <w:rPr>
          <w:rFonts w:eastAsia="Times New Roman"/>
          <w:sz w:val="20"/>
          <w:szCs w:val="20"/>
        </w:rPr>
        <w:t>Tabel 11.1 Bewaartermijnen</w:t>
      </w:r>
    </w:p>
    <w:tbl>
      <w:tblPr>
        <w:tblStyle w:val="Tabelraster"/>
        <w:tblW w:w="9067" w:type="dxa"/>
        <w:tblLayout w:type="fixed"/>
        <w:tblLook w:val="06A0" w:firstRow="1" w:lastRow="0" w:firstColumn="1" w:lastColumn="0" w:noHBand="1" w:noVBand="1"/>
      </w:tblPr>
      <w:tblGrid>
        <w:gridCol w:w="2830"/>
        <w:gridCol w:w="3119"/>
        <w:gridCol w:w="3118"/>
      </w:tblGrid>
      <w:tr w:rsidR="00B552E9" w:rsidRPr="006B3DCE" w14:paraId="0CD48986" w14:textId="77777777" w:rsidTr="24E92053">
        <w:trPr>
          <w:trHeight w:val="300"/>
        </w:trPr>
        <w:tc>
          <w:tcPr>
            <w:tcW w:w="2830" w:type="dxa"/>
            <w:shd w:val="clear" w:color="auto" w:fill="5B9BD5" w:themeFill="accent5"/>
          </w:tcPr>
          <w:p w14:paraId="64EEB4E9" w14:textId="2ADED2A4" w:rsidR="5A616E39" w:rsidRPr="00506658" w:rsidRDefault="638D24C1" w:rsidP="00B65BEB">
            <w:pPr>
              <w:keepNext/>
              <w:spacing w:after="160" w:line="259" w:lineRule="auto"/>
              <w:rPr>
                <w:rFonts w:eastAsia="Times New Roman"/>
                <w:b/>
                <w:bCs/>
                <w:color w:val="FFFFFF" w:themeColor="background1"/>
                <w:sz w:val="24"/>
                <w:szCs w:val="24"/>
              </w:rPr>
            </w:pPr>
            <w:r w:rsidRPr="24E92053">
              <w:rPr>
                <w:rFonts w:eastAsia="Times New Roman"/>
                <w:b/>
                <w:bCs/>
                <w:color w:val="FFFFFF" w:themeColor="background1"/>
                <w:sz w:val="24"/>
                <w:szCs w:val="24"/>
              </w:rPr>
              <w:t xml:space="preserve"> Gegevensverwerking</w:t>
            </w:r>
            <w:r w:rsidR="5AAC6A59" w:rsidRPr="24E92053">
              <w:rPr>
                <w:rFonts w:eastAsia="Times New Roman"/>
                <w:b/>
                <w:bCs/>
                <w:color w:val="FFFFFF" w:themeColor="background1"/>
                <w:sz w:val="24"/>
                <w:szCs w:val="24"/>
              </w:rPr>
              <w:t xml:space="preserve"> </w:t>
            </w:r>
          </w:p>
        </w:tc>
        <w:tc>
          <w:tcPr>
            <w:tcW w:w="3119" w:type="dxa"/>
            <w:shd w:val="clear" w:color="auto" w:fill="5B9BD5" w:themeFill="accent5"/>
          </w:tcPr>
          <w:p w14:paraId="079F04E9" w14:textId="754E4153" w:rsidR="5A616E39" w:rsidRPr="00506658" w:rsidRDefault="552ED14A" w:rsidP="00B65BEB">
            <w:pPr>
              <w:keepNext/>
              <w:spacing w:after="160" w:line="259" w:lineRule="auto"/>
              <w:rPr>
                <w:rFonts w:eastAsia="Times New Roman"/>
                <w:b/>
                <w:bCs/>
                <w:color w:val="FFFFFF" w:themeColor="background1"/>
                <w:sz w:val="24"/>
                <w:szCs w:val="24"/>
              </w:rPr>
            </w:pPr>
            <w:r w:rsidRPr="24E92053">
              <w:rPr>
                <w:rFonts w:eastAsia="Times New Roman"/>
                <w:b/>
                <w:bCs/>
                <w:color w:val="FFFFFF" w:themeColor="background1"/>
                <w:sz w:val="24"/>
                <w:szCs w:val="24"/>
              </w:rPr>
              <w:t xml:space="preserve"> Bewaartermijn</w:t>
            </w:r>
          </w:p>
        </w:tc>
        <w:tc>
          <w:tcPr>
            <w:tcW w:w="3118" w:type="dxa"/>
            <w:shd w:val="clear" w:color="auto" w:fill="5B9BD5" w:themeFill="accent5"/>
          </w:tcPr>
          <w:p w14:paraId="36F9FD8B" w14:textId="0C27F0D5" w:rsidR="5A616E39" w:rsidRPr="00506658" w:rsidRDefault="30DDD143" w:rsidP="00B65BEB">
            <w:pPr>
              <w:keepNext/>
              <w:spacing w:after="160" w:line="259" w:lineRule="auto"/>
              <w:rPr>
                <w:rFonts w:eastAsia="Times New Roman"/>
                <w:b/>
                <w:bCs/>
                <w:color w:val="FFFFFF" w:themeColor="background1"/>
                <w:sz w:val="24"/>
                <w:szCs w:val="24"/>
              </w:rPr>
            </w:pPr>
            <w:r w:rsidRPr="24E92053">
              <w:rPr>
                <w:rFonts w:eastAsia="Times New Roman"/>
                <w:b/>
                <w:bCs/>
                <w:color w:val="FFFFFF" w:themeColor="background1"/>
                <w:sz w:val="24"/>
                <w:szCs w:val="24"/>
              </w:rPr>
              <w:t xml:space="preserve"> Motivatie bewaartermijn</w:t>
            </w:r>
          </w:p>
        </w:tc>
      </w:tr>
      <w:tr w:rsidR="00E50F86" w14:paraId="31BDF336" w14:textId="77777777" w:rsidTr="24E92053">
        <w:trPr>
          <w:trHeight w:val="300"/>
        </w:trPr>
        <w:tc>
          <w:tcPr>
            <w:tcW w:w="2830" w:type="dxa"/>
          </w:tcPr>
          <w:p w14:paraId="6DD495F3" w14:textId="4143B505" w:rsidR="00E50F86" w:rsidRDefault="00E50F86" w:rsidP="00B65BEB">
            <w:pPr>
              <w:keepNext/>
              <w:rPr>
                <w:rFonts w:eastAsia="Times New Roman"/>
                <w:i/>
                <w:iCs/>
                <w:sz w:val="24"/>
                <w:szCs w:val="24"/>
                <w:highlight w:val="yellow"/>
              </w:rPr>
            </w:pPr>
            <w:r w:rsidRPr="00820B10">
              <w:t>Onderwijsevaluatie </w:t>
            </w:r>
          </w:p>
        </w:tc>
        <w:tc>
          <w:tcPr>
            <w:tcW w:w="3119" w:type="dxa"/>
          </w:tcPr>
          <w:p w14:paraId="1E21BFA3" w14:textId="5D8459AE" w:rsidR="00E50F86" w:rsidRPr="00506658" w:rsidRDefault="00E50F86" w:rsidP="00B65BEB">
            <w:pPr>
              <w:keepNext/>
            </w:pPr>
            <w:r w:rsidRPr="00506658">
              <w:t>2 jaar na laatste geslaagde inlogpoging</w:t>
            </w:r>
          </w:p>
        </w:tc>
        <w:tc>
          <w:tcPr>
            <w:tcW w:w="3118" w:type="dxa"/>
          </w:tcPr>
          <w:p w14:paraId="1F5E00DA" w14:textId="4B726233" w:rsidR="00E50F86" w:rsidRPr="00506658" w:rsidRDefault="00E50F86" w:rsidP="00B65BEB">
            <w:pPr>
              <w:keepNext/>
            </w:pPr>
            <w:r w:rsidRPr="00506658">
              <w:t>Conform landelijk vastgestelde sectoraal beleid</w:t>
            </w:r>
          </w:p>
        </w:tc>
      </w:tr>
      <w:tr w:rsidR="00E50F86" w14:paraId="30FDCD96" w14:textId="77777777" w:rsidTr="24E92053">
        <w:trPr>
          <w:trHeight w:val="300"/>
        </w:trPr>
        <w:tc>
          <w:tcPr>
            <w:tcW w:w="2830" w:type="dxa"/>
          </w:tcPr>
          <w:p w14:paraId="21F97080" w14:textId="13C4AF96" w:rsidR="00E50F86" w:rsidRPr="00820B10" w:rsidRDefault="00E50F86" w:rsidP="00E50F86">
            <w:r w:rsidRPr="00820B10">
              <w:t>Leerlingbegeleiding </w:t>
            </w:r>
          </w:p>
        </w:tc>
        <w:tc>
          <w:tcPr>
            <w:tcW w:w="3119" w:type="dxa"/>
          </w:tcPr>
          <w:p w14:paraId="795DB351" w14:textId="57B2D494" w:rsidR="00E50F86" w:rsidRPr="00506658" w:rsidDel="00EA6E4B" w:rsidRDefault="00E50F86" w:rsidP="00E50F86">
            <w:r w:rsidRPr="00820B10">
              <w:t>2 jaar na laatste geslaagde inlogpoging</w:t>
            </w:r>
          </w:p>
        </w:tc>
        <w:tc>
          <w:tcPr>
            <w:tcW w:w="3118" w:type="dxa"/>
          </w:tcPr>
          <w:p w14:paraId="1AB51BF2" w14:textId="6F368AE8" w:rsidR="00E50F86" w:rsidRPr="36B32492" w:rsidDel="00EA6E4B" w:rsidRDefault="00E50F86" w:rsidP="00E50F86">
            <w:pPr>
              <w:rPr>
                <w:rFonts w:eastAsia="Times New Roman"/>
                <w:i/>
                <w:iCs/>
                <w:sz w:val="24"/>
                <w:szCs w:val="24"/>
                <w:highlight w:val="yellow"/>
              </w:rPr>
            </w:pPr>
            <w:r w:rsidRPr="00820B10">
              <w:t>Conform landelijk vastgestelde sectoraal beleid</w:t>
            </w:r>
          </w:p>
        </w:tc>
      </w:tr>
      <w:tr w:rsidR="00E50F86" w14:paraId="53C7ACFC" w14:textId="77777777" w:rsidTr="24E92053">
        <w:trPr>
          <w:trHeight w:val="300"/>
        </w:trPr>
        <w:tc>
          <w:tcPr>
            <w:tcW w:w="2830" w:type="dxa"/>
          </w:tcPr>
          <w:p w14:paraId="29581BD1" w14:textId="55D9FAC4" w:rsidR="00E50F86" w:rsidRPr="00820B10" w:rsidRDefault="00EE0D1C" w:rsidP="00E50F86">
            <w:r w:rsidRPr="00820B10">
              <w:t>ICT</w:t>
            </w:r>
            <w:r w:rsidR="00E50F86" w:rsidRPr="00820B10">
              <w:t>-ondersteuning</w:t>
            </w:r>
            <w:r w:rsidR="00E50F86">
              <w:t>/</w:t>
            </w:r>
            <w:r w:rsidR="00E50F86" w:rsidRPr="00820B10">
              <w:t> Informatiebeveiliging en privacy </w:t>
            </w:r>
          </w:p>
        </w:tc>
        <w:tc>
          <w:tcPr>
            <w:tcW w:w="3119" w:type="dxa"/>
          </w:tcPr>
          <w:p w14:paraId="342FE350" w14:textId="5B80004D" w:rsidR="00E50F86" w:rsidRPr="00506658" w:rsidDel="00EA6E4B" w:rsidRDefault="00E50F86" w:rsidP="00E50F86">
            <w:r w:rsidRPr="00E50F86">
              <w:t>Logging inlogactiviteit</w:t>
            </w:r>
            <w:r w:rsidR="0029665C">
              <w:t>, wijzigingen en inzien</w:t>
            </w:r>
            <w:r w:rsidRPr="00E50F86">
              <w:t>: 13 maanden</w:t>
            </w:r>
            <w:r w:rsidR="002E3243">
              <w:t>*</w:t>
            </w:r>
          </w:p>
        </w:tc>
        <w:tc>
          <w:tcPr>
            <w:tcW w:w="3118" w:type="dxa"/>
          </w:tcPr>
          <w:p w14:paraId="2C304B5B" w14:textId="5FF6345B" w:rsidR="00E50F86" w:rsidRPr="003B2FF2" w:rsidDel="00EA6E4B" w:rsidRDefault="00B47DEF" w:rsidP="00E50F86">
            <w:pPr>
              <w:rPr>
                <w:rFonts w:eastAsia="Times New Roman"/>
                <w:highlight w:val="yellow"/>
              </w:rPr>
            </w:pPr>
            <w:r w:rsidRPr="003B2FF2">
              <w:rPr>
                <w:rFonts w:eastAsia="Times New Roman"/>
              </w:rPr>
              <w:t>Conform vereisten ROSA-certificeringsschema</w:t>
            </w:r>
          </w:p>
        </w:tc>
      </w:tr>
      <w:tr w:rsidR="00B47DEF" w14:paraId="1B3279B2" w14:textId="77777777" w:rsidTr="24E92053">
        <w:trPr>
          <w:trHeight w:val="300"/>
        </w:trPr>
        <w:tc>
          <w:tcPr>
            <w:tcW w:w="2830" w:type="dxa"/>
          </w:tcPr>
          <w:p w14:paraId="4727B05E" w14:textId="1DD6C587" w:rsidR="00B47DEF" w:rsidRDefault="00EE0D1C" w:rsidP="00B47DEF">
            <w:r w:rsidRPr="00820B10">
              <w:t>ICT</w:t>
            </w:r>
            <w:r w:rsidR="00B47DEF" w:rsidRPr="00820B10">
              <w:t>-ondersteuning</w:t>
            </w:r>
            <w:r w:rsidR="00B47DEF">
              <w:t>/</w:t>
            </w:r>
            <w:r w:rsidR="00B47DEF" w:rsidRPr="00820B10">
              <w:t> Informatiebeveiliging en privacy </w:t>
            </w:r>
          </w:p>
          <w:p w14:paraId="2631CA9A" w14:textId="02886F6F" w:rsidR="00D90088" w:rsidRPr="00820B10" w:rsidRDefault="00D90088" w:rsidP="00B47DEF"/>
        </w:tc>
        <w:tc>
          <w:tcPr>
            <w:tcW w:w="3119" w:type="dxa"/>
          </w:tcPr>
          <w:p w14:paraId="5F3633AF" w14:textId="79C5BD3D" w:rsidR="00B47DEF" w:rsidRPr="00E50F86" w:rsidRDefault="00B47DEF" w:rsidP="00B47DEF">
            <w:r>
              <w:t>Back-up: 1 jaar</w:t>
            </w:r>
          </w:p>
        </w:tc>
        <w:tc>
          <w:tcPr>
            <w:tcW w:w="3118" w:type="dxa"/>
          </w:tcPr>
          <w:p w14:paraId="3D69B430" w14:textId="0CBBB8AC" w:rsidR="00B47DEF" w:rsidDel="00DA7341" w:rsidRDefault="00B47DEF" w:rsidP="00B47DEF">
            <w:pPr>
              <w:rPr>
                <w:rFonts w:eastAsia="Times New Roman"/>
                <w:i/>
                <w:iCs/>
                <w:sz w:val="24"/>
                <w:szCs w:val="24"/>
                <w:highlight w:val="yellow"/>
              </w:rPr>
            </w:pPr>
            <w:r w:rsidRPr="003B2FF2">
              <w:rPr>
                <w:rFonts w:eastAsia="Times New Roman"/>
              </w:rPr>
              <w:t>Conform vereisten ROSA-certificeringsschema</w:t>
            </w:r>
          </w:p>
        </w:tc>
      </w:tr>
    </w:tbl>
    <w:p w14:paraId="6ACC6220" w14:textId="3D980B37" w:rsidR="002E3243" w:rsidRPr="00B65BEB" w:rsidRDefault="002E3243" w:rsidP="0008444A">
      <w:pPr>
        <w:rPr>
          <w:rFonts w:eastAsia="Times New Roman"/>
          <w:sz w:val="18"/>
          <w:szCs w:val="18"/>
        </w:rPr>
      </w:pPr>
      <w:bookmarkStart w:id="103" w:name="_Toc913033349"/>
      <w:bookmarkStart w:id="104" w:name="_Toc1081028477"/>
      <w:bookmarkStart w:id="105" w:name="_Toc493552600"/>
      <w:r w:rsidRPr="00B65BEB">
        <w:rPr>
          <w:rFonts w:eastAsia="Times New Roman"/>
          <w:sz w:val="18"/>
          <w:szCs w:val="18"/>
        </w:rPr>
        <w:t>* In de verwerkersovereenkomst 4.1 die Malmberg hanteert</w:t>
      </w:r>
      <w:r w:rsidR="00E67663" w:rsidRPr="00B65BEB">
        <w:rPr>
          <w:rFonts w:eastAsia="Times New Roman"/>
          <w:sz w:val="18"/>
          <w:szCs w:val="18"/>
        </w:rPr>
        <w:t xml:space="preserve"> op het moment van opstellen van deze DPIA</w:t>
      </w:r>
      <w:r w:rsidRPr="00B65BEB">
        <w:rPr>
          <w:rFonts w:eastAsia="Times New Roman"/>
          <w:sz w:val="18"/>
          <w:szCs w:val="18"/>
        </w:rPr>
        <w:t xml:space="preserve">, staat een kortere bewaartermijn vermeld (4 weken). In de praktijk wordt 13 maanden gehanteerd. Dit zal in versie 5.0 van de verwerkersovereenkomst aangepast worden door Malmberg. In hoofdstuk </w:t>
      </w:r>
      <w:r w:rsidR="00F76925" w:rsidRPr="00B65BEB">
        <w:rPr>
          <w:rFonts w:eastAsia="Times New Roman"/>
          <w:sz w:val="18"/>
          <w:szCs w:val="18"/>
        </w:rPr>
        <w:t xml:space="preserve">18 </w:t>
      </w:r>
      <w:r w:rsidR="00CA64F7" w:rsidRPr="00B65BEB">
        <w:rPr>
          <w:rFonts w:eastAsia="Times New Roman"/>
          <w:sz w:val="18"/>
          <w:szCs w:val="18"/>
        </w:rPr>
        <w:t>(</w:t>
      </w:r>
      <w:r w:rsidR="00E67663" w:rsidRPr="00B65BEB">
        <w:rPr>
          <w:rFonts w:eastAsia="Times New Roman"/>
          <w:sz w:val="18"/>
          <w:szCs w:val="18"/>
        </w:rPr>
        <w:t xml:space="preserve">Risico’s) </w:t>
      </w:r>
      <w:r w:rsidR="00F76925" w:rsidRPr="00B65BEB">
        <w:rPr>
          <w:rFonts w:eastAsia="Times New Roman"/>
          <w:sz w:val="18"/>
          <w:szCs w:val="18"/>
        </w:rPr>
        <w:t>komt dit ook aan de orde</w:t>
      </w:r>
      <w:r w:rsidRPr="00B65BEB">
        <w:rPr>
          <w:rFonts w:eastAsia="Times New Roman"/>
          <w:sz w:val="18"/>
          <w:szCs w:val="18"/>
        </w:rPr>
        <w:t xml:space="preserve">.  </w:t>
      </w:r>
    </w:p>
    <w:p w14:paraId="4EB48AA7" w14:textId="4AC46FE5" w:rsidR="00E1145A" w:rsidRDefault="00EE0D1C" w:rsidP="00E1145A">
      <w:pPr>
        <w:rPr>
          <w:rFonts w:eastAsia="Times New Roman"/>
          <w:sz w:val="24"/>
          <w:szCs w:val="24"/>
        </w:rPr>
      </w:pPr>
      <w:r>
        <w:rPr>
          <w:rFonts w:eastAsia="Times New Roman"/>
          <w:sz w:val="24"/>
          <w:szCs w:val="24"/>
        </w:rPr>
        <w:lastRenderedPageBreak/>
        <w:t>D</w:t>
      </w:r>
      <w:r w:rsidR="4B44F491">
        <w:rPr>
          <w:rFonts w:eastAsia="Times New Roman"/>
          <w:sz w:val="24"/>
          <w:szCs w:val="24"/>
        </w:rPr>
        <w:t>e persoonsgegevens b</w:t>
      </w:r>
      <w:r w:rsidR="373CA5D2" w:rsidRPr="00506658">
        <w:rPr>
          <w:rFonts w:eastAsia="Times New Roman"/>
          <w:sz w:val="24"/>
          <w:szCs w:val="24"/>
        </w:rPr>
        <w:t xml:space="preserve">innen </w:t>
      </w:r>
      <w:r w:rsidR="00170D26">
        <w:rPr>
          <w:rFonts w:eastAsia="Times New Roman"/>
          <w:sz w:val="24"/>
          <w:szCs w:val="24"/>
        </w:rPr>
        <w:t>Bingel</w:t>
      </w:r>
      <w:r w:rsidR="373CA5D2">
        <w:rPr>
          <w:rFonts w:eastAsia="Times New Roman"/>
          <w:sz w:val="24"/>
          <w:szCs w:val="24"/>
        </w:rPr>
        <w:t xml:space="preserve"> </w:t>
      </w:r>
      <w:r w:rsidR="4B44F491">
        <w:rPr>
          <w:rFonts w:eastAsia="Times New Roman"/>
          <w:sz w:val="24"/>
          <w:szCs w:val="24"/>
        </w:rPr>
        <w:t xml:space="preserve">die verband houden </w:t>
      </w:r>
      <w:r w:rsidR="3EE4EC52">
        <w:rPr>
          <w:rFonts w:eastAsia="Times New Roman"/>
          <w:sz w:val="24"/>
          <w:szCs w:val="24"/>
        </w:rPr>
        <w:t>met</w:t>
      </w:r>
      <w:r w:rsidR="4B44F491">
        <w:rPr>
          <w:rFonts w:eastAsia="Times New Roman"/>
          <w:sz w:val="24"/>
          <w:szCs w:val="24"/>
        </w:rPr>
        <w:t xml:space="preserve"> lesuitvoering en toetsafnames</w:t>
      </w:r>
      <w:r w:rsidR="3EE4EC52">
        <w:rPr>
          <w:rFonts w:eastAsia="Times New Roman"/>
          <w:sz w:val="24"/>
          <w:szCs w:val="24"/>
        </w:rPr>
        <w:t>,</w:t>
      </w:r>
      <w:r w:rsidR="4B44F491">
        <w:rPr>
          <w:rFonts w:eastAsia="Times New Roman"/>
          <w:sz w:val="24"/>
          <w:szCs w:val="24"/>
        </w:rPr>
        <w:t xml:space="preserve"> </w:t>
      </w:r>
      <w:r w:rsidR="373CA5D2" w:rsidRPr="00506658">
        <w:rPr>
          <w:rFonts w:eastAsia="Times New Roman"/>
          <w:sz w:val="24"/>
          <w:szCs w:val="24"/>
        </w:rPr>
        <w:t xml:space="preserve">worden door de verwerker </w:t>
      </w:r>
      <w:r w:rsidR="3EE4EC52">
        <w:rPr>
          <w:rFonts w:eastAsia="Times New Roman"/>
          <w:sz w:val="24"/>
          <w:szCs w:val="24"/>
        </w:rPr>
        <w:t xml:space="preserve">(Malmberg) </w:t>
      </w:r>
      <w:r w:rsidR="373CA5D2" w:rsidRPr="00506658">
        <w:rPr>
          <w:rFonts w:eastAsia="Times New Roman"/>
          <w:sz w:val="24"/>
          <w:szCs w:val="24"/>
        </w:rPr>
        <w:t xml:space="preserve">verwijderd </w:t>
      </w:r>
      <w:r w:rsidR="373CA5D2">
        <w:rPr>
          <w:rFonts w:eastAsia="Times New Roman"/>
          <w:sz w:val="24"/>
          <w:szCs w:val="24"/>
        </w:rPr>
        <w:t>twee</w:t>
      </w:r>
      <w:r w:rsidR="373CA5D2" w:rsidRPr="00506658">
        <w:rPr>
          <w:rFonts w:eastAsia="Times New Roman"/>
          <w:sz w:val="24"/>
          <w:szCs w:val="24"/>
        </w:rPr>
        <w:t xml:space="preserve"> (</w:t>
      </w:r>
      <w:r w:rsidR="373CA5D2">
        <w:rPr>
          <w:rFonts w:eastAsia="Times New Roman"/>
          <w:sz w:val="24"/>
          <w:szCs w:val="24"/>
        </w:rPr>
        <w:t>2</w:t>
      </w:r>
      <w:r w:rsidR="373CA5D2" w:rsidRPr="00506658">
        <w:rPr>
          <w:rFonts w:eastAsia="Times New Roman"/>
          <w:sz w:val="24"/>
          <w:szCs w:val="24"/>
        </w:rPr>
        <w:t xml:space="preserve">) jaar na de laatste </w:t>
      </w:r>
      <w:r w:rsidR="373CA5D2">
        <w:rPr>
          <w:rFonts w:eastAsia="Times New Roman"/>
          <w:sz w:val="24"/>
          <w:szCs w:val="24"/>
        </w:rPr>
        <w:t>geslaagde inlogpoging, conform het landelijk vastgestelde sectoraal beleid</w:t>
      </w:r>
      <w:r w:rsidR="0008444A" w:rsidRPr="00506658">
        <w:rPr>
          <w:rStyle w:val="Voetnootmarkering"/>
          <w:rFonts w:eastAsia="Times New Roman"/>
          <w:sz w:val="24"/>
          <w:szCs w:val="24"/>
        </w:rPr>
        <w:footnoteReference w:id="31"/>
      </w:r>
      <w:r w:rsidR="373CA5D2" w:rsidRPr="00506658">
        <w:rPr>
          <w:rFonts w:eastAsia="Times New Roman"/>
          <w:sz w:val="24"/>
          <w:szCs w:val="24"/>
        </w:rPr>
        <w:t xml:space="preserve">. </w:t>
      </w:r>
    </w:p>
    <w:p w14:paraId="0E7F00AC" w14:textId="079A6D91" w:rsidR="0008444A" w:rsidRDefault="00E1145A" w:rsidP="0008444A">
      <w:pPr>
        <w:rPr>
          <w:rFonts w:eastAsia="Times New Roman"/>
          <w:sz w:val="24"/>
          <w:szCs w:val="24"/>
        </w:rPr>
      </w:pPr>
      <w:r w:rsidRPr="00506658">
        <w:rPr>
          <w:rFonts w:eastAsia="Times New Roman"/>
          <w:sz w:val="24"/>
          <w:szCs w:val="24"/>
        </w:rPr>
        <w:t>Deze bewaartermijn</w:t>
      </w:r>
      <w:r>
        <w:rPr>
          <w:rFonts w:eastAsia="Times New Roman"/>
          <w:sz w:val="24"/>
          <w:szCs w:val="24"/>
        </w:rPr>
        <w:t>en zijn</w:t>
      </w:r>
      <w:r w:rsidRPr="00506658">
        <w:rPr>
          <w:rFonts w:eastAsia="Times New Roman"/>
          <w:sz w:val="24"/>
          <w:szCs w:val="24"/>
        </w:rPr>
        <w:t xml:space="preserve"> ‘hard’ in het systeem ingevoerd </w:t>
      </w:r>
      <w:r>
        <w:rPr>
          <w:rFonts w:eastAsia="Times New Roman"/>
          <w:sz w:val="24"/>
          <w:szCs w:val="24"/>
        </w:rPr>
        <w:t>en kunnen niet</w:t>
      </w:r>
      <w:r w:rsidRPr="00506658">
        <w:rPr>
          <w:rFonts w:eastAsia="Times New Roman"/>
          <w:sz w:val="24"/>
          <w:szCs w:val="24"/>
        </w:rPr>
        <w:t xml:space="preserve"> worden aangepast door de school</w:t>
      </w:r>
      <w:r>
        <w:rPr>
          <w:rFonts w:eastAsia="Times New Roman"/>
          <w:sz w:val="24"/>
          <w:szCs w:val="24"/>
        </w:rPr>
        <w:t xml:space="preserve"> zelf</w:t>
      </w:r>
      <w:r w:rsidRPr="00506658">
        <w:rPr>
          <w:rFonts w:eastAsia="Times New Roman"/>
          <w:sz w:val="24"/>
          <w:szCs w:val="24"/>
        </w:rPr>
        <w:t xml:space="preserve">. </w:t>
      </w:r>
      <w:r w:rsidR="00DD6CB7">
        <w:rPr>
          <w:rFonts w:eastAsia="Times New Roman"/>
          <w:sz w:val="24"/>
          <w:szCs w:val="24"/>
        </w:rPr>
        <w:t xml:space="preserve">De onderwijsinstelling kan </w:t>
      </w:r>
      <w:r w:rsidR="00244089">
        <w:rPr>
          <w:rFonts w:eastAsia="Times New Roman"/>
          <w:sz w:val="24"/>
          <w:szCs w:val="24"/>
        </w:rPr>
        <w:t>v</w:t>
      </w:r>
      <w:r w:rsidR="00244089" w:rsidRPr="116CB941">
        <w:rPr>
          <w:rFonts w:eastAsia="Times New Roman"/>
          <w:sz w:val="24"/>
          <w:szCs w:val="24"/>
        </w:rPr>
        <w:t xml:space="preserve">oor </w:t>
      </w:r>
      <w:r w:rsidR="00244089">
        <w:rPr>
          <w:rFonts w:eastAsia="Times New Roman"/>
          <w:sz w:val="24"/>
          <w:szCs w:val="24"/>
        </w:rPr>
        <w:t xml:space="preserve">een </w:t>
      </w:r>
      <w:r w:rsidR="00244089" w:rsidRPr="116CB941">
        <w:rPr>
          <w:rFonts w:eastAsia="Times New Roman"/>
          <w:sz w:val="24"/>
          <w:szCs w:val="24"/>
        </w:rPr>
        <w:t xml:space="preserve">(kortere) bewaartermijn in </w:t>
      </w:r>
      <w:r w:rsidR="00244089">
        <w:rPr>
          <w:rFonts w:eastAsia="Times New Roman"/>
          <w:sz w:val="24"/>
          <w:szCs w:val="24"/>
        </w:rPr>
        <w:t xml:space="preserve">Bingel </w:t>
      </w:r>
      <w:r w:rsidR="00DD6CB7">
        <w:rPr>
          <w:rFonts w:eastAsia="Times New Roman"/>
          <w:sz w:val="24"/>
          <w:szCs w:val="24"/>
        </w:rPr>
        <w:t>zelf wel aan de servicede</w:t>
      </w:r>
      <w:r w:rsidR="0053139E">
        <w:rPr>
          <w:rFonts w:eastAsia="Times New Roman"/>
          <w:sz w:val="24"/>
          <w:szCs w:val="24"/>
        </w:rPr>
        <w:t>s</w:t>
      </w:r>
      <w:r w:rsidR="00DD6CB7">
        <w:rPr>
          <w:rFonts w:eastAsia="Times New Roman"/>
          <w:sz w:val="24"/>
          <w:szCs w:val="24"/>
        </w:rPr>
        <w:t xml:space="preserve">k van Malmberg aangeven dat er persoonsgegevens geschoond moeten worden. </w:t>
      </w:r>
    </w:p>
    <w:p w14:paraId="38D6A4F2" w14:textId="64B149A3" w:rsidR="00F75B97" w:rsidRDefault="00E50F86" w:rsidP="00F75B97">
      <w:pPr>
        <w:rPr>
          <w:rFonts w:eastAsia="Times New Roman"/>
          <w:sz w:val="24"/>
          <w:szCs w:val="24"/>
        </w:rPr>
      </w:pPr>
      <w:r w:rsidRPr="116CB941">
        <w:rPr>
          <w:rFonts w:eastAsia="Times New Roman"/>
          <w:sz w:val="24"/>
          <w:szCs w:val="24"/>
        </w:rPr>
        <w:t xml:space="preserve">NB: </w:t>
      </w:r>
      <w:r w:rsidR="00EA6E4B" w:rsidRPr="116CB941">
        <w:rPr>
          <w:rFonts w:eastAsia="Times New Roman"/>
          <w:sz w:val="24"/>
          <w:szCs w:val="24"/>
        </w:rPr>
        <w:t xml:space="preserve">SIVON adviseert hierbij </w:t>
      </w:r>
      <w:r w:rsidR="00EA6E4B" w:rsidRPr="007C116C">
        <w:rPr>
          <w:rFonts w:eastAsia="Times New Roman"/>
          <w:i/>
          <w:iCs/>
          <w:sz w:val="24"/>
          <w:szCs w:val="24"/>
        </w:rPr>
        <w:t>aan de onderwijsinstellingen</w:t>
      </w:r>
      <w:r w:rsidR="00EA6E4B" w:rsidRPr="116CB941">
        <w:rPr>
          <w:rFonts w:eastAsia="Times New Roman"/>
          <w:sz w:val="24"/>
          <w:szCs w:val="24"/>
        </w:rPr>
        <w:t xml:space="preserve"> om de cijfers op te nemen in het LAS en niet verder langdurig te verwerken in de leeromgeving, zoals die van </w:t>
      </w:r>
      <w:r w:rsidR="00EA3BF6">
        <w:rPr>
          <w:rFonts w:eastAsia="Times New Roman"/>
          <w:sz w:val="24"/>
          <w:szCs w:val="24"/>
        </w:rPr>
        <w:t>Bingel</w:t>
      </w:r>
      <w:r w:rsidR="00EA6E4B" w:rsidRPr="116CB941">
        <w:rPr>
          <w:rFonts w:eastAsia="Times New Roman"/>
          <w:sz w:val="24"/>
          <w:szCs w:val="24"/>
        </w:rPr>
        <w:t>. Dit betekent dat de bewaartermijn beperkt kan worden tot het (jaarlijkse) moment waarop de relevante leerresultaten in het LAS zijn opgenomen. Hierdoor wordt het risico voor de rechten en vrijheden van betrokkenen, doordat mogelijk iemand onbevoegd toegang krijgt tot deze gegevens, verder geminimaliseerd.</w:t>
      </w:r>
      <w:r w:rsidR="00662E9F" w:rsidRPr="116CB941">
        <w:rPr>
          <w:rFonts w:eastAsia="Times New Roman"/>
          <w:sz w:val="24"/>
          <w:szCs w:val="24"/>
        </w:rPr>
        <w:t xml:space="preserve"> </w:t>
      </w:r>
    </w:p>
    <w:p w14:paraId="7D48959C" w14:textId="1D82ABB0" w:rsidR="00EA6E4B" w:rsidRPr="00506658" w:rsidRDefault="00EA6E4B" w:rsidP="00506658">
      <w:pPr>
        <w:rPr>
          <w:rFonts w:eastAsia="Times New Roman"/>
          <w:sz w:val="24"/>
          <w:szCs w:val="24"/>
        </w:rPr>
      </w:pPr>
    </w:p>
    <w:p w14:paraId="33EDCD13" w14:textId="79DF0ED2" w:rsidR="2ADAFCCE" w:rsidRPr="00F261A8" w:rsidRDefault="005E7DED" w:rsidP="00F261A8">
      <w:pPr>
        <w:pStyle w:val="Kop1"/>
      </w:pPr>
      <w:r w:rsidRPr="273315A7">
        <w:rPr>
          <w:highlight w:val="yellow"/>
        </w:rPr>
        <w:br w:type="page"/>
      </w:r>
      <w:bookmarkStart w:id="106" w:name="_Toc242802846"/>
      <w:r w:rsidR="6332498B">
        <w:lastRenderedPageBreak/>
        <w:t>6</w:t>
      </w:r>
      <w:r w:rsidR="05E1FE22">
        <w:t xml:space="preserve">. </w:t>
      </w:r>
      <w:r w:rsidR="572E0A0A">
        <w:t>Deel B:</w:t>
      </w:r>
      <w:r w:rsidR="0A80D320">
        <w:t xml:space="preserve"> Beoordeling rechtmatigheid gegevensverwerkingen</w:t>
      </w:r>
      <w:bookmarkEnd w:id="103"/>
      <w:bookmarkEnd w:id="104"/>
      <w:bookmarkEnd w:id="105"/>
      <w:bookmarkEnd w:id="106"/>
      <w:r w:rsidR="0A80D320">
        <w:t xml:space="preserve"> </w:t>
      </w:r>
    </w:p>
    <w:p w14:paraId="2053CF25" w14:textId="77777777" w:rsidR="00117E14" w:rsidRPr="00E7624B" w:rsidRDefault="00117E14">
      <w:pPr>
        <w:rPr>
          <w:rFonts w:eastAsia="Times New Roman" w:cstheme="minorHAnsi"/>
          <w:i/>
          <w:iCs/>
          <w:sz w:val="24"/>
          <w:szCs w:val="24"/>
        </w:rPr>
      </w:pPr>
    </w:p>
    <w:p w14:paraId="190791EF" w14:textId="48869489" w:rsidR="2ADAFCCE" w:rsidRPr="00E7624B" w:rsidRDefault="00991A0A">
      <w:pPr>
        <w:rPr>
          <w:rFonts w:eastAsia="Times New Roman" w:cstheme="minorHAnsi"/>
          <w:i/>
          <w:iCs/>
          <w:sz w:val="24"/>
          <w:szCs w:val="24"/>
        </w:rPr>
      </w:pPr>
      <w:r w:rsidRPr="00E7624B">
        <w:rPr>
          <w:rFonts w:eastAsia="Times New Roman" w:cstheme="minorHAnsi"/>
          <w:i/>
          <w:iCs/>
          <w:sz w:val="24"/>
          <w:szCs w:val="24"/>
        </w:rPr>
        <w:t xml:space="preserve">In dit hoofdstuk wordt de rechtmatigheid van de gegevensverwerkingen beoordeeld. Het gaat om de </w:t>
      </w:r>
      <w:r w:rsidR="2ADAFCCE" w:rsidRPr="00E7624B">
        <w:rPr>
          <w:rFonts w:eastAsia="Times New Roman" w:cstheme="minorHAnsi"/>
          <w:i/>
          <w:iCs/>
          <w:sz w:val="24"/>
          <w:szCs w:val="24"/>
        </w:rPr>
        <w:t>rechtsgrond, noodzak</w:t>
      </w:r>
      <w:r w:rsidR="00D101DB" w:rsidRPr="00E7624B">
        <w:rPr>
          <w:rFonts w:eastAsia="Times New Roman" w:cstheme="minorHAnsi"/>
          <w:i/>
          <w:iCs/>
          <w:sz w:val="24"/>
          <w:szCs w:val="24"/>
        </w:rPr>
        <w:t>elijkheid (proportionaliteit en subsidiariteit)</w:t>
      </w:r>
      <w:r w:rsidR="2ADAFCCE" w:rsidRPr="00E7624B">
        <w:rPr>
          <w:rFonts w:eastAsia="Times New Roman" w:cstheme="minorHAnsi"/>
          <w:i/>
          <w:iCs/>
          <w:sz w:val="24"/>
          <w:szCs w:val="24"/>
        </w:rPr>
        <w:t xml:space="preserve"> en doelbinding</w:t>
      </w:r>
      <w:r w:rsidR="000566CA" w:rsidRPr="00E7624B">
        <w:rPr>
          <w:rFonts w:eastAsia="Times New Roman" w:cstheme="minorHAnsi"/>
          <w:i/>
          <w:iCs/>
          <w:sz w:val="24"/>
          <w:szCs w:val="24"/>
        </w:rPr>
        <w:t xml:space="preserve">, transparantie van de leverancier over </w:t>
      </w:r>
      <w:r w:rsidR="2ADAFCCE" w:rsidRPr="00E7624B">
        <w:rPr>
          <w:rFonts w:eastAsia="Times New Roman" w:cstheme="minorHAnsi"/>
          <w:i/>
          <w:iCs/>
          <w:sz w:val="24"/>
          <w:szCs w:val="24"/>
        </w:rPr>
        <w:t xml:space="preserve">de voorgenomen gegevensverwerkingen en </w:t>
      </w:r>
      <w:r w:rsidR="000566CA" w:rsidRPr="00E7624B">
        <w:rPr>
          <w:rFonts w:eastAsia="Times New Roman" w:cstheme="minorHAnsi"/>
          <w:i/>
          <w:iCs/>
          <w:sz w:val="24"/>
          <w:szCs w:val="24"/>
        </w:rPr>
        <w:t xml:space="preserve">de </w:t>
      </w:r>
      <w:r w:rsidR="2ADAFCCE" w:rsidRPr="00E7624B">
        <w:rPr>
          <w:rFonts w:eastAsia="Times New Roman" w:cstheme="minorHAnsi"/>
          <w:i/>
          <w:iCs/>
          <w:sz w:val="24"/>
          <w:szCs w:val="24"/>
        </w:rPr>
        <w:t xml:space="preserve">rechten van de betrokkene. </w:t>
      </w:r>
    </w:p>
    <w:p w14:paraId="2DF60B81" w14:textId="77777777" w:rsidR="00991A0A" w:rsidRPr="00747F5C" w:rsidRDefault="00991A0A">
      <w:pPr>
        <w:rPr>
          <w:rFonts w:cstheme="minorHAnsi"/>
          <w:sz w:val="24"/>
          <w:szCs w:val="24"/>
        </w:rPr>
      </w:pPr>
    </w:p>
    <w:p w14:paraId="4E00C27A" w14:textId="401F4105" w:rsidR="00B524DF" w:rsidRDefault="0351BA7F" w:rsidP="00CF3EA7">
      <w:pPr>
        <w:pStyle w:val="Kop2"/>
        <w:rPr>
          <w:rFonts w:eastAsia="Times New Roman"/>
        </w:rPr>
      </w:pPr>
      <w:bookmarkStart w:id="107" w:name="_Toc977423815"/>
      <w:bookmarkStart w:id="108" w:name="_Toc947323431"/>
      <w:bookmarkStart w:id="109" w:name="_Toc150932174"/>
      <w:bookmarkStart w:id="110" w:name="_Toc242802847"/>
      <w:r w:rsidRPr="273315A7">
        <w:rPr>
          <w:rFonts w:eastAsia="Times New Roman"/>
        </w:rPr>
        <w:t>1</w:t>
      </w:r>
      <w:r w:rsidR="31014019" w:rsidRPr="273315A7">
        <w:rPr>
          <w:rFonts w:eastAsia="Times New Roman"/>
        </w:rPr>
        <w:t>2</w:t>
      </w:r>
      <w:r w:rsidRPr="273315A7">
        <w:rPr>
          <w:rFonts w:eastAsia="Times New Roman"/>
        </w:rPr>
        <w:t xml:space="preserve">. </w:t>
      </w:r>
      <w:r w:rsidR="5F7A1DA5" w:rsidRPr="273315A7">
        <w:rPr>
          <w:rFonts w:eastAsia="Times New Roman"/>
        </w:rPr>
        <w:t>Rechtsgrond</w:t>
      </w:r>
      <w:bookmarkEnd w:id="107"/>
      <w:bookmarkEnd w:id="108"/>
      <w:bookmarkEnd w:id="109"/>
      <w:bookmarkEnd w:id="110"/>
      <w:r w:rsidR="5F7A1DA5" w:rsidRPr="273315A7">
        <w:rPr>
          <w:rFonts w:eastAsia="Times New Roman"/>
        </w:rPr>
        <w:t xml:space="preserve"> </w:t>
      </w:r>
    </w:p>
    <w:p w14:paraId="56E93EAA" w14:textId="76CB8FB6" w:rsidR="008C106C" w:rsidRDefault="00A001FD">
      <w:pPr>
        <w:rPr>
          <w:rFonts w:eastAsia="Times New Roman" w:cstheme="minorHAnsi"/>
          <w:sz w:val="24"/>
          <w:szCs w:val="24"/>
        </w:rPr>
      </w:pPr>
      <w:r>
        <w:rPr>
          <w:rFonts w:eastAsia="Times New Roman" w:cstheme="minorHAnsi"/>
          <w:sz w:val="24"/>
          <w:szCs w:val="24"/>
        </w:rPr>
        <w:br/>
      </w:r>
      <w:r w:rsidR="007123DF" w:rsidRPr="007123DF">
        <w:rPr>
          <w:rFonts w:eastAsia="Times New Roman" w:cstheme="minorHAnsi"/>
          <w:sz w:val="24"/>
          <w:szCs w:val="24"/>
        </w:rPr>
        <w:t xml:space="preserve">Artikel 6 van de AVG geeft een zestal verwerkingsgrondslagen </w:t>
      </w:r>
      <w:r w:rsidR="007123DF">
        <w:rPr>
          <w:rFonts w:eastAsia="Times New Roman" w:cstheme="minorHAnsi"/>
          <w:sz w:val="24"/>
          <w:szCs w:val="24"/>
        </w:rPr>
        <w:t>die het verwerken van persoonsgegevens kunnen rechtvaardigen:</w:t>
      </w:r>
      <w:r w:rsidR="007123DF" w:rsidRPr="007123DF">
        <w:rPr>
          <w:rFonts w:eastAsia="Times New Roman" w:cstheme="minorHAnsi"/>
          <w:sz w:val="24"/>
          <w:szCs w:val="24"/>
        </w:rPr>
        <w:t xml:space="preserve"> </w:t>
      </w:r>
    </w:p>
    <w:p w14:paraId="6584C777" w14:textId="75DB9470" w:rsidR="00CD1A0F" w:rsidRPr="00CD1A0F" w:rsidRDefault="00CD1A0F">
      <w:pPr>
        <w:pStyle w:val="Lijstalinea"/>
        <w:numPr>
          <w:ilvl w:val="0"/>
          <w:numId w:val="10"/>
        </w:numPr>
        <w:spacing w:after="0" w:line="260" w:lineRule="atLeast"/>
        <w:rPr>
          <w:sz w:val="24"/>
          <w:szCs w:val="24"/>
        </w:rPr>
      </w:pPr>
      <w:r w:rsidRPr="75C69228">
        <w:rPr>
          <w:sz w:val="24"/>
          <w:szCs w:val="24"/>
        </w:rPr>
        <w:t>Toestemming van de betrokkene</w:t>
      </w:r>
      <w:r w:rsidR="00994FED" w:rsidRPr="75C69228">
        <w:rPr>
          <w:sz w:val="24"/>
          <w:szCs w:val="24"/>
        </w:rPr>
        <w:t xml:space="preserve"> (art.6. eerste lid, sub a</w:t>
      </w:r>
      <w:r w:rsidR="00570DBF" w:rsidRPr="75C69228">
        <w:rPr>
          <w:sz w:val="24"/>
          <w:szCs w:val="24"/>
        </w:rPr>
        <w:t>, AVG)</w:t>
      </w:r>
    </w:p>
    <w:p w14:paraId="31E510D9" w14:textId="55982F00" w:rsidR="00CD1A0F" w:rsidRPr="00CD1A0F" w:rsidRDefault="00CD1A0F">
      <w:pPr>
        <w:pStyle w:val="Lijstalinea"/>
        <w:numPr>
          <w:ilvl w:val="0"/>
          <w:numId w:val="10"/>
        </w:numPr>
        <w:spacing w:after="0" w:line="260" w:lineRule="atLeast"/>
        <w:rPr>
          <w:rFonts w:cstheme="minorHAnsi"/>
          <w:sz w:val="24"/>
          <w:szCs w:val="24"/>
        </w:rPr>
      </w:pPr>
      <w:r w:rsidRPr="00CD1A0F">
        <w:rPr>
          <w:rFonts w:cstheme="minorHAnsi"/>
          <w:sz w:val="24"/>
          <w:szCs w:val="24"/>
        </w:rPr>
        <w:t>Uitvoering van een overeenkomst</w:t>
      </w:r>
      <w:r w:rsidR="00570DBF">
        <w:rPr>
          <w:rFonts w:cstheme="minorHAnsi"/>
          <w:sz w:val="24"/>
          <w:szCs w:val="24"/>
        </w:rPr>
        <w:t xml:space="preserve"> (art.6, eerste lid, sub b, AVG)</w:t>
      </w:r>
    </w:p>
    <w:p w14:paraId="3BC42EE5" w14:textId="25A1F10E" w:rsidR="00CD1A0F" w:rsidRPr="00CD1A0F" w:rsidRDefault="24688C90">
      <w:pPr>
        <w:numPr>
          <w:ilvl w:val="0"/>
          <w:numId w:val="10"/>
        </w:numPr>
        <w:spacing w:after="0" w:line="260" w:lineRule="atLeast"/>
        <w:rPr>
          <w:sz w:val="24"/>
          <w:szCs w:val="24"/>
        </w:rPr>
      </w:pPr>
      <w:r w:rsidRPr="667995CC">
        <w:rPr>
          <w:sz w:val="24"/>
          <w:szCs w:val="24"/>
        </w:rPr>
        <w:t>Wettelijke verplichting</w:t>
      </w:r>
      <w:r w:rsidR="00CD1A0F" w:rsidRPr="667995CC">
        <w:rPr>
          <w:rStyle w:val="Voetnootmarkering"/>
          <w:sz w:val="24"/>
          <w:szCs w:val="24"/>
        </w:rPr>
        <w:footnoteReference w:id="32"/>
      </w:r>
      <w:r w:rsidR="284F229D" w:rsidRPr="116CB941">
        <w:rPr>
          <w:rStyle w:val="Voetnootmarkering"/>
          <w:sz w:val="24"/>
          <w:szCs w:val="24"/>
        </w:rPr>
        <w:t xml:space="preserve"> </w:t>
      </w:r>
      <w:r w:rsidR="69EDE12F" w:rsidRPr="116CB941">
        <w:rPr>
          <w:sz w:val="24"/>
          <w:szCs w:val="24"/>
        </w:rPr>
        <w:t>(art.6, eerste lid, sub c, AVG)</w:t>
      </w:r>
    </w:p>
    <w:p w14:paraId="7047EDC4" w14:textId="78979CD1" w:rsidR="00CD1A0F" w:rsidRPr="00CD1A0F" w:rsidRDefault="00CD1A0F">
      <w:pPr>
        <w:numPr>
          <w:ilvl w:val="0"/>
          <w:numId w:val="10"/>
        </w:numPr>
        <w:spacing w:after="0" w:line="260" w:lineRule="atLeast"/>
        <w:rPr>
          <w:rFonts w:cstheme="minorHAnsi"/>
          <w:sz w:val="24"/>
          <w:szCs w:val="24"/>
        </w:rPr>
      </w:pPr>
      <w:r w:rsidRPr="00CD1A0F">
        <w:rPr>
          <w:rFonts w:cstheme="minorHAnsi"/>
          <w:sz w:val="24"/>
          <w:szCs w:val="24"/>
        </w:rPr>
        <w:t>Vitaal belang van de betrokkene</w:t>
      </w:r>
      <w:r w:rsidR="00570DBF">
        <w:rPr>
          <w:rFonts w:cstheme="minorHAnsi"/>
          <w:sz w:val="24"/>
          <w:szCs w:val="24"/>
        </w:rPr>
        <w:t xml:space="preserve"> (art.6, eerste lid, sub </w:t>
      </w:r>
      <w:r w:rsidR="006664FF">
        <w:rPr>
          <w:rFonts w:cstheme="minorHAnsi"/>
          <w:sz w:val="24"/>
          <w:szCs w:val="24"/>
        </w:rPr>
        <w:t>d, AVG)</w:t>
      </w:r>
    </w:p>
    <w:p w14:paraId="12796B99" w14:textId="330EA701" w:rsidR="00CD1A0F" w:rsidRPr="006F532E" w:rsidRDefault="24688C90">
      <w:pPr>
        <w:numPr>
          <w:ilvl w:val="0"/>
          <w:numId w:val="10"/>
        </w:numPr>
        <w:spacing w:after="0" w:line="260" w:lineRule="atLeast"/>
        <w:rPr>
          <w:rFonts w:cstheme="minorHAnsi"/>
          <w:b/>
          <w:bCs/>
          <w:sz w:val="24"/>
          <w:szCs w:val="24"/>
        </w:rPr>
      </w:pPr>
      <w:r w:rsidRPr="006F532E">
        <w:rPr>
          <w:b/>
          <w:bCs/>
          <w:sz w:val="24"/>
          <w:szCs w:val="24"/>
        </w:rPr>
        <w:t>Taak van algemeen belang</w:t>
      </w:r>
      <w:r w:rsidR="00CD1A0F" w:rsidRPr="006F532E">
        <w:rPr>
          <w:rStyle w:val="Voetnootmarkering"/>
          <w:b/>
          <w:bCs/>
          <w:sz w:val="24"/>
          <w:szCs w:val="24"/>
        </w:rPr>
        <w:footnoteReference w:id="33"/>
      </w:r>
      <w:r w:rsidR="5EBA3C2F" w:rsidRPr="006F532E">
        <w:rPr>
          <w:b/>
          <w:bCs/>
          <w:sz w:val="24"/>
          <w:szCs w:val="24"/>
        </w:rPr>
        <w:t xml:space="preserve"> (of openbaar gezag)</w:t>
      </w:r>
      <w:r w:rsidR="73750762" w:rsidRPr="006F532E">
        <w:rPr>
          <w:b/>
          <w:bCs/>
          <w:sz w:val="24"/>
          <w:szCs w:val="24"/>
        </w:rPr>
        <w:t xml:space="preserve"> (art.</w:t>
      </w:r>
      <w:r w:rsidR="08F40F5B" w:rsidRPr="006F532E">
        <w:rPr>
          <w:b/>
          <w:bCs/>
          <w:sz w:val="24"/>
          <w:szCs w:val="24"/>
        </w:rPr>
        <w:t>6</w:t>
      </w:r>
      <w:r w:rsidR="0578F3B5" w:rsidRPr="006F532E">
        <w:rPr>
          <w:b/>
          <w:bCs/>
          <w:sz w:val="24"/>
          <w:szCs w:val="24"/>
        </w:rPr>
        <w:t>, eerste lid, sub e, AVG)</w:t>
      </w:r>
    </w:p>
    <w:p w14:paraId="57217591" w14:textId="2B8ABB27" w:rsidR="00CD1A0F" w:rsidRPr="006F532E" w:rsidRDefault="00CD1A0F">
      <w:pPr>
        <w:numPr>
          <w:ilvl w:val="0"/>
          <w:numId w:val="10"/>
        </w:numPr>
        <w:spacing w:after="0" w:line="260" w:lineRule="atLeast"/>
        <w:rPr>
          <w:rFonts w:eastAsia="Times New Roman"/>
          <w:sz w:val="24"/>
          <w:szCs w:val="24"/>
        </w:rPr>
      </w:pPr>
      <w:r w:rsidRPr="007123DF">
        <w:rPr>
          <w:sz w:val="24"/>
          <w:szCs w:val="24"/>
        </w:rPr>
        <w:t>Gerechtvaardigd belang</w:t>
      </w:r>
      <w:r w:rsidR="35E7CD93" w:rsidRPr="007123DF">
        <w:rPr>
          <w:sz w:val="24"/>
          <w:szCs w:val="24"/>
        </w:rPr>
        <w:t xml:space="preserve"> </w:t>
      </w:r>
      <w:r w:rsidR="35E7CD93" w:rsidRPr="006F532E">
        <w:rPr>
          <w:rFonts w:eastAsia="Times New Roman"/>
          <w:sz w:val="24"/>
          <w:szCs w:val="24"/>
        </w:rPr>
        <w:t>(art. 6. eerste lid, sub f, AVG)</w:t>
      </w:r>
    </w:p>
    <w:p w14:paraId="62B405F4" w14:textId="77777777" w:rsidR="007123DF" w:rsidRDefault="007123DF" w:rsidP="49AB13FA"/>
    <w:p w14:paraId="1A98AC14" w14:textId="21ECC3A1" w:rsidR="007123DF" w:rsidRDefault="007123DF" w:rsidP="007123DF">
      <w:pPr>
        <w:rPr>
          <w:rFonts w:eastAsia="Times New Roman" w:cstheme="minorHAnsi"/>
          <w:sz w:val="24"/>
          <w:szCs w:val="24"/>
        </w:rPr>
      </w:pPr>
      <w:r w:rsidRPr="006F532E">
        <w:rPr>
          <w:rFonts w:eastAsia="Times New Roman" w:cstheme="minorHAnsi"/>
          <w:sz w:val="24"/>
          <w:szCs w:val="24"/>
        </w:rPr>
        <w:t xml:space="preserve">Schoolbesturen maken in de uitoefening van de onderwijstaken zoals in deze DPIA beschreven gebruik van de bij formele wet voorgeschreven Wet op het </w:t>
      </w:r>
      <w:r w:rsidR="008A45D2">
        <w:rPr>
          <w:rFonts w:eastAsia="Times New Roman" w:cstheme="minorHAnsi"/>
          <w:sz w:val="24"/>
          <w:szCs w:val="24"/>
        </w:rPr>
        <w:t>primair</w:t>
      </w:r>
      <w:r w:rsidRPr="006F532E">
        <w:rPr>
          <w:rFonts w:eastAsia="Times New Roman" w:cstheme="minorHAnsi"/>
          <w:sz w:val="24"/>
          <w:szCs w:val="24"/>
        </w:rPr>
        <w:t xml:space="preserve"> onderwijs (W</w:t>
      </w:r>
      <w:r w:rsidR="008A45D2">
        <w:rPr>
          <w:rFonts w:eastAsia="Times New Roman" w:cstheme="minorHAnsi"/>
          <w:sz w:val="24"/>
          <w:szCs w:val="24"/>
        </w:rPr>
        <w:t>P</w:t>
      </w:r>
      <w:r w:rsidRPr="006F532E">
        <w:rPr>
          <w:rFonts w:eastAsia="Times New Roman" w:cstheme="minorHAnsi"/>
          <w:sz w:val="24"/>
          <w:szCs w:val="24"/>
        </w:rPr>
        <w:t xml:space="preserve">O). </w:t>
      </w:r>
      <w:r>
        <w:rPr>
          <w:rFonts w:eastAsia="Times New Roman" w:cstheme="minorHAnsi"/>
          <w:sz w:val="24"/>
          <w:szCs w:val="24"/>
        </w:rPr>
        <w:t>Hierdoor kunnen</w:t>
      </w:r>
      <w:r w:rsidRPr="006F532E">
        <w:rPr>
          <w:rFonts w:eastAsia="Times New Roman" w:cstheme="minorHAnsi"/>
          <w:sz w:val="24"/>
          <w:szCs w:val="24"/>
        </w:rPr>
        <w:t xml:space="preserve"> schoolbesturen de verwerking</w:t>
      </w:r>
      <w:r>
        <w:rPr>
          <w:rFonts w:eastAsia="Times New Roman" w:cstheme="minorHAnsi"/>
          <w:sz w:val="24"/>
          <w:szCs w:val="24"/>
        </w:rPr>
        <w:t>en</w:t>
      </w:r>
      <w:r w:rsidRPr="006F532E">
        <w:rPr>
          <w:rFonts w:eastAsia="Times New Roman" w:cstheme="minorHAnsi"/>
          <w:sz w:val="24"/>
          <w:szCs w:val="24"/>
        </w:rPr>
        <w:t xml:space="preserve"> baseren op artikel 6, eerste lid onder e van de AVG. De verwerkingen zijn noodzakelijk voor de vervulling van een taak van algemeen belang welke aan de verwerkingsverantwoordelijke is opgedragen. </w:t>
      </w:r>
      <w:r w:rsidR="000D067D">
        <w:rPr>
          <w:rFonts w:eastAsia="Times New Roman" w:cstheme="minorHAnsi"/>
          <w:sz w:val="24"/>
          <w:szCs w:val="24"/>
        </w:rPr>
        <w:t>Namelijk het uitvoeren van onderwijs</w:t>
      </w:r>
      <w:r w:rsidR="00203B52">
        <w:rPr>
          <w:rFonts w:eastAsia="Times New Roman" w:cstheme="minorHAnsi"/>
          <w:sz w:val="24"/>
          <w:szCs w:val="24"/>
        </w:rPr>
        <w:t xml:space="preserve">taken. </w:t>
      </w:r>
    </w:p>
    <w:p w14:paraId="345289BB" w14:textId="460BCF51" w:rsidR="007123DF" w:rsidRDefault="007123DF" w:rsidP="007123DF">
      <w:pPr>
        <w:rPr>
          <w:rFonts w:eastAsia="Times New Roman" w:cstheme="minorHAnsi"/>
          <w:sz w:val="24"/>
          <w:szCs w:val="24"/>
        </w:rPr>
      </w:pPr>
      <w:r w:rsidRPr="006F532E">
        <w:rPr>
          <w:rFonts w:eastAsia="Times New Roman" w:cstheme="minorHAnsi"/>
          <w:sz w:val="24"/>
          <w:szCs w:val="24"/>
        </w:rPr>
        <w:t xml:space="preserve">Deze verwerkingsgrondslag is niet uitsluitend </w:t>
      </w:r>
      <w:r>
        <w:rPr>
          <w:rFonts w:eastAsia="Times New Roman" w:cstheme="minorHAnsi"/>
          <w:sz w:val="24"/>
          <w:szCs w:val="24"/>
        </w:rPr>
        <w:t xml:space="preserve">bedoeld </w:t>
      </w:r>
      <w:r w:rsidRPr="006F532E">
        <w:rPr>
          <w:rFonts w:eastAsia="Times New Roman" w:cstheme="minorHAnsi"/>
          <w:sz w:val="24"/>
          <w:szCs w:val="24"/>
        </w:rPr>
        <w:t>voor overheidsinstellingen en bestuursorganen</w:t>
      </w:r>
      <w:r>
        <w:rPr>
          <w:rFonts w:eastAsia="Times New Roman" w:cstheme="minorHAnsi"/>
          <w:sz w:val="24"/>
          <w:szCs w:val="24"/>
        </w:rPr>
        <w:t>,</w:t>
      </w:r>
      <w:r w:rsidRPr="006F532E">
        <w:rPr>
          <w:rFonts w:eastAsia="Times New Roman" w:cstheme="minorHAnsi"/>
          <w:sz w:val="24"/>
          <w:szCs w:val="24"/>
        </w:rPr>
        <w:t xml:space="preserve"> maar kan ook worden gebruikt door organisaties die persoonsgegevens verwerken ten behoeve van een publieke taak. De AVG eist dat de rechtsgronden voor het verwerken van persoonsgegevens bij lidstatelijk recht zijn vastgelegd. Met andere woorden, de door de Nederlandse overheid opgelegde taak waarvoor het verwerken van persoonsgegevens onvermijdelijk is, moet specifiek zijn vastgelegd in een wet. De verwerkingsverantwoordelijke (de onderwijsinstelling) is als zodanig in de </w:t>
      </w:r>
      <w:r w:rsidR="008A45D2">
        <w:rPr>
          <w:rFonts w:eastAsia="Times New Roman" w:cstheme="minorHAnsi"/>
          <w:sz w:val="24"/>
          <w:szCs w:val="24"/>
        </w:rPr>
        <w:t>WPO</w:t>
      </w:r>
      <w:r w:rsidRPr="006F532E">
        <w:rPr>
          <w:rFonts w:eastAsia="Times New Roman" w:cstheme="minorHAnsi"/>
          <w:sz w:val="24"/>
          <w:szCs w:val="24"/>
        </w:rPr>
        <w:t xml:space="preserve"> aangewezen</w:t>
      </w:r>
      <w:r>
        <w:rPr>
          <w:rFonts w:eastAsia="Times New Roman" w:cstheme="minorHAnsi"/>
          <w:sz w:val="24"/>
          <w:szCs w:val="24"/>
        </w:rPr>
        <w:t xml:space="preserve"> </w:t>
      </w:r>
      <w:r w:rsidRPr="006F532E">
        <w:rPr>
          <w:rFonts w:eastAsia="Times New Roman" w:cstheme="minorHAnsi"/>
          <w:sz w:val="24"/>
          <w:szCs w:val="24"/>
        </w:rPr>
        <w:t xml:space="preserve">om deze taak uit te voeren. </w:t>
      </w:r>
    </w:p>
    <w:p w14:paraId="14871D10" w14:textId="77777777" w:rsidR="007C1501" w:rsidRPr="000D4CA8" w:rsidRDefault="007C1501" w:rsidP="00EF2371">
      <w:pPr>
        <w:pBdr>
          <w:top w:val="single" w:sz="4" w:space="1" w:color="auto"/>
          <w:left w:val="single" w:sz="4" w:space="4" w:color="auto"/>
          <w:bottom w:val="single" w:sz="4" w:space="1" w:color="auto"/>
          <w:right w:val="single" w:sz="4" w:space="4" w:color="auto"/>
        </w:pBdr>
        <w:rPr>
          <w:sz w:val="24"/>
          <w:szCs w:val="24"/>
        </w:rPr>
      </w:pPr>
      <w:r w:rsidRPr="000D4CA8">
        <w:rPr>
          <w:b/>
          <w:bCs/>
          <w:sz w:val="24"/>
          <w:szCs w:val="24"/>
        </w:rPr>
        <w:lastRenderedPageBreak/>
        <w:t>AVG</w:t>
      </w:r>
    </w:p>
    <w:p w14:paraId="2F3E9D41" w14:textId="5FB12B34" w:rsidR="007C1501" w:rsidRDefault="007C1501" w:rsidP="007C1501">
      <w:pPr>
        <w:pBdr>
          <w:top w:val="single" w:sz="4" w:space="1" w:color="auto"/>
          <w:left w:val="single" w:sz="4" w:space="4" w:color="auto"/>
          <w:bottom w:val="single" w:sz="4" w:space="1" w:color="auto"/>
          <w:right w:val="single" w:sz="4" w:space="4" w:color="auto"/>
        </w:pBdr>
        <w:rPr>
          <w:i/>
          <w:iCs/>
          <w:sz w:val="20"/>
          <w:szCs w:val="20"/>
        </w:rPr>
      </w:pPr>
      <w:r w:rsidRPr="000D4CA8">
        <w:rPr>
          <w:i/>
          <w:iCs/>
          <w:sz w:val="20"/>
          <w:szCs w:val="20"/>
        </w:rPr>
        <w:t>Artikel 6</w:t>
      </w:r>
      <w:r w:rsidRPr="000D4CA8">
        <w:br/>
      </w:r>
      <w:r w:rsidRPr="000D4CA8">
        <w:rPr>
          <w:i/>
          <w:iCs/>
          <w:sz w:val="20"/>
          <w:szCs w:val="20"/>
        </w:rPr>
        <w:t>Lid 1: De verwerking is alleen rechtmatig indien en voor zover aan ten minste een van de onderstaande voorwaarden is voldaan:</w:t>
      </w:r>
      <w:r>
        <w:rPr>
          <w:i/>
          <w:iCs/>
          <w:sz w:val="20"/>
          <w:szCs w:val="20"/>
        </w:rPr>
        <w:br/>
      </w:r>
      <w:r w:rsidRPr="000D4CA8">
        <w:rPr>
          <w:i/>
          <w:iCs/>
          <w:sz w:val="20"/>
          <w:szCs w:val="20"/>
        </w:rPr>
        <w:t>Sub e) de verwerking is noodzakelijk voor de vervulling van een taak van algemeen belang of van een taak in het kader van de uitoefening van het openbaar gezag dat aan de verwerkingsverantwoordelijke is opgedragen</w:t>
      </w:r>
      <w:r>
        <w:rPr>
          <w:i/>
          <w:iCs/>
          <w:sz w:val="20"/>
          <w:szCs w:val="20"/>
        </w:rPr>
        <w:t>.</w:t>
      </w:r>
    </w:p>
    <w:p w14:paraId="1D20B8C4" w14:textId="77777777" w:rsidR="007C1501" w:rsidRPr="000D4CA8" w:rsidRDefault="007C1501" w:rsidP="00EF2371">
      <w:pPr>
        <w:pBdr>
          <w:top w:val="single" w:sz="4" w:space="1" w:color="auto"/>
          <w:left w:val="single" w:sz="4" w:space="4" w:color="auto"/>
          <w:bottom w:val="single" w:sz="4" w:space="1" w:color="auto"/>
          <w:right w:val="single" w:sz="4" w:space="4" w:color="auto"/>
        </w:pBdr>
        <w:rPr>
          <w:i/>
          <w:iCs/>
          <w:sz w:val="20"/>
          <w:szCs w:val="20"/>
        </w:rPr>
      </w:pPr>
    </w:p>
    <w:p w14:paraId="2BDE4FCF" w14:textId="6D8BA95A" w:rsidR="007C1501" w:rsidRPr="007C1501" w:rsidRDefault="007C1501" w:rsidP="007C1501">
      <w:pPr>
        <w:rPr>
          <w:rFonts w:eastAsia="Times New Roman" w:cstheme="minorHAnsi"/>
          <w:b/>
          <w:bCs/>
          <w:sz w:val="24"/>
          <w:szCs w:val="24"/>
        </w:rPr>
      </w:pPr>
      <w:r w:rsidRPr="007C1501">
        <w:rPr>
          <w:rFonts w:eastAsia="Times New Roman" w:cstheme="minorHAnsi"/>
          <w:b/>
          <w:bCs/>
          <w:sz w:val="24"/>
          <w:szCs w:val="24"/>
        </w:rPr>
        <w:t xml:space="preserve">Wet </w:t>
      </w:r>
      <w:r w:rsidR="008A45D2">
        <w:rPr>
          <w:rFonts w:eastAsia="Times New Roman" w:cstheme="minorHAnsi"/>
          <w:b/>
          <w:bCs/>
          <w:sz w:val="24"/>
          <w:szCs w:val="24"/>
        </w:rPr>
        <w:t>primair</w:t>
      </w:r>
      <w:r w:rsidRPr="007C1501">
        <w:rPr>
          <w:rFonts w:eastAsia="Times New Roman" w:cstheme="minorHAnsi"/>
          <w:b/>
          <w:bCs/>
          <w:sz w:val="24"/>
          <w:szCs w:val="24"/>
        </w:rPr>
        <w:t xml:space="preserve"> onderwijs </w:t>
      </w:r>
    </w:p>
    <w:p w14:paraId="0AA878B7" w14:textId="6A33FE16" w:rsidR="007C1501" w:rsidRPr="007C1501" w:rsidRDefault="4503A46B" w:rsidP="007C1501">
      <w:pPr>
        <w:rPr>
          <w:rFonts w:eastAsia="Times New Roman" w:cstheme="minorHAnsi"/>
          <w:sz w:val="24"/>
          <w:szCs w:val="24"/>
        </w:rPr>
      </w:pPr>
      <w:r w:rsidRPr="51B1D463">
        <w:rPr>
          <w:rFonts w:eastAsia="Times New Roman"/>
          <w:sz w:val="24"/>
          <w:szCs w:val="24"/>
        </w:rPr>
        <w:t>In de sectorspecifieke wetgeving die op de schoolbesturen van toepassing is bij het uitvoeren van de processen die in deze DPIA centraal staan, zijn de hoofdlijnen van de hierbij gepaard gaande verwerkingen van persoonsgegevens voldoende kenbaar. Zo behoort het tot de verantwoordelijkheid van de school om er voor zorg te dragen dat de leerlingen een ononderbroken ontwikkelingsproces kunnen doorlopen.</w:t>
      </w:r>
      <w:r w:rsidR="007C1501" w:rsidRPr="51B1D463">
        <w:rPr>
          <w:rFonts w:eastAsia="Times New Roman"/>
          <w:sz w:val="24"/>
          <w:szCs w:val="24"/>
          <w:vertAlign w:val="superscript"/>
        </w:rPr>
        <w:footnoteReference w:id="34"/>
      </w:r>
    </w:p>
    <w:p w14:paraId="7C2BC703" w14:textId="63F831EB" w:rsidR="007C1501" w:rsidRPr="007C1501" w:rsidRDefault="007C1501" w:rsidP="007C1501">
      <w:pPr>
        <w:rPr>
          <w:rFonts w:eastAsia="Times New Roman" w:cstheme="minorHAnsi"/>
          <w:i/>
          <w:iCs/>
          <w:sz w:val="24"/>
          <w:szCs w:val="24"/>
        </w:rPr>
      </w:pPr>
      <w:r w:rsidRPr="007C1501">
        <w:rPr>
          <w:rFonts w:eastAsia="Times New Roman" w:cstheme="minorHAnsi"/>
          <w:i/>
          <w:iCs/>
          <w:sz w:val="24"/>
          <w:szCs w:val="24"/>
        </w:rPr>
        <w:t>Het</w:t>
      </w:r>
      <w:r w:rsidR="00992792">
        <w:rPr>
          <w:rFonts w:eastAsia="Times New Roman" w:cstheme="minorHAnsi"/>
          <w:i/>
          <w:iCs/>
          <w:sz w:val="24"/>
          <w:szCs w:val="24"/>
        </w:rPr>
        <w:t xml:space="preserve"> staat</w:t>
      </w:r>
      <w:r w:rsidRPr="007C1501">
        <w:rPr>
          <w:rFonts w:eastAsia="Times New Roman" w:cstheme="minorHAnsi"/>
          <w:i/>
          <w:iCs/>
          <w:sz w:val="24"/>
          <w:szCs w:val="24"/>
        </w:rPr>
        <w:t xml:space="preserve"> het schoolbestuur vrij welke (leer)middelen zij daarvoor inzet, deze kunnen zowel digitaal, fysiek als hybride zijn. Uit Artikel </w:t>
      </w:r>
      <w:r w:rsidR="00997CAC">
        <w:rPr>
          <w:rFonts w:eastAsia="Times New Roman" w:cstheme="minorHAnsi"/>
          <w:i/>
          <w:iCs/>
          <w:sz w:val="24"/>
          <w:szCs w:val="24"/>
        </w:rPr>
        <w:t>182 lid 12 WPO,</w:t>
      </w:r>
      <w:r w:rsidRPr="007C1501">
        <w:rPr>
          <w:rFonts w:eastAsia="Times New Roman" w:cstheme="minorHAnsi"/>
          <w:i/>
          <w:iCs/>
          <w:sz w:val="24"/>
          <w:szCs w:val="24"/>
        </w:rPr>
        <w:t xml:space="preserve"> Gebruik persoonsgebonden</w:t>
      </w:r>
      <w:r w:rsidRPr="007C1501">
        <w:rPr>
          <w:rFonts w:eastAsia="Times New Roman" w:cstheme="minorHAnsi"/>
          <w:b/>
          <w:bCs/>
          <w:i/>
          <w:iCs/>
          <w:sz w:val="24"/>
          <w:szCs w:val="24"/>
        </w:rPr>
        <w:t xml:space="preserve"> </w:t>
      </w:r>
      <w:r w:rsidRPr="007C1501">
        <w:rPr>
          <w:rFonts w:eastAsia="Times New Roman" w:cstheme="minorHAnsi"/>
          <w:i/>
          <w:iCs/>
          <w:sz w:val="24"/>
          <w:szCs w:val="24"/>
        </w:rPr>
        <w:t>nummer door bevoegd gezag, volgt impliciet dat een onderwijsinstelling in het kader van haar taken digitale leermiddelen mag inzetten.</w:t>
      </w:r>
    </w:p>
    <w:p w14:paraId="367EC9AF" w14:textId="4B657A36" w:rsidR="007C1501" w:rsidRPr="007C1501" w:rsidRDefault="007C1501" w:rsidP="007C1501">
      <w:pPr>
        <w:rPr>
          <w:rFonts w:eastAsia="Times New Roman" w:cstheme="minorHAnsi"/>
          <w:sz w:val="24"/>
          <w:szCs w:val="24"/>
        </w:rPr>
      </w:pPr>
      <w:r w:rsidRPr="007C1501">
        <w:rPr>
          <w:rFonts w:eastAsia="Times New Roman" w:cstheme="minorHAnsi"/>
          <w:sz w:val="24"/>
          <w:szCs w:val="24"/>
        </w:rPr>
        <w:t xml:space="preserve">De AVG schrijft niet voor dat voor elke afzonderlijke verwerking specifieke wetgeving vereist is. Er kan worden volstaan met wetgeving die als basis fungeert voor verscheidene verwerkingen voor de vervulling van een taak van algemeen belang. De relevante wetgeving in de </w:t>
      </w:r>
      <w:r w:rsidR="00997CAC">
        <w:rPr>
          <w:rFonts w:eastAsia="Times New Roman" w:cstheme="minorHAnsi"/>
          <w:sz w:val="24"/>
          <w:szCs w:val="24"/>
        </w:rPr>
        <w:t>WPO</w:t>
      </w:r>
      <w:r w:rsidRPr="007C1501">
        <w:rPr>
          <w:rFonts w:eastAsia="Times New Roman" w:cstheme="minorHAnsi"/>
          <w:sz w:val="24"/>
          <w:szCs w:val="24"/>
        </w:rPr>
        <w:t xml:space="preserve"> sluit aan op de verwerkingen die plaatsvinden binnen </w:t>
      </w:r>
      <w:r w:rsidR="00997CAC">
        <w:rPr>
          <w:rFonts w:eastAsia="Times New Roman" w:cstheme="minorHAnsi"/>
          <w:sz w:val="24"/>
          <w:szCs w:val="24"/>
        </w:rPr>
        <w:t>Bingel,</w:t>
      </w:r>
      <w:r>
        <w:rPr>
          <w:rFonts w:eastAsia="Times New Roman" w:cstheme="minorHAnsi"/>
          <w:sz w:val="24"/>
          <w:szCs w:val="24"/>
        </w:rPr>
        <w:t xml:space="preserve"> </w:t>
      </w:r>
      <w:r w:rsidRPr="007C1501">
        <w:rPr>
          <w:rFonts w:eastAsia="Times New Roman" w:cstheme="minorHAnsi"/>
          <w:sz w:val="24"/>
          <w:szCs w:val="24"/>
        </w:rPr>
        <w:t xml:space="preserve">omdat dit een digitaal leermiddel en toetssysteem betreft, dat de noodzakelijke ondersteuning biedt voor de uitvoering van </w:t>
      </w:r>
      <w:r w:rsidR="000B4FE8">
        <w:rPr>
          <w:rFonts w:eastAsia="Times New Roman" w:cstheme="minorHAnsi"/>
          <w:sz w:val="24"/>
          <w:szCs w:val="24"/>
        </w:rPr>
        <w:t>onderwijs</w:t>
      </w:r>
      <w:r w:rsidRPr="007C1501">
        <w:rPr>
          <w:rFonts w:eastAsia="Times New Roman" w:cstheme="minorHAnsi"/>
          <w:sz w:val="24"/>
          <w:szCs w:val="24"/>
        </w:rPr>
        <w:t>taken.</w:t>
      </w:r>
    </w:p>
    <w:p w14:paraId="0D7CF106" w14:textId="5837B352" w:rsidR="001C46BC" w:rsidRPr="001C46BC" w:rsidRDefault="001C46BC" w:rsidP="001C46BC">
      <w:pPr>
        <w:rPr>
          <w:rFonts w:eastAsia="Times New Roman" w:cstheme="minorHAnsi"/>
          <w:sz w:val="24"/>
          <w:szCs w:val="24"/>
        </w:rPr>
      </w:pPr>
      <w:bookmarkStart w:id="111" w:name="_Hlk186444497"/>
      <w:r w:rsidRPr="001C46BC">
        <w:rPr>
          <w:rFonts w:eastAsia="Times New Roman" w:cstheme="minorHAnsi"/>
          <w:sz w:val="24"/>
          <w:szCs w:val="24"/>
        </w:rPr>
        <w:t xml:space="preserve">De conclusie is dat de verwerking van persoonsgegevens bij het inzetten van </w:t>
      </w:r>
      <w:r w:rsidR="007A249D">
        <w:rPr>
          <w:rFonts w:eastAsia="Times New Roman" w:cstheme="minorHAnsi"/>
          <w:sz w:val="24"/>
          <w:szCs w:val="24"/>
        </w:rPr>
        <w:t>de</w:t>
      </w:r>
      <w:r w:rsidR="007A249D" w:rsidRPr="001C46BC">
        <w:rPr>
          <w:rFonts w:eastAsia="Times New Roman" w:cstheme="minorHAnsi"/>
          <w:sz w:val="24"/>
          <w:szCs w:val="24"/>
        </w:rPr>
        <w:t xml:space="preserve"> </w:t>
      </w:r>
      <w:r w:rsidRPr="001C46BC">
        <w:rPr>
          <w:rFonts w:eastAsia="Times New Roman" w:cstheme="minorHAnsi"/>
          <w:sz w:val="24"/>
          <w:szCs w:val="24"/>
        </w:rPr>
        <w:t>leermethode</w:t>
      </w:r>
      <w:r w:rsidR="00482D07">
        <w:rPr>
          <w:rFonts w:eastAsia="Times New Roman" w:cstheme="minorHAnsi"/>
          <w:sz w:val="24"/>
          <w:szCs w:val="24"/>
        </w:rPr>
        <w:t>s in het platform</w:t>
      </w:r>
      <w:r w:rsidRPr="001C46BC">
        <w:rPr>
          <w:rFonts w:eastAsia="Times New Roman" w:cstheme="minorHAnsi"/>
          <w:sz w:val="24"/>
          <w:szCs w:val="24"/>
        </w:rPr>
        <w:t xml:space="preserve"> </w:t>
      </w:r>
      <w:r w:rsidR="00482D07">
        <w:rPr>
          <w:rFonts w:eastAsia="Times New Roman" w:cstheme="minorHAnsi"/>
          <w:sz w:val="24"/>
          <w:szCs w:val="24"/>
        </w:rPr>
        <w:t>Bingel</w:t>
      </w:r>
      <w:r>
        <w:rPr>
          <w:rFonts w:eastAsia="Times New Roman" w:cstheme="minorHAnsi"/>
          <w:sz w:val="24"/>
          <w:szCs w:val="24"/>
        </w:rPr>
        <w:t xml:space="preserve"> </w:t>
      </w:r>
      <w:r w:rsidRPr="001C46BC">
        <w:rPr>
          <w:rFonts w:eastAsia="Times New Roman" w:cstheme="minorHAnsi"/>
          <w:sz w:val="24"/>
          <w:szCs w:val="24"/>
        </w:rPr>
        <w:t>kan plaatsvinden op grond van artikel 6 lid 1 sub e AVG (</w:t>
      </w:r>
      <w:r w:rsidRPr="001C46BC">
        <w:rPr>
          <w:rFonts w:eastAsia="Times New Roman" w:cstheme="minorHAnsi"/>
          <w:i/>
          <w:iCs/>
          <w:sz w:val="24"/>
          <w:szCs w:val="24"/>
        </w:rPr>
        <w:t>algemeen belang, o.b.v. onderwijswetgeving</w:t>
      </w:r>
      <w:r w:rsidRPr="001C46BC">
        <w:rPr>
          <w:rFonts w:eastAsia="Times New Roman" w:cstheme="minorHAnsi"/>
          <w:sz w:val="24"/>
          <w:szCs w:val="24"/>
        </w:rPr>
        <w:t>, zoals in deze paragraaf beschreven).</w:t>
      </w:r>
    </w:p>
    <w:bookmarkEnd w:id="111"/>
    <w:p w14:paraId="5A6270E3" w14:textId="56AA5690" w:rsidR="00CD1A0F" w:rsidRPr="00B542AE" w:rsidRDefault="6DF38742" w:rsidP="49AB13FA">
      <w:pPr>
        <w:rPr>
          <w:rFonts w:eastAsia="Times New Roman"/>
          <w:sz w:val="20"/>
          <w:szCs w:val="20"/>
        </w:rPr>
      </w:pPr>
      <w:r>
        <w:br/>
      </w:r>
      <w:r w:rsidR="51AB7010" w:rsidRPr="00B542AE">
        <w:rPr>
          <w:rFonts w:eastAsia="Times New Roman"/>
          <w:sz w:val="20"/>
          <w:szCs w:val="20"/>
        </w:rPr>
        <w:t>Tabel 12.1 Rechtsgrond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68"/>
        <w:gridCol w:w="3105"/>
        <w:gridCol w:w="2250"/>
      </w:tblGrid>
      <w:tr w:rsidR="00366471" w:rsidRPr="00366471" w14:paraId="0F52485B" w14:textId="77777777" w:rsidTr="00366471">
        <w:trPr>
          <w:trHeight w:val="652"/>
        </w:trPr>
        <w:tc>
          <w:tcPr>
            <w:tcW w:w="3525" w:type="dxa"/>
            <w:tcBorders>
              <w:top w:val="single" w:sz="6" w:space="0" w:color="auto"/>
              <w:left w:val="single" w:sz="6" w:space="0" w:color="auto"/>
              <w:bottom w:val="single" w:sz="6" w:space="0" w:color="auto"/>
              <w:right w:val="single" w:sz="6" w:space="0" w:color="auto"/>
            </w:tcBorders>
            <w:shd w:val="clear" w:color="auto" w:fill="5B9BD5" w:themeFill="accent5"/>
            <w:hideMark/>
          </w:tcPr>
          <w:p w14:paraId="02D69466" w14:textId="77777777" w:rsidR="00366471" w:rsidRPr="00366471" w:rsidRDefault="00366471" w:rsidP="00366471">
            <w:pPr>
              <w:rPr>
                <w:rFonts w:eastAsia="Times New Roman"/>
                <w:b/>
                <w:bCs/>
                <w:color w:val="FFFFFF" w:themeColor="background1"/>
                <w:sz w:val="24"/>
                <w:szCs w:val="24"/>
              </w:rPr>
            </w:pPr>
            <w:r w:rsidRPr="00366471">
              <w:rPr>
                <w:rFonts w:eastAsia="Times New Roman"/>
                <w:b/>
                <w:bCs/>
                <w:color w:val="FFFFFF" w:themeColor="background1"/>
                <w:sz w:val="24"/>
                <w:szCs w:val="24"/>
              </w:rPr>
              <w:t>Verwerking/doeleinde </w:t>
            </w:r>
          </w:p>
        </w:tc>
        <w:tc>
          <w:tcPr>
            <w:tcW w:w="3105" w:type="dxa"/>
            <w:tcBorders>
              <w:top w:val="single" w:sz="6" w:space="0" w:color="auto"/>
              <w:left w:val="single" w:sz="6" w:space="0" w:color="auto"/>
              <w:bottom w:val="single" w:sz="6" w:space="0" w:color="auto"/>
              <w:right w:val="single" w:sz="6" w:space="0" w:color="auto"/>
            </w:tcBorders>
            <w:shd w:val="clear" w:color="auto" w:fill="5B9BD5" w:themeFill="accent5"/>
            <w:hideMark/>
          </w:tcPr>
          <w:p w14:paraId="7D07BA02" w14:textId="77777777" w:rsidR="00366471" w:rsidRPr="00366471" w:rsidRDefault="00366471" w:rsidP="00366471">
            <w:pPr>
              <w:rPr>
                <w:rFonts w:eastAsia="Times New Roman"/>
                <w:b/>
                <w:bCs/>
                <w:color w:val="FFFFFF" w:themeColor="background1"/>
                <w:sz w:val="24"/>
                <w:szCs w:val="24"/>
              </w:rPr>
            </w:pPr>
            <w:r w:rsidRPr="00366471">
              <w:rPr>
                <w:rFonts w:eastAsia="Times New Roman"/>
                <w:b/>
                <w:bCs/>
                <w:color w:val="FFFFFF" w:themeColor="background1"/>
                <w:sz w:val="24"/>
                <w:szCs w:val="24"/>
              </w:rPr>
              <w:t>Grondslag AVG </w:t>
            </w:r>
          </w:p>
        </w:tc>
        <w:tc>
          <w:tcPr>
            <w:tcW w:w="2250" w:type="dxa"/>
            <w:tcBorders>
              <w:top w:val="single" w:sz="6" w:space="0" w:color="auto"/>
              <w:left w:val="single" w:sz="6" w:space="0" w:color="auto"/>
              <w:bottom w:val="single" w:sz="6" w:space="0" w:color="auto"/>
              <w:right w:val="single" w:sz="6" w:space="0" w:color="auto"/>
            </w:tcBorders>
            <w:shd w:val="clear" w:color="auto" w:fill="5B9BD5" w:themeFill="accent5"/>
            <w:hideMark/>
          </w:tcPr>
          <w:p w14:paraId="2C77E9D5" w14:textId="76F5AF84" w:rsidR="00366471" w:rsidRPr="00366471" w:rsidRDefault="00366471" w:rsidP="00366471">
            <w:pPr>
              <w:rPr>
                <w:rFonts w:eastAsia="Times New Roman"/>
                <w:b/>
                <w:bCs/>
                <w:color w:val="FFFFFF" w:themeColor="background1"/>
                <w:sz w:val="24"/>
                <w:szCs w:val="24"/>
              </w:rPr>
            </w:pPr>
            <w:r>
              <w:rPr>
                <w:rFonts w:eastAsia="Times New Roman"/>
                <w:b/>
                <w:bCs/>
                <w:color w:val="FFFFFF" w:themeColor="background1"/>
                <w:sz w:val="24"/>
                <w:szCs w:val="24"/>
              </w:rPr>
              <w:t>Toelichting</w:t>
            </w:r>
            <w:r w:rsidRPr="00366471">
              <w:rPr>
                <w:rFonts w:eastAsia="Times New Roman"/>
                <w:b/>
                <w:bCs/>
                <w:color w:val="FFFFFF" w:themeColor="background1"/>
                <w:sz w:val="24"/>
                <w:szCs w:val="24"/>
              </w:rPr>
              <w:t>  </w:t>
            </w:r>
          </w:p>
        </w:tc>
      </w:tr>
      <w:tr w:rsidR="00366471" w:rsidRPr="00366471" w14:paraId="3A5D4BA2"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62AE7278" w14:textId="77777777" w:rsidR="00366471" w:rsidRPr="00366471" w:rsidRDefault="00366471" w:rsidP="00366471">
            <w:pPr>
              <w:rPr>
                <w:rFonts w:eastAsia="Times New Roman"/>
                <w:sz w:val="24"/>
                <w:szCs w:val="24"/>
              </w:rPr>
            </w:pPr>
            <w:r w:rsidRPr="00366471">
              <w:rPr>
                <w:rFonts w:eastAsia="Times New Roman"/>
                <w:sz w:val="24"/>
                <w:szCs w:val="24"/>
              </w:rPr>
              <w:t>De opslag, analyse en interpretatie van leer- en testresultaten. </w:t>
            </w:r>
          </w:p>
        </w:tc>
        <w:tc>
          <w:tcPr>
            <w:tcW w:w="3105" w:type="dxa"/>
            <w:tcBorders>
              <w:top w:val="single" w:sz="6" w:space="0" w:color="000000"/>
              <w:left w:val="single" w:sz="6" w:space="0" w:color="000000"/>
              <w:bottom w:val="single" w:sz="6" w:space="0" w:color="000000"/>
              <w:right w:val="single" w:sz="6" w:space="0" w:color="000000"/>
            </w:tcBorders>
            <w:hideMark/>
          </w:tcPr>
          <w:p w14:paraId="596A5443"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tc>
        <w:tc>
          <w:tcPr>
            <w:tcW w:w="2250" w:type="dxa"/>
            <w:tcBorders>
              <w:top w:val="single" w:sz="6" w:space="0" w:color="auto"/>
              <w:left w:val="single" w:sz="6" w:space="0" w:color="auto"/>
              <w:bottom w:val="single" w:sz="6" w:space="0" w:color="auto"/>
              <w:right w:val="single" w:sz="6" w:space="0" w:color="auto"/>
            </w:tcBorders>
            <w:hideMark/>
          </w:tcPr>
          <w:p w14:paraId="5F2F730B" w14:textId="77777777" w:rsidR="00366471" w:rsidRPr="00366471" w:rsidRDefault="00366471" w:rsidP="00366471">
            <w:pPr>
              <w:rPr>
                <w:rFonts w:eastAsia="Times New Roman"/>
                <w:sz w:val="24"/>
                <w:szCs w:val="24"/>
              </w:rPr>
            </w:pPr>
            <w:r w:rsidRPr="00366471">
              <w:rPr>
                <w:rFonts w:eastAsia="Times New Roman"/>
                <w:sz w:val="24"/>
                <w:szCs w:val="24"/>
              </w:rPr>
              <w:t>Art. 8 WPO </w:t>
            </w:r>
          </w:p>
        </w:tc>
      </w:tr>
      <w:tr w:rsidR="00366471" w:rsidRPr="00366471" w14:paraId="42DADD08"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282B4924" w14:textId="77777777" w:rsidR="00366471" w:rsidRPr="00366471" w:rsidRDefault="00366471" w:rsidP="00366471">
            <w:pPr>
              <w:rPr>
                <w:rFonts w:eastAsia="Times New Roman"/>
                <w:sz w:val="24"/>
                <w:szCs w:val="24"/>
              </w:rPr>
            </w:pPr>
            <w:r w:rsidRPr="00366471">
              <w:rPr>
                <w:rFonts w:eastAsia="Times New Roman"/>
                <w:sz w:val="24"/>
                <w:szCs w:val="24"/>
              </w:rPr>
              <w:t>Het terugontvangen door de onderwijsinstelling van leer- en testresultaten. </w:t>
            </w:r>
          </w:p>
        </w:tc>
        <w:tc>
          <w:tcPr>
            <w:tcW w:w="3105" w:type="dxa"/>
            <w:tcBorders>
              <w:top w:val="single" w:sz="6" w:space="0" w:color="000000"/>
              <w:left w:val="single" w:sz="6" w:space="0" w:color="000000"/>
              <w:bottom w:val="single" w:sz="6" w:space="0" w:color="000000"/>
              <w:right w:val="single" w:sz="6" w:space="0" w:color="000000"/>
            </w:tcBorders>
            <w:hideMark/>
          </w:tcPr>
          <w:p w14:paraId="1FA1A1E7"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p w14:paraId="16CCDAC2" w14:textId="77777777" w:rsidR="00366471" w:rsidRPr="00366471" w:rsidRDefault="00366471" w:rsidP="00366471">
            <w:pPr>
              <w:rPr>
                <w:rFonts w:eastAsia="Times New Roman"/>
                <w:sz w:val="24"/>
                <w:szCs w:val="24"/>
              </w:rPr>
            </w:pPr>
            <w:r w:rsidRPr="00366471">
              <w:rPr>
                <w:rFonts w:eastAsia="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4BF11506" w14:textId="77777777" w:rsidR="00366471" w:rsidRPr="00366471" w:rsidRDefault="00366471" w:rsidP="00366471">
            <w:pPr>
              <w:rPr>
                <w:rFonts w:eastAsia="Times New Roman"/>
                <w:sz w:val="24"/>
                <w:szCs w:val="24"/>
              </w:rPr>
            </w:pPr>
            <w:r w:rsidRPr="00366471">
              <w:rPr>
                <w:rFonts w:eastAsia="Times New Roman"/>
                <w:sz w:val="24"/>
                <w:szCs w:val="24"/>
              </w:rPr>
              <w:t>Art. 45b WPO </w:t>
            </w:r>
          </w:p>
          <w:p w14:paraId="7AC06B21" w14:textId="77777777" w:rsidR="00366471" w:rsidRPr="00366471" w:rsidRDefault="00366471" w:rsidP="00366471">
            <w:pPr>
              <w:rPr>
                <w:rFonts w:eastAsia="Times New Roman"/>
                <w:sz w:val="24"/>
                <w:szCs w:val="24"/>
              </w:rPr>
            </w:pPr>
            <w:r w:rsidRPr="00366471">
              <w:rPr>
                <w:rFonts w:eastAsia="Times New Roman"/>
                <w:sz w:val="24"/>
                <w:szCs w:val="24"/>
              </w:rPr>
              <w:t> </w:t>
            </w:r>
          </w:p>
        </w:tc>
      </w:tr>
      <w:tr w:rsidR="00366471" w:rsidRPr="00366471" w14:paraId="65198B3B"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615E421D" w14:textId="77777777" w:rsidR="00366471" w:rsidRPr="00366471" w:rsidRDefault="00366471" w:rsidP="00366471">
            <w:pPr>
              <w:rPr>
                <w:rFonts w:eastAsia="Times New Roman"/>
                <w:sz w:val="24"/>
                <w:szCs w:val="24"/>
              </w:rPr>
            </w:pPr>
            <w:r w:rsidRPr="00366471">
              <w:rPr>
                <w:rFonts w:eastAsia="Times New Roman"/>
                <w:sz w:val="24"/>
                <w:szCs w:val="24"/>
              </w:rPr>
              <w:lastRenderedPageBreak/>
              <w:t>De beoordeling van leer- en testresultaten om leerstof en toetsmateriaal te verkrijgen of aan te bieden, dat is afgestemd op de specifieke leerbehoefte van een leerling. </w:t>
            </w:r>
          </w:p>
        </w:tc>
        <w:tc>
          <w:tcPr>
            <w:tcW w:w="3105" w:type="dxa"/>
            <w:tcBorders>
              <w:top w:val="single" w:sz="6" w:space="0" w:color="000000"/>
              <w:left w:val="single" w:sz="6" w:space="0" w:color="000000"/>
              <w:bottom w:val="single" w:sz="6" w:space="0" w:color="000000"/>
              <w:right w:val="single" w:sz="6" w:space="0" w:color="000000"/>
            </w:tcBorders>
            <w:hideMark/>
          </w:tcPr>
          <w:p w14:paraId="781B33F0"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p w14:paraId="46A4837C" w14:textId="77777777" w:rsidR="00366471" w:rsidRPr="00366471" w:rsidRDefault="00366471" w:rsidP="00366471">
            <w:pPr>
              <w:rPr>
                <w:rFonts w:eastAsia="Times New Roman"/>
                <w:sz w:val="24"/>
                <w:szCs w:val="24"/>
              </w:rPr>
            </w:pPr>
            <w:r w:rsidRPr="00366471">
              <w:rPr>
                <w:rFonts w:eastAsia="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30550B48" w14:textId="77777777" w:rsidR="00366471" w:rsidRPr="00366471" w:rsidRDefault="00366471" w:rsidP="00366471">
            <w:pPr>
              <w:rPr>
                <w:rFonts w:eastAsia="Times New Roman"/>
                <w:sz w:val="24"/>
                <w:szCs w:val="24"/>
              </w:rPr>
            </w:pPr>
            <w:r w:rsidRPr="00366471">
              <w:rPr>
                <w:rFonts w:eastAsia="Times New Roman"/>
                <w:sz w:val="24"/>
                <w:szCs w:val="24"/>
              </w:rPr>
              <w:t>Art. 45b WPO </w:t>
            </w:r>
          </w:p>
          <w:p w14:paraId="499E9DD3" w14:textId="77777777" w:rsidR="00366471" w:rsidRPr="00366471" w:rsidRDefault="00366471" w:rsidP="00366471">
            <w:pPr>
              <w:rPr>
                <w:rFonts w:eastAsia="Times New Roman"/>
                <w:sz w:val="24"/>
                <w:szCs w:val="24"/>
              </w:rPr>
            </w:pPr>
            <w:r w:rsidRPr="00366471">
              <w:rPr>
                <w:rFonts w:eastAsia="Times New Roman"/>
                <w:sz w:val="24"/>
                <w:szCs w:val="24"/>
              </w:rPr>
              <w:t> </w:t>
            </w:r>
          </w:p>
        </w:tc>
      </w:tr>
      <w:tr w:rsidR="00366471" w:rsidRPr="00366471" w14:paraId="76A3587D"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1FFF3FA3" w14:textId="106A6AAD" w:rsidR="00366471" w:rsidRPr="00366471" w:rsidRDefault="00366471" w:rsidP="00366471">
            <w:pPr>
              <w:rPr>
                <w:rFonts w:eastAsia="Times New Roman"/>
                <w:sz w:val="24"/>
                <w:szCs w:val="24"/>
              </w:rPr>
            </w:pPr>
            <w:r w:rsidRPr="00366471">
              <w:rPr>
                <w:rFonts w:eastAsia="Times New Roman"/>
                <w:sz w:val="24"/>
                <w:szCs w:val="24"/>
              </w:rPr>
              <w:t xml:space="preserve">Het geleverd krijgen/in gebruik kunnen nemen </w:t>
            </w:r>
            <w:r w:rsidR="00B65BEB">
              <w:rPr>
                <w:rFonts w:eastAsia="Times New Roman"/>
                <w:sz w:val="24"/>
                <w:szCs w:val="24"/>
              </w:rPr>
              <w:t>v</w:t>
            </w:r>
            <w:r w:rsidRPr="00366471">
              <w:rPr>
                <w:rFonts w:eastAsia="Times New Roman"/>
                <w:sz w:val="24"/>
                <w:szCs w:val="24"/>
              </w:rPr>
              <w:t>an</w:t>
            </w:r>
            <w:r w:rsidR="003A0659">
              <w:rPr>
                <w:rFonts w:eastAsia="Times New Roman"/>
                <w:sz w:val="24"/>
                <w:szCs w:val="24"/>
              </w:rPr>
              <w:t xml:space="preserve"> </w:t>
            </w:r>
            <w:r w:rsidRPr="00366471">
              <w:rPr>
                <w:rFonts w:eastAsia="Times New Roman"/>
                <w:sz w:val="24"/>
                <w:szCs w:val="24"/>
              </w:rPr>
              <w:t>digitale</w:t>
            </w:r>
            <w:r w:rsidR="003A0659">
              <w:rPr>
                <w:rFonts w:eastAsia="Times New Roman"/>
                <w:sz w:val="24"/>
                <w:szCs w:val="24"/>
              </w:rPr>
              <w:t xml:space="preserve"> </w:t>
            </w:r>
            <w:r w:rsidRPr="00366471">
              <w:rPr>
                <w:rFonts w:eastAsia="Times New Roman"/>
                <w:sz w:val="24"/>
                <w:szCs w:val="24"/>
              </w:rPr>
              <w:t>onderwijsmiddelen conform de afspraken die zijn gemaakt tussen de onderwijsinstelling en de leverancier. </w:t>
            </w:r>
          </w:p>
        </w:tc>
        <w:tc>
          <w:tcPr>
            <w:tcW w:w="3105" w:type="dxa"/>
            <w:tcBorders>
              <w:top w:val="single" w:sz="6" w:space="0" w:color="000000"/>
              <w:left w:val="single" w:sz="6" w:space="0" w:color="000000"/>
              <w:bottom w:val="single" w:sz="6" w:space="0" w:color="000000"/>
              <w:right w:val="single" w:sz="6" w:space="0" w:color="000000"/>
            </w:tcBorders>
            <w:hideMark/>
          </w:tcPr>
          <w:p w14:paraId="1E390498"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p w14:paraId="0C71ED6D" w14:textId="77777777" w:rsidR="00366471" w:rsidRPr="00366471" w:rsidRDefault="00366471" w:rsidP="00366471">
            <w:pPr>
              <w:rPr>
                <w:rFonts w:eastAsia="Times New Roman"/>
                <w:sz w:val="24"/>
                <w:szCs w:val="24"/>
              </w:rPr>
            </w:pPr>
            <w:r w:rsidRPr="00366471">
              <w:rPr>
                <w:rFonts w:eastAsia="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09AE168A" w14:textId="77777777" w:rsidR="00366471" w:rsidRPr="00366471" w:rsidRDefault="00366471" w:rsidP="00366471">
            <w:pPr>
              <w:rPr>
                <w:rFonts w:eastAsia="Times New Roman"/>
                <w:sz w:val="24"/>
                <w:szCs w:val="24"/>
              </w:rPr>
            </w:pPr>
            <w:r w:rsidRPr="00366471">
              <w:rPr>
                <w:rFonts w:eastAsia="Times New Roman"/>
                <w:sz w:val="24"/>
                <w:szCs w:val="24"/>
              </w:rPr>
              <w:t>Art. 8 WPO </w:t>
            </w:r>
          </w:p>
        </w:tc>
      </w:tr>
      <w:tr w:rsidR="00366471" w:rsidRPr="00366471" w14:paraId="5879EE68"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7386A1A0" w14:textId="77777777" w:rsidR="00366471" w:rsidRPr="00366471" w:rsidRDefault="00366471" w:rsidP="00366471">
            <w:pPr>
              <w:rPr>
                <w:rFonts w:eastAsia="Times New Roman"/>
                <w:sz w:val="24"/>
                <w:szCs w:val="24"/>
              </w:rPr>
            </w:pPr>
            <w:r w:rsidRPr="00366471">
              <w:rPr>
                <w:rFonts w:eastAsia="Times New Roman"/>
                <w:sz w:val="24"/>
                <w:szCs w:val="24"/>
              </w:rPr>
              <w:t>Het verkrijgen van toegang tot de aangeboden digitale leermiddelen, waaronder de identificatie, authenticatie en autorisatie. </w:t>
            </w:r>
          </w:p>
        </w:tc>
        <w:tc>
          <w:tcPr>
            <w:tcW w:w="3105" w:type="dxa"/>
            <w:tcBorders>
              <w:top w:val="single" w:sz="6" w:space="0" w:color="000000"/>
              <w:left w:val="single" w:sz="6" w:space="0" w:color="000000"/>
              <w:bottom w:val="single" w:sz="6" w:space="0" w:color="000000"/>
              <w:right w:val="single" w:sz="6" w:space="0" w:color="000000"/>
            </w:tcBorders>
            <w:hideMark/>
          </w:tcPr>
          <w:p w14:paraId="0EF37ED3"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p w14:paraId="2E551655" w14:textId="77777777" w:rsidR="00366471" w:rsidRPr="00366471" w:rsidRDefault="00366471" w:rsidP="00366471">
            <w:pPr>
              <w:rPr>
                <w:rFonts w:eastAsia="Times New Roman"/>
                <w:sz w:val="24"/>
                <w:szCs w:val="24"/>
              </w:rPr>
            </w:pPr>
            <w:r w:rsidRPr="00366471">
              <w:rPr>
                <w:rFonts w:eastAsia="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11467EC4" w14:textId="77777777" w:rsidR="00366471" w:rsidRPr="00366471" w:rsidRDefault="00366471" w:rsidP="00366471">
            <w:pPr>
              <w:rPr>
                <w:rFonts w:eastAsia="Times New Roman"/>
                <w:sz w:val="24"/>
                <w:szCs w:val="24"/>
              </w:rPr>
            </w:pPr>
            <w:r w:rsidRPr="00366471">
              <w:rPr>
                <w:rFonts w:eastAsia="Times New Roman"/>
                <w:sz w:val="24"/>
                <w:szCs w:val="24"/>
              </w:rPr>
              <w:t>Art. 8 WPO </w:t>
            </w:r>
          </w:p>
        </w:tc>
      </w:tr>
      <w:tr w:rsidR="00366471" w:rsidRPr="00366471" w14:paraId="396520F6"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58BBF761" w14:textId="77777777" w:rsidR="00366471" w:rsidRPr="00366471" w:rsidRDefault="00366471" w:rsidP="00366471">
            <w:pPr>
              <w:rPr>
                <w:rFonts w:eastAsia="Times New Roman"/>
                <w:sz w:val="24"/>
                <w:szCs w:val="24"/>
              </w:rPr>
            </w:pPr>
            <w:r w:rsidRPr="00366471">
              <w:rPr>
                <w:rFonts w:eastAsia="Times New Roman"/>
                <w:sz w:val="24"/>
                <w:szCs w:val="24"/>
              </w:rPr>
              <w:t>De beveiliging, controle en preventie van misbruik en oneigenlijk gebruik, en het voorkomen van inconsistentie en onbetrouwbaarheid in de verwerkte persoonsgegevens. </w:t>
            </w:r>
          </w:p>
        </w:tc>
        <w:tc>
          <w:tcPr>
            <w:tcW w:w="3105" w:type="dxa"/>
            <w:tcBorders>
              <w:top w:val="single" w:sz="6" w:space="0" w:color="000000"/>
              <w:left w:val="single" w:sz="6" w:space="0" w:color="000000"/>
              <w:bottom w:val="single" w:sz="6" w:space="0" w:color="000000"/>
              <w:right w:val="single" w:sz="6" w:space="0" w:color="000000"/>
            </w:tcBorders>
            <w:hideMark/>
          </w:tcPr>
          <w:p w14:paraId="3E0E17C9"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p w14:paraId="3DB341CD" w14:textId="77777777" w:rsidR="00366471" w:rsidRPr="00366471" w:rsidRDefault="00366471" w:rsidP="00366471">
            <w:pPr>
              <w:rPr>
                <w:rFonts w:eastAsia="Times New Roman"/>
                <w:sz w:val="24"/>
                <w:szCs w:val="24"/>
              </w:rPr>
            </w:pPr>
            <w:r w:rsidRPr="00366471">
              <w:rPr>
                <w:rFonts w:eastAsia="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20F02FC3" w14:textId="77777777" w:rsidR="00366471" w:rsidRPr="00366471" w:rsidRDefault="00366471" w:rsidP="00366471">
            <w:pPr>
              <w:rPr>
                <w:rFonts w:eastAsia="Times New Roman"/>
                <w:sz w:val="24"/>
                <w:szCs w:val="24"/>
              </w:rPr>
            </w:pPr>
            <w:r w:rsidRPr="00366471">
              <w:rPr>
                <w:rFonts w:eastAsia="Times New Roman"/>
                <w:sz w:val="24"/>
                <w:szCs w:val="24"/>
                <w:lang w:val="en-GB"/>
              </w:rPr>
              <w:t>Art. 5(1)(f) AVG</w:t>
            </w:r>
            <w:r w:rsidRPr="00366471">
              <w:rPr>
                <w:rFonts w:eastAsia="Times New Roman"/>
                <w:sz w:val="24"/>
                <w:szCs w:val="24"/>
              </w:rPr>
              <w:t> </w:t>
            </w:r>
          </w:p>
        </w:tc>
      </w:tr>
      <w:tr w:rsidR="00366471" w:rsidRPr="00366471" w14:paraId="1D54DBA4"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77AE3E07" w14:textId="77777777" w:rsidR="00366471" w:rsidRPr="00366471" w:rsidRDefault="00366471" w:rsidP="00366471">
            <w:pPr>
              <w:rPr>
                <w:rFonts w:eastAsia="Times New Roman"/>
                <w:sz w:val="24"/>
                <w:szCs w:val="24"/>
              </w:rPr>
            </w:pPr>
            <w:r w:rsidRPr="00366471">
              <w:rPr>
                <w:rFonts w:eastAsia="Times New Roman"/>
                <w:sz w:val="24"/>
                <w:szCs w:val="24"/>
              </w:rPr>
              <w:t>De continuïteit en goede werking van het digitale leermiddel, waaronder het laten uitvoeren van onderhoud, het maken van een back-up, het aanbrengen van verbeteringen onder andere na geconstateerde fouten of onjuistheden en het krijgen van ondersteuning. </w:t>
            </w:r>
          </w:p>
        </w:tc>
        <w:tc>
          <w:tcPr>
            <w:tcW w:w="3105" w:type="dxa"/>
            <w:tcBorders>
              <w:top w:val="single" w:sz="6" w:space="0" w:color="000000"/>
              <w:left w:val="single" w:sz="6" w:space="0" w:color="000000"/>
              <w:bottom w:val="single" w:sz="6" w:space="0" w:color="000000"/>
              <w:right w:val="single" w:sz="6" w:space="0" w:color="000000"/>
            </w:tcBorders>
            <w:hideMark/>
          </w:tcPr>
          <w:p w14:paraId="728E8960"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p w14:paraId="61392B5F" w14:textId="77777777" w:rsidR="00366471" w:rsidRPr="00366471" w:rsidRDefault="00366471" w:rsidP="00366471">
            <w:pPr>
              <w:rPr>
                <w:rFonts w:eastAsia="Times New Roman"/>
                <w:sz w:val="24"/>
                <w:szCs w:val="24"/>
              </w:rPr>
            </w:pPr>
            <w:r w:rsidRPr="00366471">
              <w:rPr>
                <w:rFonts w:eastAsia="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6941D352" w14:textId="77777777" w:rsidR="00366471" w:rsidRPr="00366471" w:rsidRDefault="00366471" w:rsidP="00366471">
            <w:pPr>
              <w:rPr>
                <w:rFonts w:eastAsia="Times New Roman"/>
                <w:sz w:val="24"/>
                <w:szCs w:val="24"/>
              </w:rPr>
            </w:pPr>
            <w:r w:rsidRPr="00366471">
              <w:rPr>
                <w:rFonts w:eastAsia="Times New Roman"/>
                <w:sz w:val="24"/>
                <w:szCs w:val="24"/>
                <w:lang w:val="en-GB"/>
              </w:rPr>
              <w:t>Art. 5(1)(f) AVG</w:t>
            </w:r>
            <w:r w:rsidRPr="00366471">
              <w:rPr>
                <w:rFonts w:eastAsia="Times New Roman"/>
                <w:sz w:val="24"/>
                <w:szCs w:val="24"/>
              </w:rPr>
              <w:t> </w:t>
            </w:r>
          </w:p>
        </w:tc>
      </w:tr>
      <w:tr w:rsidR="00366471" w:rsidRPr="00366471" w14:paraId="16C51BD2" w14:textId="77777777">
        <w:trPr>
          <w:trHeight w:val="285"/>
        </w:trPr>
        <w:tc>
          <w:tcPr>
            <w:tcW w:w="3525" w:type="dxa"/>
            <w:tcBorders>
              <w:top w:val="single" w:sz="6" w:space="0" w:color="auto"/>
              <w:left w:val="single" w:sz="6" w:space="0" w:color="auto"/>
              <w:bottom w:val="single" w:sz="6" w:space="0" w:color="auto"/>
              <w:right w:val="single" w:sz="6" w:space="0" w:color="auto"/>
            </w:tcBorders>
            <w:hideMark/>
          </w:tcPr>
          <w:p w14:paraId="5B7AD6CD" w14:textId="77777777" w:rsidR="00366471" w:rsidRPr="00366471" w:rsidRDefault="00366471" w:rsidP="00366471">
            <w:pPr>
              <w:rPr>
                <w:rFonts w:eastAsia="Times New Roman"/>
                <w:sz w:val="24"/>
                <w:szCs w:val="24"/>
              </w:rPr>
            </w:pPr>
            <w:r w:rsidRPr="00366471">
              <w:rPr>
                <w:rFonts w:eastAsia="Times New Roman"/>
                <w:sz w:val="24"/>
                <w:szCs w:val="24"/>
              </w:rPr>
              <w:t>Het door de onderwijsinstelling voor onderzoeks- en analysedoeleinden beschikbaar kunnen stellen van geanonimiseerde persoonsgegevens om daarmee de kwaliteit van het onderwijs te verbeteren. </w:t>
            </w:r>
          </w:p>
        </w:tc>
        <w:tc>
          <w:tcPr>
            <w:tcW w:w="3105" w:type="dxa"/>
            <w:tcBorders>
              <w:top w:val="single" w:sz="6" w:space="0" w:color="auto"/>
              <w:left w:val="single" w:sz="6" w:space="0" w:color="auto"/>
              <w:bottom w:val="single" w:sz="6" w:space="0" w:color="auto"/>
              <w:right w:val="single" w:sz="6" w:space="0" w:color="auto"/>
            </w:tcBorders>
            <w:hideMark/>
          </w:tcPr>
          <w:p w14:paraId="128F6778" w14:textId="77777777" w:rsidR="00366471" w:rsidRPr="00366471" w:rsidRDefault="00366471" w:rsidP="00366471">
            <w:pPr>
              <w:rPr>
                <w:rFonts w:eastAsia="Times New Roman"/>
                <w:sz w:val="24"/>
                <w:szCs w:val="24"/>
              </w:rPr>
            </w:pPr>
            <w:r w:rsidRPr="00366471">
              <w:rPr>
                <w:rFonts w:eastAsia="Times New Roman"/>
                <w:sz w:val="24"/>
                <w:szCs w:val="24"/>
              </w:rPr>
              <w:t>Taak van algemeen belang (of openbaar gezag). </w:t>
            </w:r>
          </w:p>
          <w:p w14:paraId="228116C6" w14:textId="77777777" w:rsidR="00366471" w:rsidRPr="00366471" w:rsidRDefault="00366471" w:rsidP="00366471">
            <w:pPr>
              <w:rPr>
                <w:rFonts w:eastAsia="Times New Roman"/>
                <w:sz w:val="24"/>
                <w:szCs w:val="24"/>
              </w:rPr>
            </w:pPr>
            <w:r w:rsidRPr="00366471">
              <w:rPr>
                <w:rFonts w:eastAsia="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4D537BE7" w14:textId="77777777" w:rsidR="00366471" w:rsidRPr="00366471" w:rsidRDefault="00366471" w:rsidP="00366471">
            <w:pPr>
              <w:rPr>
                <w:rFonts w:eastAsia="Times New Roman"/>
                <w:sz w:val="24"/>
                <w:szCs w:val="24"/>
              </w:rPr>
            </w:pPr>
            <w:r w:rsidRPr="00366471">
              <w:rPr>
                <w:rFonts w:eastAsia="Times New Roman"/>
                <w:sz w:val="24"/>
                <w:szCs w:val="24"/>
              </w:rPr>
              <w:t>Art. 8 WPO </w:t>
            </w:r>
          </w:p>
        </w:tc>
      </w:tr>
    </w:tbl>
    <w:p w14:paraId="7CE6E52F" w14:textId="40F3293F" w:rsidR="00341AB5" w:rsidRDefault="00341AB5" w:rsidP="0FC3C3BD">
      <w:pPr>
        <w:rPr>
          <w:rFonts w:eastAsia="Times New Roman"/>
          <w:sz w:val="24"/>
          <w:szCs w:val="24"/>
        </w:rPr>
      </w:pPr>
    </w:p>
    <w:p w14:paraId="384034E7" w14:textId="1B5257D6" w:rsidR="00AE3719" w:rsidRDefault="00AE3719" w:rsidP="0FC3C3BD">
      <w:pPr>
        <w:pStyle w:val="Kop2"/>
        <w:rPr>
          <w:rFonts w:eastAsia="Times New Roman"/>
        </w:rPr>
      </w:pPr>
    </w:p>
    <w:p w14:paraId="3229D462" w14:textId="1FF2081E" w:rsidR="00AE3719" w:rsidRDefault="57F3FA61" w:rsidP="0FC3C3BD">
      <w:pPr>
        <w:pStyle w:val="Kop2"/>
        <w:rPr>
          <w:rFonts w:eastAsia="Times New Roman"/>
        </w:rPr>
      </w:pPr>
      <w:bookmarkStart w:id="112" w:name="_Toc1418517201"/>
      <w:bookmarkStart w:id="113" w:name="_Toc1381829136"/>
      <w:bookmarkStart w:id="114" w:name="_Toc100244968"/>
      <w:bookmarkStart w:id="115" w:name="_Toc242802848"/>
      <w:r w:rsidRPr="273315A7">
        <w:rPr>
          <w:rFonts w:eastAsia="Times New Roman"/>
        </w:rPr>
        <w:t>1</w:t>
      </w:r>
      <w:r w:rsidR="44C1AEAA" w:rsidRPr="273315A7">
        <w:rPr>
          <w:rFonts w:eastAsia="Times New Roman"/>
        </w:rPr>
        <w:t>3</w:t>
      </w:r>
      <w:r w:rsidRPr="273315A7">
        <w:rPr>
          <w:rFonts w:eastAsia="Times New Roman"/>
        </w:rPr>
        <w:t>. Bijzondere persoonsgegevens</w:t>
      </w:r>
      <w:bookmarkEnd w:id="112"/>
      <w:bookmarkEnd w:id="113"/>
      <w:bookmarkEnd w:id="114"/>
      <w:bookmarkEnd w:id="115"/>
      <w:r w:rsidRPr="273315A7">
        <w:rPr>
          <w:rFonts w:eastAsia="Times New Roman"/>
        </w:rPr>
        <w:t xml:space="preserve"> </w:t>
      </w:r>
    </w:p>
    <w:p w14:paraId="042EB3FA" w14:textId="77777777" w:rsidR="00EF4244" w:rsidRDefault="00EF4244" w:rsidP="00EF4244">
      <w:pPr>
        <w:rPr>
          <w:rFonts w:eastAsia="Times New Roman"/>
          <w:sz w:val="24"/>
          <w:szCs w:val="24"/>
        </w:rPr>
      </w:pPr>
    </w:p>
    <w:p w14:paraId="582FDE48" w14:textId="0C8948BA" w:rsidR="001C46BC" w:rsidRPr="001C46BC" w:rsidRDefault="001C46BC" w:rsidP="00EF4244">
      <w:pPr>
        <w:rPr>
          <w:rFonts w:eastAsia="Times New Roman"/>
          <w:sz w:val="24"/>
          <w:szCs w:val="24"/>
        </w:rPr>
      </w:pPr>
      <w:r w:rsidRPr="001C46BC">
        <w:rPr>
          <w:rFonts w:eastAsia="Times New Roman"/>
          <w:sz w:val="24"/>
          <w:szCs w:val="24"/>
        </w:rPr>
        <w:t xml:space="preserve">In het kader van de verwerking van persoonsgegevens via </w:t>
      </w:r>
      <w:r w:rsidR="006A76FE">
        <w:rPr>
          <w:rFonts w:eastAsia="Times New Roman"/>
          <w:sz w:val="24"/>
          <w:szCs w:val="24"/>
        </w:rPr>
        <w:t>Bingel</w:t>
      </w:r>
      <w:r w:rsidRPr="001C46BC">
        <w:rPr>
          <w:rFonts w:eastAsia="Times New Roman"/>
          <w:sz w:val="24"/>
          <w:szCs w:val="24"/>
        </w:rPr>
        <w:t xml:space="preserve"> worden er geen </w:t>
      </w:r>
      <w:r w:rsidR="003F4439">
        <w:rPr>
          <w:rFonts w:eastAsia="Times New Roman"/>
          <w:sz w:val="24"/>
          <w:szCs w:val="24"/>
        </w:rPr>
        <w:t xml:space="preserve">bijzondere of </w:t>
      </w:r>
      <w:r w:rsidRPr="001C46BC">
        <w:rPr>
          <w:rFonts w:eastAsia="Times New Roman"/>
          <w:sz w:val="24"/>
          <w:szCs w:val="24"/>
        </w:rPr>
        <w:t xml:space="preserve">strafrechtelijke persoonsgegevens verwerkt. </w:t>
      </w:r>
    </w:p>
    <w:p w14:paraId="6124D8B5" w14:textId="77777777" w:rsidR="00B76C5F" w:rsidRDefault="4EFFB7C0" w:rsidP="2211A709">
      <w:pPr>
        <w:rPr>
          <w:rFonts w:eastAsia="Times New Roman"/>
          <w:sz w:val="24"/>
          <w:szCs w:val="24"/>
        </w:rPr>
      </w:pPr>
      <w:r w:rsidRPr="001C46BC">
        <w:rPr>
          <w:rFonts w:eastAsia="Times New Roman"/>
          <w:sz w:val="24"/>
          <w:szCs w:val="24"/>
        </w:rPr>
        <w:t xml:space="preserve">In het kader van deze DPIA wordt gewezen op het risico </w:t>
      </w:r>
      <w:r w:rsidR="1C58D8A0">
        <w:rPr>
          <w:rFonts w:eastAsia="Times New Roman"/>
          <w:sz w:val="24"/>
          <w:szCs w:val="24"/>
        </w:rPr>
        <w:t xml:space="preserve">van open tekstvelden. In </w:t>
      </w:r>
      <w:r w:rsidR="2E154F96">
        <w:rPr>
          <w:rFonts w:eastAsia="Times New Roman"/>
          <w:sz w:val="24"/>
          <w:szCs w:val="24"/>
        </w:rPr>
        <w:t xml:space="preserve">Bingel </w:t>
      </w:r>
      <w:r w:rsidR="1C58D8A0">
        <w:rPr>
          <w:rFonts w:eastAsia="Times New Roman"/>
          <w:sz w:val="24"/>
          <w:szCs w:val="24"/>
        </w:rPr>
        <w:t xml:space="preserve">kan de </w:t>
      </w:r>
      <w:r w:rsidRPr="001C46BC">
        <w:rPr>
          <w:rFonts w:eastAsia="Times New Roman"/>
          <w:sz w:val="24"/>
          <w:szCs w:val="24"/>
        </w:rPr>
        <w:t xml:space="preserve">leerkracht in </w:t>
      </w:r>
      <w:r w:rsidR="1C58D8A0">
        <w:rPr>
          <w:rFonts w:eastAsia="Times New Roman"/>
          <w:sz w:val="24"/>
          <w:szCs w:val="24"/>
        </w:rPr>
        <w:t xml:space="preserve">een </w:t>
      </w:r>
      <w:r w:rsidRPr="001C46BC">
        <w:rPr>
          <w:rFonts w:eastAsia="Times New Roman"/>
          <w:sz w:val="24"/>
          <w:szCs w:val="24"/>
        </w:rPr>
        <w:t xml:space="preserve">open tekstveld </w:t>
      </w:r>
      <w:r w:rsidR="2E154F96">
        <w:rPr>
          <w:rFonts w:eastAsia="Times New Roman"/>
          <w:sz w:val="24"/>
          <w:szCs w:val="24"/>
        </w:rPr>
        <w:t>notities maken</w:t>
      </w:r>
      <w:r w:rsidR="3B0B1B50">
        <w:rPr>
          <w:rFonts w:eastAsia="Times New Roman"/>
          <w:sz w:val="24"/>
          <w:szCs w:val="24"/>
        </w:rPr>
        <w:t xml:space="preserve">: </w:t>
      </w:r>
      <w:r w:rsidR="3B0B1B50" w:rsidRPr="51B1D463">
        <w:rPr>
          <w:rFonts w:eastAsia="Times New Roman"/>
          <w:i/>
          <w:iCs/>
          <w:sz w:val="24"/>
          <w:szCs w:val="24"/>
        </w:rPr>
        <w:t>‘In het notitieveld kun je een aantekening bij de lesstap maken voor eigen gebruik of voor je duo-partner. Ook kunnen hier observatieaantekeningen worden gemaakt’</w:t>
      </w:r>
      <w:r w:rsidR="009F32A4" w:rsidRPr="51B1D463">
        <w:rPr>
          <w:rStyle w:val="Voetnootmarkering"/>
          <w:rFonts w:eastAsia="Times New Roman"/>
          <w:i/>
          <w:iCs/>
          <w:sz w:val="24"/>
          <w:szCs w:val="24"/>
        </w:rPr>
        <w:footnoteReference w:id="35"/>
      </w:r>
      <w:r w:rsidRPr="001C46BC">
        <w:rPr>
          <w:rFonts w:eastAsia="Times New Roman"/>
          <w:sz w:val="24"/>
          <w:szCs w:val="24"/>
        </w:rPr>
        <w:t>.</w:t>
      </w:r>
      <w:r w:rsidR="1C58D8A0">
        <w:rPr>
          <w:rFonts w:eastAsia="Times New Roman"/>
          <w:sz w:val="24"/>
          <w:szCs w:val="24"/>
        </w:rPr>
        <w:t xml:space="preserve"> </w:t>
      </w:r>
      <w:r w:rsidR="7031A25A">
        <w:rPr>
          <w:rFonts w:eastAsia="Times New Roman"/>
          <w:sz w:val="24"/>
          <w:szCs w:val="24"/>
        </w:rPr>
        <w:t xml:space="preserve">Daarnaast </w:t>
      </w:r>
      <w:r w:rsidR="1C58D8A0">
        <w:rPr>
          <w:rFonts w:eastAsia="Times New Roman"/>
          <w:sz w:val="24"/>
          <w:szCs w:val="24"/>
        </w:rPr>
        <w:t>kan een leerkracht via de chat-functie (open tekstveld) feedback aan Malmberg geven over de applicatie.</w:t>
      </w:r>
      <w:r w:rsidRPr="001C46BC">
        <w:rPr>
          <w:rFonts w:eastAsia="Times New Roman"/>
          <w:sz w:val="24"/>
          <w:szCs w:val="24"/>
        </w:rPr>
        <w:t xml:space="preserve"> </w:t>
      </w:r>
    </w:p>
    <w:p w14:paraId="3CC6E69D" w14:textId="277C818C" w:rsidR="008F57B6" w:rsidRDefault="001C46BC" w:rsidP="2211A709">
      <w:pPr>
        <w:rPr>
          <w:rFonts w:eastAsia="Times New Roman"/>
          <w:sz w:val="24"/>
          <w:szCs w:val="24"/>
        </w:rPr>
      </w:pPr>
      <w:r w:rsidRPr="001C46BC">
        <w:rPr>
          <w:rFonts w:eastAsia="Times New Roman"/>
          <w:sz w:val="24"/>
          <w:szCs w:val="24"/>
        </w:rPr>
        <w:t xml:space="preserve">Het vraagt om een gedragsregel vanuit de onderwijsinstelling om de </w:t>
      </w:r>
      <w:r w:rsidR="00B76C5F">
        <w:rPr>
          <w:rFonts w:eastAsia="Times New Roman"/>
          <w:sz w:val="24"/>
          <w:szCs w:val="24"/>
        </w:rPr>
        <w:t>leerkracht</w:t>
      </w:r>
      <w:r w:rsidRPr="001C46BC">
        <w:rPr>
          <w:rFonts w:eastAsia="Times New Roman"/>
          <w:sz w:val="24"/>
          <w:szCs w:val="24"/>
        </w:rPr>
        <w:t xml:space="preserve"> van de onderwijsinstelling erop te wijzen dat in </w:t>
      </w:r>
      <w:r w:rsidR="0020420B">
        <w:rPr>
          <w:rFonts w:eastAsia="Times New Roman"/>
          <w:sz w:val="24"/>
          <w:szCs w:val="24"/>
        </w:rPr>
        <w:t xml:space="preserve">deze tekstvelden </w:t>
      </w:r>
      <w:r w:rsidRPr="001C46BC">
        <w:rPr>
          <w:rFonts w:eastAsia="Times New Roman"/>
          <w:sz w:val="24"/>
          <w:szCs w:val="24"/>
        </w:rPr>
        <w:t xml:space="preserve">geen gevoelige en/of bijzondere persoonsgegevens mogen worden verwerkt. </w:t>
      </w:r>
    </w:p>
    <w:p w14:paraId="086F776E" w14:textId="726834EB" w:rsidR="007546B6" w:rsidRDefault="0034446E" w:rsidP="2211A709">
      <w:pPr>
        <w:rPr>
          <w:rFonts w:eastAsia="Times New Roman"/>
          <w:sz w:val="24"/>
          <w:szCs w:val="24"/>
        </w:rPr>
      </w:pPr>
      <w:r>
        <w:rPr>
          <w:rFonts w:eastAsia="Times New Roman"/>
          <w:sz w:val="24"/>
          <w:szCs w:val="24"/>
        </w:rPr>
        <w:t xml:space="preserve">Bingel beschikt over de mogelijkheid om teksten voor te laten lezen. Dit kan door de leerkracht per leerling ingesteld worden. Hierdoor wordt het </w:t>
      </w:r>
      <w:r w:rsidR="00555DED">
        <w:rPr>
          <w:rFonts w:eastAsia="Times New Roman"/>
          <w:sz w:val="24"/>
          <w:szCs w:val="24"/>
        </w:rPr>
        <w:t xml:space="preserve">leren en zich eigen maken van de </w:t>
      </w:r>
      <w:r w:rsidR="0035673C">
        <w:rPr>
          <w:rFonts w:eastAsia="Times New Roman"/>
          <w:sz w:val="24"/>
          <w:szCs w:val="24"/>
        </w:rPr>
        <w:t>doelstellingen vergemakkelijk</w:t>
      </w:r>
      <w:r>
        <w:rPr>
          <w:rFonts w:eastAsia="Times New Roman"/>
          <w:sz w:val="24"/>
          <w:szCs w:val="24"/>
        </w:rPr>
        <w:t>t</w:t>
      </w:r>
      <w:r w:rsidR="0035673C">
        <w:rPr>
          <w:rFonts w:eastAsia="Times New Roman"/>
          <w:sz w:val="24"/>
          <w:szCs w:val="24"/>
        </w:rPr>
        <w:t>.</w:t>
      </w:r>
      <w:r w:rsidR="00AB44F1">
        <w:rPr>
          <w:rFonts w:eastAsia="Times New Roman"/>
          <w:sz w:val="24"/>
          <w:szCs w:val="24"/>
        </w:rPr>
        <w:t xml:space="preserve"> Het feit dat een leerling deze optie krijgt aangeboden, </w:t>
      </w:r>
      <w:r w:rsidR="006C11E1">
        <w:rPr>
          <w:rFonts w:eastAsia="Times New Roman"/>
          <w:sz w:val="24"/>
          <w:szCs w:val="24"/>
        </w:rPr>
        <w:t xml:space="preserve"> betekent niet </w:t>
      </w:r>
      <w:r w:rsidR="00AB44F1">
        <w:rPr>
          <w:rFonts w:eastAsia="Times New Roman"/>
          <w:sz w:val="24"/>
          <w:szCs w:val="24"/>
        </w:rPr>
        <w:t xml:space="preserve">dat Bingel </w:t>
      </w:r>
      <w:r w:rsidR="006C11E1">
        <w:rPr>
          <w:rFonts w:eastAsia="Times New Roman"/>
          <w:sz w:val="24"/>
          <w:szCs w:val="24"/>
        </w:rPr>
        <w:t>persoonsgegevens verwerkt als zijnde bijzondere persoonsgegevens</w:t>
      </w:r>
      <w:r w:rsidR="00AB44F1">
        <w:rPr>
          <w:rFonts w:eastAsia="Times New Roman"/>
          <w:sz w:val="24"/>
          <w:szCs w:val="24"/>
        </w:rPr>
        <w:t xml:space="preserve">, want het zegt niet persé iets over bijvoorbeeld het wel of niet hebben van dyslexie. </w:t>
      </w:r>
    </w:p>
    <w:p w14:paraId="254BA269" w14:textId="77777777" w:rsidR="00074260" w:rsidRDefault="00074260">
      <w:pPr>
        <w:rPr>
          <w:rFonts w:eastAsia="Times New Roman" w:cstheme="minorHAnsi"/>
          <w:sz w:val="24"/>
          <w:szCs w:val="24"/>
        </w:rPr>
      </w:pPr>
    </w:p>
    <w:p w14:paraId="5FCF4095" w14:textId="1CD0CDB2" w:rsidR="00AE3719" w:rsidRDefault="0A80D320" w:rsidP="005559BB">
      <w:pPr>
        <w:pStyle w:val="Kop2"/>
        <w:rPr>
          <w:rFonts w:eastAsia="Times New Roman"/>
        </w:rPr>
      </w:pPr>
      <w:bookmarkStart w:id="116" w:name="_Toc1510228801"/>
      <w:bookmarkStart w:id="117" w:name="_Toc1352843337"/>
      <w:bookmarkStart w:id="118" w:name="_Toc1162987716"/>
      <w:bookmarkStart w:id="119" w:name="_Toc242802849"/>
      <w:r w:rsidRPr="273315A7">
        <w:rPr>
          <w:rFonts w:eastAsia="Times New Roman"/>
        </w:rPr>
        <w:t>1</w:t>
      </w:r>
      <w:r w:rsidR="31014019" w:rsidRPr="273315A7">
        <w:rPr>
          <w:rFonts w:eastAsia="Times New Roman"/>
        </w:rPr>
        <w:t>4</w:t>
      </w:r>
      <w:r w:rsidRPr="273315A7">
        <w:rPr>
          <w:rFonts w:eastAsia="Times New Roman"/>
        </w:rPr>
        <w:t>. Doelbinding</w:t>
      </w:r>
      <w:bookmarkEnd w:id="116"/>
      <w:bookmarkEnd w:id="117"/>
      <w:bookmarkEnd w:id="118"/>
      <w:bookmarkEnd w:id="119"/>
      <w:r w:rsidRPr="273315A7">
        <w:rPr>
          <w:rFonts w:eastAsia="Times New Roman"/>
        </w:rPr>
        <w:t xml:space="preserve"> </w:t>
      </w:r>
    </w:p>
    <w:p w14:paraId="51C5B0D9" w14:textId="4833DBA8" w:rsidR="008F57B6" w:rsidRPr="005559BB" w:rsidRDefault="0020160C" w:rsidP="45E46F77">
      <w:pPr>
        <w:rPr>
          <w:rFonts w:eastAsia="Times New Roman"/>
          <w:i/>
          <w:iCs/>
          <w:sz w:val="24"/>
          <w:szCs w:val="24"/>
          <w:highlight w:val="yellow"/>
        </w:rPr>
      </w:pPr>
      <w:r>
        <w:rPr>
          <w:rFonts w:eastAsia="Times New Roman"/>
          <w:sz w:val="24"/>
          <w:szCs w:val="24"/>
        </w:rPr>
        <w:br/>
      </w:r>
      <w:r w:rsidR="008F57B6" w:rsidRPr="008F57B6">
        <w:rPr>
          <w:rFonts w:eastAsia="Times New Roman"/>
          <w:sz w:val="24"/>
          <w:szCs w:val="24"/>
        </w:rPr>
        <w:t xml:space="preserve">In het kader van de verwerking van persoonsgegevens via </w:t>
      </w:r>
      <w:r>
        <w:rPr>
          <w:rFonts w:eastAsia="Times New Roman"/>
          <w:sz w:val="24"/>
          <w:szCs w:val="24"/>
        </w:rPr>
        <w:t>Bingel</w:t>
      </w:r>
      <w:r w:rsidR="008F57B6" w:rsidRPr="008F57B6">
        <w:rPr>
          <w:rFonts w:eastAsia="Times New Roman"/>
          <w:sz w:val="24"/>
          <w:szCs w:val="24"/>
        </w:rPr>
        <w:t xml:space="preserve"> worden er geen persoonsgegevens verwerkt voor een ander doel dan </w:t>
      </w:r>
      <w:r w:rsidR="008F57B6">
        <w:rPr>
          <w:rFonts w:eastAsia="Times New Roman"/>
          <w:sz w:val="24"/>
          <w:szCs w:val="24"/>
        </w:rPr>
        <w:t xml:space="preserve">waarvoor deze </w:t>
      </w:r>
      <w:r w:rsidR="008F57B6" w:rsidRPr="008F57B6">
        <w:rPr>
          <w:rFonts w:eastAsia="Times New Roman"/>
          <w:sz w:val="24"/>
          <w:szCs w:val="24"/>
        </w:rPr>
        <w:t xml:space="preserve">oorspronkelijk </w:t>
      </w:r>
      <w:r w:rsidR="008F57B6">
        <w:rPr>
          <w:rFonts w:eastAsia="Times New Roman"/>
          <w:sz w:val="24"/>
          <w:szCs w:val="24"/>
        </w:rPr>
        <w:t xml:space="preserve">zijn </w:t>
      </w:r>
      <w:r w:rsidR="008F57B6" w:rsidRPr="008F57B6">
        <w:rPr>
          <w:rFonts w:eastAsia="Times New Roman"/>
          <w:sz w:val="24"/>
          <w:szCs w:val="24"/>
        </w:rPr>
        <w:t>verzameld</w:t>
      </w:r>
      <w:r w:rsidR="008F57B6">
        <w:rPr>
          <w:rFonts w:eastAsia="Times New Roman"/>
          <w:sz w:val="24"/>
          <w:szCs w:val="24"/>
        </w:rPr>
        <w:t xml:space="preserve">. </w:t>
      </w:r>
      <w:r w:rsidR="008F57B6" w:rsidRPr="008F57B6" w:rsidDel="008F57B6">
        <w:rPr>
          <w:rFonts w:eastAsia="Times New Roman"/>
          <w:sz w:val="24"/>
          <w:szCs w:val="24"/>
        </w:rPr>
        <w:t xml:space="preserve"> </w:t>
      </w:r>
    </w:p>
    <w:p w14:paraId="33FD3298" w14:textId="77777777" w:rsidR="00975CC5" w:rsidRPr="0007032F" w:rsidRDefault="00975CC5" w:rsidP="54B1ED72">
      <w:pPr>
        <w:rPr>
          <w:sz w:val="24"/>
          <w:szCs w:val="24"/>
        </w:rPr>
      </w:pPr>
    </w:p>
    <w:p w14:paraId="63A9CC92" w14:textId="2F0F02F3" w:rsidR="00975CC5" w:rsidRPr="0007032F" w:rsidRDefault="599CE185" w:rsidP="54B1ED72">
      <w:pPr>
        <w:pStyle w:val="Kop2"/>
        <w:rPr>
          <w:rFonts w:eastAsia="Times New Roman"/>
        </w:rPr>
      </w:pPr>
      <w:bookmarkStart w:id="120" w:name="_Toc1472438158"/>
      <w:bookmarkStart w:id="121" w:name="_Toc2112773308"/>
      <w:bookmarkStart w:id="122" w:name="_Toc1325331072"/>
      <w:bookmarkStart w:id="123" w:name="_Toc242802850"/>
      <w:r w:rsidRPr="273315A7">
        <w:rPr>
          <w:rFonts w:eastAsia="Times New Roman"/>
        </w:rPr>
        <w:t>15. Kinderrechten-afweging (Best Interests Assessment Children)</w:t>
      </w:r>
      <w:bookmarkEnd w:id="120"/>
      <w:bookmarkEnd w:id="121"/>
      <w:bookmarkEnd w:id="122"/>
      <w:bookmarkEnd w:id="123"/>
      <w:r w:rsidRPr="273315A7">
        <w:rPr>
          <w:rFonts w:eastAsia="Times New Roman"/>
        </w:rPr>
        <w:t xml:space="preserve">  </w:t>
      </w:r>
    </w:p>
    <w:p w14:paraId="2AC1DDAC" w14:textId="77777777" w:rsidR="00EF4244" w:rsidRDefault="00EF4244" w:rsidP="54B1ED72">
      <w:pPr>
        <w:rPr>
          <w:sz w:val="24"/>
          <w:szCs w:val="24"/>
        </w:rPr>
      </w:pPr>
    </w:p>
    <w:p w14:paraId="4BDFB3E1" w14:textId="77145762" w:rsidR="00975CC5" w:rsidRPr="0007032F" w:rsidRDefault="065BFEA1" w:rsidP="54B1ED72">
      <w:pPr>
        <w:rPr>
          <w:sz w:val="24"/>
          <w:szCs w:val="24"/>
        </w:rPr>
      </w:pPr>
      <w:r w:rsidRPr="54B1ED72">
        <w:rPr>
          <w:sz w:val="24"/>
          <w:szCs w:val="24"/>
        </w:rPr>
        <w:t>Artikel 3 van het Verdrag inzake de rechten van het kind, schrijft voor dat bij alle maatregelen betreffende kinderen - ongeacht of deze worden genomen door openbare of particuliere instellingen, rechterlijke instanties, bestuurlijke autoriteiten of wetgevende lichamen - de belangen van het kind de eerste overweging (moeten) vormen.</w:t>
      </w:r>
      <w:r w:rsidR="53E85D2E" w:rsidRPr="54B1ED72">
        <w:rPr>
          <w:sz w:val="24"/>
          <w:szCs w:val="24"/>
        </w:rPr>
        <w:t xml:space="preserve"> Deze belangenafweging gaat verder dan een veilige gegevensverwerking maar ziet ook op de mogelijke gevolgen van de verwerking.</w:t>
      </w:r>
      <w:r w:rsidRPr="54B1ED72">
        <w:rPr>
          <w:sz w:val="24"/>
          <w:szCs w:val="24"/>
        </w:rPr>
        <w:t xml:space="preserve"> Met schoolbesturen als leden van SIVON in het primair en voortgezet onderwijs, betekent dit dat SIVON in haar DPIA’s rekening houdt met o.a. gebruikers (betrokkenen) in de leeftijd van 4 tot 18 jaar (of ouder). Kinderen hebben recht op specifieke bescherming van hun persoonsgegevens</w:t>
      </w:r>
      <w:r w:rsidR="510EEF1B" w:rsidRPr="54B1ED72">
        <w:rPr>
          <w:sz w:val="24"/>
          <w:szCs w:val="24"/>
        </w:rPr>
        <w:t>. Dit volgt uit het feit dat</w:t>
      </w:r>
      <w:r w:rsidRPr="54B1ED72">
        <w:rPr>
          <w:sz w:val="24"/>
          <w:szCs w:val="24"/>
        </w:rPr>
        <w:t xml:space="preserve"> zij zich minder bewust zijn van de risico's, gevolgen en waarborgen en van hun rechten in verband </w:t>
      </w:r>
      <w:r w:rsidRPr="54B1ED72">
        <w:rPr>
          <w:sz w:val="24"/>
          <w:szCs w:val="24"/>
        </w:rPr>
        <w:lastRenderedPageBreak/>
        <w:t>met de verwerking van</w:t>
      </w:r>
      <w:r w:rsidR="636B3E8B" w:rsidRPr="54B1ED72">
        <w:rPr>
          <w:sz w:val="24"/>
          <w:szCs w:val="24"/>
        </w:rPr>
        <w:t xml:space="preserve"> hun</w:t>
      </w:r>
      <w:r w:rsidRPr="54B1ED72">
        <w:rPr>
          <w:sz w:val="24"/>
          <w:szCs w:val="24"/>
        </w:rPr>
        <w:t xml:space="preserve"> persoonsgegevens. SIVON geeft hier in deze DPIA invulling aan</w:t>
      </w:r>
      <w:r w:rsidR="73AA7BAF" w:rsidRPr="54B1ED72">
        <w:rPr>
          <w:sz w:val="24"/>
          <w:szCs w:val="24"/>
        </w:rPr>
        <w:t xml:space="preserve"> </w:t>
      </w:r>
      <w:r w:rsidRPr="54B1ED72">
        <w:rPr>
          <w:sz w:val="24"/>
          <w:szCs w:val="24"/>
        </w:rPr>
        <w:t xml:space="preserve">door af te wegen of het gebruik van </w:t>
      </w:r>
      <w:r w:rsidR="0E25CF92">
        <w:rPr>
          <w:sz w:val="24"/>
          <w:szCs w:val="24"/>
        </w:rPr>
        <w:t>Bingel</w:t>
      </w:r>
      <w:r w:rsidRPr="54B1ED72">
        <w:rPr>
          <w:sz w:val="24"/>
          <w:szCs w:val="24"/>
        </w:rPr>
        <w:t xml:space="preserve"> en/of de gegevensverwerking(en) die daarmee samenhangen, in het belang zijn van de betrokkenen (kind/leerling als betrokkene). SIVON maakt hierbij gebruik van de systematiek van de best interests assessment children van de Britse ICO</w:t>
      </w:r>
      <w:r w:rsidR="00975CC5" w:rsidRPr="54B1ED72">
        <w:rPr>
          <w:rStyle w:val="Voetnootmarkering"/>
          <w:sz w:val="24"/>
          <w:szCs w:val="24"/>
        </w:rPr>
        <w:footnoteReference w:id="36"/>
      </w:r>
      <w:r w:rsidRPr="54B1ED72">
        <w:rPr>
          <w:sz w:val="24"/>
          <w:szCs w:val="24"/>
        </w:rPr>
        <w:t xml:space="preserve">. De afweging bestaat uit 4 stappen: </w:t>
      </w:r>
    </w:p>
    <w:p w14:paraId="5A02E39C" w14:textId="4A5EBDF1" w:rsidR="00975CC5" w:rsidRPr="0007032F" w:rsidRDefault="00975CC5" w:rsidP="001B2EB2">
      <w:pPr>
        <w:keepNext/>
        <w:rPr>
          <w:sz w:val="24"/>
          <w:szCs w:val="24"/>
        </w:rPr>
      </w:pPr>
      <w:r>
        <w:br/>
      </w:r>
      <w:r w:rsidR="599CE185" w:rsidRPr="54B1ED72">
        <w:rPr>
          <w:b/>
          <w:bCs/>
          <w:sz w:val="24"/>
          <w:szCs w:val="24"/>
        </w:rPr>
        <w:t>1. Wat zijn de (relevante) rechten van kinderen in het kader van deze DPIA?</w:t>
      </w:r>
    </w:p>
    <w:p w14:paraId="4E78CA79" w14:textId="16D3BDE1" w:rsidR="00C03F42" w:rsidRPr="006D2BD1" w:rsidRDefault="720E1240" w:rsidP="001B2EB2">
      <w:pPr>
        <w:keepNext/>
        <w:rPr>
          <w:sz w:val="24"/>
          <w:szCs w:val="24"/>
        </w:rPr>
      </w:pPr>
      <w:r w:rsidRPr="006D2BD1">
        <w:rPr>
          <w:sz w:val="24"/>
          <w:szCs w:val="24"/>
        </w:rPr>
        <w:t>Hieronder wordt beschreven welke rechten</w:t>
      </w:r>
      <w:r w:rsidR="004B2881" w:rsidRPr="008F5EC9">
        <w:rPr>
          <w:rStyle w:val="Voetnootmarkering"/>
          <w:sz w:val="24"/>
          <w:szCs w:val="24"/>
        </w:rPr>
        <w:footnoteReference w:id="37"/>
      </w:r>
      <w:r w:rsidRPr="006D2BD1">
        <w:rPr>
          <w:sz w:val="24"/>
          <w:szCs w:val="24"/>
        </w:rPr>
        <w:t xml:space="preserve"> van en voor kinderen relevant zijn in het kader van deze DPIA. Van belang is de leeftijd van de kinderen (leeftijdsadequaat). Hierbij wordt nagegaan of de gegevensverwerking (negatieve) gevolgen heeft voor de ondersteuning en van de behoeften van het kind op het gebied van veiligheid, gezondheid, welzijn, familierelaties, fysieke, psychologische en emotionele ontwikkeling, identiteit, vrijwaring van economische commerciële en/of fysieke uitbuiting, vrijheid van meningsuiting, privacy en de mogelijkheid om een eigen mening te vormen en deze te laten horen, het belang van toegang tot informatie, omgang met anderen en spel (buiten spelen) om de ontwikkeling van het kind te ondersteunen. Het gaat erom dat het kind in overeenstemming met zijn of haar ontwikkelende capaciteiten, een stem heeft (kan hebben) in zaken die hem of haar aangaan. </w:t>
      </w:r>
    </w:p>
    <w:p w14:paraId="38DDEED5" w14:textId="151E77A6" w:rsidR="00975CC5" w:rsidRPr="0007032F" w:rsidRDefault="0020160C" w:rsidP="54B1ED72">
      <w:pPr>
        <w:rPr>
          <w:sz w:val="24"/>
          <w:szCs w:val="24"/>
        </w:rPr>
      </w:pPr>
      <w:r>
        <w:rPr>
          <w:sz w:val="24"/>
          <w:szCs w:val="24"/>
        </w:rPr>
        <w:t>Bingel</w:t>
      </w:r>
      <w:r w:rsidR="00C03F42" w:rsidRPr="24E92053">
        <w:rPr>
          <w:sz w:val="24"/>
          <w:szCs w:val="24"/>
        </w:rPr>
        <w:t xml:space="preserve"> wordt gebruikt door kinderen. </w:t>
      </w:r>
      <w:r w:rsidR="007A0B46">
        <w:rPr>
          <w:sz w:val="24"/>
          <w:szCs w:val="24"/>
        </w:rPr>
        <w:t>Daarom</w:t>
      </w:r>
      <w:r w:rsidR="00C03F42" w:rsidRPr="24E92053">
        <w:rPr>
          <w:sz w:val="24"/>
          <w:szCs w:val="24"/>
        </w:rPr>
        <w:t xml:space="preserve"> wordt overwogen of het gebruik van de applicatie leeftijdsadequaat is en past bij de leeftijd van de leerlingen. De leeftijdscategorie en de verschillende behoeften van kinderen van verschillende leeftijden en ontwikkelingsstadia moeten centraal staan </w:t>
      </w:r>
      <w:r w:rsidR="00AE737A">
        <w:rPr>
          <w:sz w:val="24"/>
          <w:szCs w:val="24"/>
        </w:rPr>
        <w:t xml:space="preserve">in het ontwerp </w:t>
      </w:r>
      <w:r w:rsidR="00C03F42" w:rsidRPr="24E92053">
        <w:rPr>
          <w:sz w:val="24"/>
          <w:szCs w:val="24"/>
        </w:rPr>
        <w:t xml:space="preserve">van </w:t>
      </w:r>
      <w:r>
        <w:rPr>
          <w:sz w:val="24"/>
          <w:szCs w:val="24"/>
        </w:rPr>
        <w:t>Bingel</w:t>
      </w:r>
      <w:r w:rsidR="00C03F42" w:rsidRPr="24E92053">
        <w:rPr>
          <w:sz w:val="24"/>
          <w:szCs w:val="24"/>
        </w:rPr>
        <w:t xml:space="preserve"> en de daarmee samenhangende gegevensverwerkingen. </w:t>
      </w:r>
      <w:r w:rsidR="007A0B46">
        <w:rPr>
          <w:sz w:val="24"/>
          <w:szCs w:val="24"/>
        </w:rPr>
        <w:t>H</w:t>
      </w:r>
      <w:r w:rsidR="00C03F42" w:rsidRPr="24E92053">
        <w:rPr>
          <w:sz w:val="24"/>
          <w:szCs w:val="24"/>
        </w:rPr>
        <w:t xml:space="preserve">ieronder </w:t>
      </w:r>
      <w:r w:rsidR="007A0B46">
        <w:rPr>
          <w:sz w:val="24"/>
          <w:szCs w:val="24"/>
        </w:rPr>
        <w:t>wordt hier verder op ingegaan</w:t>
      </w:r>
      <w:r w:rsidR="00C03F42" w:rsidRPr="24E92053">
        <w:rPr>
          <w:sz w:val="24"/>
          <w:szCs w:val="24"/>
        </w:rPr>
        <w:t>.</w:t>
      </w:r>
    </w:p>
    <w:p w14:paraId="21D66DED" w14:textId="3C84E848" w:rsidR="00975CC5" w:rsidRPr="0007032F" w:rsidRDefault="599CE185" w:rsidP="54B1ED72">
      <w:pPr>
        <w:rPr>
          <w:b/>
          <w:bCs/>
          <w:sz w:val="24"/>
          <w:szCs w:val="24"/>
        </w:rPr>
      </w:pPr>
      <w:r w:rsidRPr="54B1ED72">
        <w:rPr>
          <w:b/>
          <w:bCs/>
          <w:sz w:val="24"/>
          <w:szCs w:val="24"/>
        </w:rPr>
        <w:t xml:space="preserve">2. </w:t>
      </w:r>
      <w:r w:rsidR="003A0659">
        <w:rPr>
          <w:b/>
          <w:bCs/>
          <w:sz w:val="24"/>
          <w:szCs w:val="24"/>
        </w:rPr>
        <w:t xml:space="preserve">Wat is </w:t>
      </w:r>
      <w:r w:rsidRPr="54B1ED72">
        <w:rPr>
          <w:b/>
          <w:bCs/>
          <w:sz w:val="24"/>
          <w:szCs w:val="24"/>
        </w:rPr>
        <w:t xml:space="preserve">het effect van de gegevensverwerking en gebruik van </w:t>
      </w:r>
      <w:r w:rsidR="0020160C">
        <w:rPr>
          <w:b/>
          <w:bCs/>
          <w:sz w:val="24"/>
          <w:szCs w:val="24"/>
        </w:rPr>
        <w:t xml:space="preserve">Bingel </w:t>
      </w:r>
      <w:r w:rsidRPr="54B1ED72">
        <w:rPr>
          <w:b/>
          <w:bCs/>
          <w:sz w:val="24"/>
          <w:szCs w:val="24"/>
        </w:rPr>
        <w:t>op deze rechten</w:t>
      </w:r>
      <w:r w:rsidR="003A0659">
        <w:rPr>
          <w:b/>
          <w:bCs/>
          <w:sz w:val="24"/>
          <w:szCs w:val="24"/>
        </w:rPr>
        <w:t>?</w:t>
      </w:r>
    </w:p>
    <w:p w14:paraId="6786607E" w14:textId="7E1B762D" w:rsidR="00C03F42" w:rsidRPr="002943FE" w:rsidRDefault="00C03F42" w:rsidP="00C03F42">
      <w:pPr>
        <w:rPr>
          <w:sz w:val="24"/>
          <w:szCs w:val="24"/>
        </w:rPr>
      </w:pPr>
      <w:r w:rsidRPr="002943FE">
        <w:rPr>
          <w:sz w:val="24"/>
          <w:szCs w:val="24"/>
        </w:rPr>
        <w:t xml:space="preserve">De onderstaande rechten komen terug in regelgeving en in het Verdrag inzake de Rechten van het Kind (IVRK) en zijn van toepassing op </w:t>
      </w:r>
      <w:r w:rsidR="0020160C">
        <w:rPr>
          <w:sz w:val="24"/>
          <w:szCs w:val="24"/>
        </w:rPr>
        <w:t>Bingel</w:t>
      </w:r>
      <w:r w:rsidRPr="002943FE">
        <w:rPr>
          <w:sz w:val="24"/>
          <w:szCs w:val="24"/>
        </w:rPr>
        <w:t>:   </w:t>
      </w:r>
    </w:p>
    <w:p w14:paraId="2930BAC9" w14:textId="77777777" w:rsidR="00C03F42" w:rsidRPr="002943FE" w:rsidRDefault="00C03F42">
      <w:pPr>
        <w:numPr>
          <w:ilvl w:val="0"/>
          <w:numId w:val="17"/>
        </w:numPr>
        <w:rPr>
          <w:sz w:val="24"/>
          <w:szCs w:val="24"/>
        </w:rPr>
      </w:pPr>
      <w:r w:rsidRPr="002943FE">
        <w:rPr>
          <w:sz w:val="24"/>
          <w:szCs w:val="24"/>
        </w:rPr>
        <w:t>Het recht op privacy wordt geëerbiedigd;  </w:t>
      </w:r>
    </w:p>
    <w:p w14:paraId="4D7A71E8" w14:textId="77777777" w:rsidR="00C03F42" w:rsidRPr="002943FE" w:rsidRDefault="00C03F42">
      <w:pPr>
        <w:numPr>
          <w:ilvl w:val="0"/>
          <w:numId w:val="17"/>
        </w:numPr>
        <w:rPr>
          <w:sz w:val="24"/>
          <w:szCs w:val="24"/>
        </w:rPr>
      </w:pPr>
      <w:r w:rsidRPr="002943FE">
        <w:rPr>
          <w:sz w:val="24"/>
          <w:szCs w:val="24"/>
        </w:rPr>
        <w:t>Persoonlijke gegevens worden beschermd;  </w:t>
      </w:r>
    </w:p>
    <w:p w14:paraId="6D70B6A8" w14:textId="77777777" w:rsidR="00C03F42" w:rsidRPr="002943FE" w:rsidRDefault="00C03F42">
      <w:pPr>
        <w:numPr>
          <w:ilvl w:val="0"/>
          <w:numId w:val="17"/>
        </w:numPr>
        <w:rPr>
          <w:sz w:val="24"/>
          <w:szCs w:val="24"/>
        </w:rPr>
      </w:pPr>
      <w:r w:rsidRPr="002943FE">
        <w:rPr>
          <w:sz w:val="24"/>
          <w:szCs w:val="24"/>
        </w:rPr>
        <w:t>Kinderen worden niet onderworpen aan willekeurige of onrechtmatige inmenging in hun privéleven;  </w:t>
      </w:r>
    </w:p>
    <w:p w14:paraId="181C4205" w14:textId="77777777" w:rsidR="00C03F42" w:rsidRPr="002943FE" w:rsidRDefault="00C03F42">
      <w:pPr>
        <w:numPr>
          <w:ilvl w:val="0"/>
          <w:numId w:val="17"/>
        </w:numPr>
        <w:rPr>
          <w:sz w:val="24"/>
          <w:szCs w:val="24"/>
        </w:rPr>
      </w:pPr>
      <w:r w:rsidRPr="002943FE">
        <w:rPr>
          <w:sz w:val="24"/>
          <w:szCs w:val="24"/>
        </w:rPr>
        <w:t>Kinderen worden beschermd tegen beslissingen op basis van automatische verwerking van gegevens, als die hun kansen of vrijheden significant kunnen beïnvloeden;  </w:t>
      </w:r>
    </w:p>
    <w:p w14:paraId="0F1D7E61" w14:textId="77777777" w:rsidR="00C03F42" w:rsidRPr="002943FE" w:rsidRDefault="00C03F42">
      <w:pPr>
        <w:numPr>
          <w:ilvl w:val="0"/>
          <w:numId w:val="17"/>
        </w:numPr>
        <w:rPr>
          <w:sz w:val="24"/>
          <w:szCs w:val="24"/>
        </w:rPr>
      </w:pPr>
      <w:r w:rsidRPr="002943FE">
        <w:rPr>
          <w:sz w:val="24"/>
          <w:szCs w:val="24"/>
        </w:rPr>
        <w:t>Er moet een mogelijkheid zijn voor menselijk ingrijpen, waarbij kinderen of hun voogden de kans krijgen om hun standpunt te uiten en de beslissing aan te vechten.  </w:t>
      </w:r>
    </w:p>
    <w:p w14:paraId="79860A6E" w14:textId="599C43FF" w:rsidR="00C03F42" w:rsidRPr="002943FE" w:rsidRDefault="00C03F42" w:rsidP="00C03F42">
      <w:pPr>
        <w:rPr>
          <w:sz w:val="24"/>
          <w:szCs w:val="24"/>
        </w:rPr>
      </w:pPr>
      <w:r w:rsidRPr="002943FE">
        <w:rPr>
          <w:sz w:val="24"/>
          <w:szCs w:val="24"/>
        </w:rPr>
        <w:lastRenderedPageBreak/>
        <w:t xml:space="preserve">De toepassing van </w:t>
      </w:r>
      <w:r w:rsidR="0020160C">
        <w:rPr>
          <w:sz w:val="24"/>
          <w:szCs w:val="24"/>
        </w:rPr>
        <w:t>Bingel</w:t>
      </w:r>
      <w:r w:rsidRPr="002943FE">
        <w:rPr>
          <w:sz w:val="24"/>
          <w:szCs w:val="24"/>
        </w:rPr>
        <w:t xml:space="preserve"> lijkt geen (negatieve) gevolgen te hebben voor de ondersteuning en van de behoeften van het kind op het gebied van veiligheid, gezondheid, welzijn, familierelaties, fysieke, psychologische en emotionele ontwikkeling, identiteit, vrijwaring van economische commerciële en/of fysieke uitbuiting, vrijheid van meningsuiting, privacy en de mogelijkheid om een eigen mening te vormen en deze te laten horen, het belang van toegang tot informatie, omgang met anderen en spel (buiten spelen) om de ontwikkeling van het kind te ondersteunen.  </w:t>
      </w:r>
    </w:p>
    <w:p w14:paraId="264B0AD5" w14:textId="49349B6C" w:rsidR="00C03F42" w:rsidRPr="002943FE" w:rsidRDefault="00C03F42" w:rsidP="00C03F42">
      <w:pPr>
        <w:rPr>
          <w:sz w:val="24"/>
          <w:szCs w:val="24"/>
        </w:rPr>
      </w:pPr>
      <w:r w:rsidRPr="002943FE">
        <w:rPr>
          <w:sz w:val="24"/>
          <w:szCs w:val="24"/>
        </w:rPr>
        <w:t xml:space="preserve">Reden hiervoor is dat </w:t>
      </w:r>
      <w:r w:rsidR="0020160C">
        <w:rPr>
          <w:sz w:val="24"/>
          <w:szCs w:val="24"/>
        </w:rPr>
        <w:t xml:space="preserve">Bingel </w:t>
      </w:r>
      <w:r w:rsidRPr="002943FE">
        <w:rPr>
          <w:sz w:val="24"/>
          <w:szCs w:val="24"/>
        </w:rPr>
        <w:t xml:space="preserve">als oefen- en toetsplatform wordt toegepast op een ‘vak’, </w:t>
      </w:r>
      <w:r w:rsidR="00835D91">
        <w:rPr>
          <w:sz w:val="24"/>
          <w:szCs w:val="24"/>
        </w:rPr>
        <w:t>bijvoor</w:t>
      </w:r>
      <w:r w:rsidR="00BC171F">
        <w:rPr>
          <w:sz w:val="24"/>
          <w:szCs w:val="24"/>
        </w:rPr>
        <w:t xml:space="preserve">beeld </w:t>
      </w:r>
      <w:r w:rsidR="002D6A26">
        <w:rPr>
          <w:sz w:val="24"/>
          <w:szCs w:val="24"/>
        </w:rPr>
        <w:t>t</w:t>
      </w:r>
      <w:r w:rsidR="0020160C">
        <w:rPr>
          <w:sz w:val="24"/>
          <w:szCs w:val="24"/>
        </w:rPr>
        <w:t xml:space="preserve">aal of </w:t>
      </w:r>
      <w:r w:rsidR="002D6A26">
        <w:rPr>
          <w:sz w:val="24"/>
          <w:szCs w:val="24"/>
        </w:rPr>
        <w:t>r</w:t>
      </w:r>
      <w:r w:rsidR="0020160C">
        <w:rPr>
          <w:sz w:val="24"/>
          <w:szCs w:val="24"/>
        </w:rPr>
        <w:t>ekenen,</w:t>
      </w:r>
      <w:r w:rsidRPr="002943FE">
        <w:rPr>
          <w:sz w:val="24"/>
          <w:szCs w:val="24"/>
        </w:rPr>
        <w:t xml:space="preserve"> dat op de leeftijd en leerbehoeften van de leerling is afgestemd. </w:t>
      </w:r>
      <w:r w:rsidR="0020160C">
        <w:rPr>
          <w:sz w:val="24"/>
          <w:szCs w:val="24"/>
        </w:rPr>
        <w:t xml:space="preserve">Bingel </w:t>
      </w:r>
      <w:r w:rsidRPr="002943FE">
        <w:rPr>
          <w:sz w:val="24"/>
          <w:szCs w:val="24"/>
        </w:rPr>
        <w:t>geeft hierbij juist mede invulling aan artikel 28 van het Verdrag, namelijk het recht van het kind op onderwijs, teneinde gelijke kansen te creëren.  </w:t>
      </w:r>
    </w:p>
    <w:p w14:paraId="00DDA17A" w14:textId="7BB21B5F" w:rsidR="00975CC5" w:rsidRPr="0007032F" w:rsidRDefault="599CE185" w:rsidP="54B1ED72">
      <w:pPr>
        <w:rPr>
          <w:b/>
          <w:bCs/>
          <w:sz w:val="24"/>
          <w:szCs w:val="24"/>
        </w:rPr>
      </w:pPr>
      <w:r w:rsidRPr="54B1ED72">
        <w:rPr>
          <w:b/>
          <w:bCs/>
          <w:sz w:val="24"/>
          <w:szCs w:val="24"/>
        </w:rPr>
        <w:t xml:space="preserve">3. </w:t>
      </w:r>
      <w:r w:rsidR="003A0659">
        <w:rPr>
          <w:b/>
          <w:bCs/>
          <w:sz w:val="24"/>
          <w:szCs w:val="24"/>
        </w:rPr>
        <w:t xml:space="preserve">Is dit </w:t>
      </w:r>
      <w:r w:rsidRPr="54B1ED72">
        <w:rPr>
          <w:b/>
          <w:bCs/>
          <w:sz w:val="24"/>
          <w:szCs w:val="24"/>
        </w:rPr>
        <w:t>effect wenselijk</w:t>
      </w:r>
      <w:r w:rsidR="003A0659">
        <w:rPr>
          <w:b/>
          <w:bCs/>
          <w:sz w:val="24"/>
          <w:szCs w:val="24"/>
        </w:rPr>
        <w:t>?</w:t>
      </w:r>
    </w:p>
    <w:p w14:paraId="1BB7CEEB" w14:textId="4235CE62" w:rsidR="00975CC5" w:rsidRDefault="00C03F42" w:rsidP="54B1ED72">
      <w:pPr>
        <w:rPr>
          <w:sz w:val="24"/>
          <w:szCs w:val="24"/>
        </w:rPr>
      </w:pPr>
      <w:r w:rsidRPr="00E7316D">
        <w:rPr>
          <w:sz w:val="24"/>
          <w:szCs w:val="24"/>
        </w:rPr>
        <w:t xml:space="preserve">Zoals onder punt 2 vermeld, lijken er geen negatieve gevolgen te zijn voor het gebruik van </w:t>
      </w:r>
      <w:r w:rsidR="001750A0">
        <w:rPr>
          <w:sz w:val="24"/>
          <w:szCs w:val="24"/>
        </w:rPr>
        <w:t>Bingel</w:t>
      </w:r>
      <w:r w:rsidRPr="00E7316D">
        <w:rPr>
          <w:sz w:val="24"/>
          <w:szCs w:val="24"/>
        </w:rPr>
        <w:t xml:space="preserve">. </w:t>
      </w:r>
      <w:r w:rsidR="001750A0">
        <w:rPr>
          <w:sz w:val="24"/>
          <w:szCs w:val="24"/>
        </w:rPr>
        <w:t xml:space="preserve">Bingel </w:t>
      </w:r>
      <w:r w:rsidRPr="00E7316D">
        <w:rPr>
          <w:sz w:val="24"/>
          <w:szCs w:val="24"/>
        </w:rPr>
        <w:t>wordt altijd ingezet via het onderwijskundige proces van de onderwijsinstelling, waarbij de onderwijsinstelling bepaalt wie verantwoordelijk is en er dus geen sprake is van willekeurigheid of onrechtmatigheid.</w:t>
      </w:r>
    </w:p>
    <w:p w14:paraId="011F0F0C" w14:textId="0CCCEA42" w:rsidR="00852EBF" w:rsidRPr="0007032F" w:rsidRDefault="00852EBF" w:rsidP="54B1ED72">
      <w:pPr>
        <w:rPr>
          <w:sz w:val="24"/>
          <w:szCs w:val="24"/>
        </w:rPr>
      </w:pPr>
      <w:r>
        <w:rPr>
          <w:sz w:val="24"/>
          <w:szCs w:val="24"/>
        </w:rPr>
        <w:t xml:space="preserve">De mogelijkheden binnen </w:t>
      </w:r>
      <w:r w:rsidR="001750A0">
        <w:rPr>
          <w:sz w:val="24"/>
          <w:szCs w:val="24"/>
        </w:rPr>
        <w:t xml:space="preserve">Bingel </w:t>
      </w:r>
      <w:r>
        <w:rPr>
          <w:sz w:val="24"/>
          <w:szCs w:val="24"/>
        </w:rPr>
        <w:t xml:space="preserve">om gepersonaliseerde instellingen toe te passen en </w:t>
      </w:r>
      <w:r w:rsidR="00710C69">
        <w:rPr>
          <w:sz w:val="24"/>
          <w:szCs w:val="24"/>
        </w:rPr>
        <w:t>het eenvoudige algoritme dat makkelijker, dan wel moeilijker vragen voorstelt en aldus inspeelt op de individuele leerbehoefte van de leerling</w:t>
      </w:r>
      <w:r w:rsidR="00E0477F">
        <w:rPr>
          <w:sz w:val="24"/>
          <w:szCs w:val="24"/>
        </w:rPr>
        <w:t>,</w:t>
      </w:r>
      <w:r w:rsidR="00710C69">
        <w:rPr>
          <w:sz w:val="24"/>
          <w:szCs w:val="24"/>
        </w:rPr>
        <w:t xml:space="preserve"> lijkt alleszins in het voordeel van de leerling</w:t>
      </w:r>
      <w:r w:rsidR="007A4CAE">
        <w:rPr>
          <w:sz w:val="24"/>
          <w:szCs w:val="24"/>
        </w:rPr>
        <w:t xml:space="preserve">. </w:t>
      </w:r>
    </w:p>
    <w:p w14:paraId="0AFE1C2B" w14:textId="59896FA3" w:rsidR="00975CC5" w:rsidRPr="0007032F" w:rsidRDefault="599CE185" w:rsidP="54B1ED72">
      <w:pPr>
        <w:rPr>
          <w:b/>
          <w:bCs/>
          <w:sz w:val="24"/>
          <w:szCs w:val="24"/>
        </w:rPr>
      </w:pPr>
      <w:r w:rsidRPr="54B1ED72">
        <w:rPr>
          <w:b/>
          <w:bCs/>
          <w:sz w:val="24"/>
          <w:szCs w:val="24"/>
        </w:rPr>
        <w:t xml:space="preserve">4. </w:t>
      </w:r>
      <w:r w:rsidR="003A0659">
        <w:rPr>
          <w:b/>
          <w:bCs/>
          <w:sz w:val="24"/>
          <w:szCs w:val="24"/>
        </w:rPr>
        <w:t>Zijn</w:t>
      </w:r>
      <w:r w:rsidRPr="54B1ED72">
        <w:rPr>
          <w:b/>
          <w:bCs/>
          <w:sz w:val="24"/>
          <w:szCs w:val="24"/>
        </w:rPr>
        <w:t xml:space="preserve"> aanvullende maatregelen noodzakelijk om effecten te beperken</w:t>
      </w:r>
      <w:r w:rsidR="003A0659">
        <w:rPr>
          <w:b/>
          <w:bCs/>
          <w:sz w:val="24"/>
          <w:szCs w:val="24"/>
        </w:rPr>
        <w:t>?</w:t>
      </w:r>
      <w:r w:rsidRPr="54B1ED72">
        <w:rPr>
          <w:b/>
          <w:bCs/>
          <w:sz w:val="24"/>
          <w:szCs w:val="24"/>
        </w:rPr>
        <w:t xml:space="preserve">  </w:t>
      </w:r>
    </w:p>
    <w:p w14:paraId="0E757C11" w14:textId="553F0BFC" w:rsidR="00975CC5" w:rsidRPr="0007032F" w:rsidRDefault="00C03F42" w:rsidP="00967DF6">
      <w:pPr>
        <w:rPr>
          <w:i/>
          <w:iCs/>
          <w:sz w:val="24"/>
          <w:szCs w:val="24"/>
        </w:rPr>
      </w:pPr>
      <w:r w:rsidRPr="00E7316D">
        <w:rPr>
          <w:sz w:val="24"/>
          <w:szCs w:val="24"/>
        </w:rPr>
        <w:t xml:space="preserve">Er is geen noodzaak om aanvullende maatregelen te nemen om de rechten van het kind te beschermen. De effecten die de gegevensverwerkingen binnen </w:t>
      </w:r>
      <w:r w:rsidR="001750A0">
        <w:rPr>
          <w:sz w:val="24"/>
          <w:szCs w:val="24"/>
        </w:rPr>
        <w:t>Bingel</w:t>
      </w:r>
      <w:r w:rsidRPr="00E7316D">
        <w:rPr>
          <w:sz w:val="24"/>
          <w:szCs w:val="24"/>
        </w:rPr>
        <w:t xml:space="preserve"> hebben op de kinderrechten zijn over een brede linie tegen het licht gehouden en lijken hier niet een niet te rechtvaardigen inbreuk op te maken.  </w:t>
      </w:r>
      <w:r w:rsidR="00967DF6">
        <w:rPr>
          <w:sz w:val="24"/>
          <w:szCs w:val="24"/>
        </w:rPr>
        <w:br/>
      </w:r>
    </w:p>
    <w:p w14:paraId="12ACB9D6" w14:textId="24ECD8B7" w:rsidR="007610CC" w:rsidRDefault="0A80D320" w:rsidP="005559BB">
      <w:pPr>
        <w:pStyle w:val="Kop2"/>
        <w:rPr>
          <w:rFonts w:eastAsia="Times New Roman"/>
        </w:rPr>
      </w:pPr>
      <w:bookmarkStart w:id="124" w:name="_Toc105961685"/>
      <w:bookmarkStart w:id="125" w:name="_Toc996283563"/>
      <w:bookmarkStart w:id="126" w:name="_Toc465158780"/>
      <w:bookmarkStart w:id="127" w:name="_Toc242802851"/>
      <w:r w:rsidRPr="273315A7">
        <w:rPr>
          <w:rFonts w:eastAsia="Times New Roman"/>
        </w:rPr>
        <w:t>1</w:t>
      </w:r>
      <w:r w:rsidR="0101B2FF" w:rsidRPr="273315A7">
        <w:rPr>
          <w:rFonts w:eastAsia="Times New Roman"/>
        </w:rPr>
        <w:t>6</w:t>
      </w:r>
      <w:r w:rsidR="007F17A6">
        <w:rPr>
          <w:rFonts w:eastAsia="Times New Roman"/>
        </w:rPr>
        <w:t>.</w:t>
      </w:r>
      <w:r w:rsidRPr="273315A7">
        <w:rPr>
          <w:rFonts w:eastAsia="Times New Roman"/>
        </w:rPr>
        <w:t xml:space="preserve"> </w:t>
      </w:r>
      <w:r w:rsidR="7BF00710" w:rsidRPr="273315A7">
        <w:rPr>
          <w:rFonts w:eastAsia="Times New Roman"/>
        </w:rPr>
        <w:t xml:space="preserve">a. </w:t>
      </w:r>
      <w:r w:rsidRPr="273315A7">
        <w:rPr>
          <w:rFonts w:eastAsia="Times New Roman"/>
        </w:rPr>
        <w:t>Noodza</w:t>
      </w:r>
      <w:r w:rsidR="2B971B0B" w:rsidRPr="273315A7">
        <w:rPr>
          <w:rFonts w:eastAsia="Times New Roman"/>
        </w:rPr>
        <w:t>kelijkheid</w:t>
      </w:r>
      <w:bookmarkEnd w:id="124"/>
      <w:bookmarkEnd w:id="125"/>
      <w:bookmarkEnd w:id="126"/>
      <w:bookmarkEnd w:id="127"/>
    </w:p>
    <w:p w14:paraId="17F5BA9E" w14:textId="77777777" w:rsidR="003A0659" w:rsidRDefault="003A0659" w:rsidP="00E7316D">
      <w:pPr>
        <w:rPr>
          <w:rFonts w:eastAsia="Times New Roman"/>
          <w:sz w:val="24"/>
          <w:szCs w:val="24"/>
        </w:rPr>
      </w:pPr>
    </w:p>
    <w:p w14:paraId="05C9C741" w14:textId="088CADD7" w:rsidR="00C03F42" w:rsidRPr="00C03F42" w:rsidRDefault="00C03F42" w:rsidP="00E7316D">
      <w:pPr>
        <w:rPr>
          <w:rFonts w:eastAsia="Times New Roman"/>
          <w:sz w:val="24"/>
          <w:szCs w:val="24"/>
        </w:rPr>
      </w:pPr>
      <w:r w:rsidRPr="00C03F42">
        <w:rPr>
          <w:rFonts w:eastAsia="Times New Roman"/>
          <w:sz w:val="24"/>
          <w:szCs w:val="24"/>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w:t>
      </w:r>
    </w:p>
    <w:p w14:paraId="28EDCD2D" w14:textId="0379E5F2" w:rsidR="00C03F42" w:rsidRPr="00C03F42" w:rsidRDefault="00C03F42" w:rsidP="00E7316D">
      <w:pPr>
        <w:rPr>
          <w:rFonts w:eastAsia="Times New Roman"/>
          <w:sz w:val="24"/>
          <w:szCs w:val="24"/>
        </w:rPr>
      </w:pPr>
      <w:r w:rsidRPr="00C03F42">
        <w:rPr>
          <w:rFonts w:eastAsia="Times New Roman"/>
          <w:sz w:val="24"/>
          <w:szCs w:val="24"/>
        </w:rPr>
        <w:t xml:space="preserve">Uit de analyse van de gegevensverwerking </w:t>
      </w:r>
      <w:r w:rsidR="00E0477F">
        <w:rPr>
          <w:rFonts w:eastAsia="Times New Roman"/>
          <w:sz w:val="24"/>
          <w:szCs w:val="24"/>
        </w:rPr>
        <w:t>(</w:t>
      </w:r>
      <w:r w:rsidRPr="00C03F42">
        <w:rPr>
          <w:rFonts w:eastAsia="Times New Roman"/>
          <w:sz w:val="24"/>
          <w:szCs w:val="24"/>
        </w:rPr>
        <w:t>zie deel A: de gegevensverwerkingsanalyse</w:t>
      </w:r>
      <w:r w:rsidR="00E0477F">
        <w:rPr>
          <w:rFonts w:eastAsia="Times New Roman"/>
          <w:sz w:val="24"/>
          <w:szCs w:val="24"/>
        </w:rPr>
        <w:t>)</w:t>
      </w:r>
      <w:r w:rsidRPr="00C03F42">
        <w:rPr>
          <w:rFonts w:eastAsia="Times New Roman"/>
          <w:sz w:val="24"/>
          <w:szCs w:val="24"/>
        </w:rPr>
        <w:t xml:space="preserve">, blijkt dat de door </w:t>
      </w:r>
      <w:r w:rsidR="001750A0">
        <w:rPr>
          <w:rFonts w:eastAsia="Times New Roman"/>
          <w:sz w:val="24"/>
          <w:szCs w:val="24"/>
        </w:rPr>
        <w:t>Bingel</w:t>
      </w:r>
      <w:r w:rsidRPr="00C03F42">
        <w:rPr>
          <w:rFonts w:eastAsia="Times New Roman"/>
          <w:sz w:val="24"/>
          <w:szCs w:val="24"/>
        </w:rPr>
        <w:t xml:space="preserve"> te verwerken persoonsgegevens noodzakelijk zijn in relatie tot het doel van de gegevensverwerking, te weten het via het </w:t>
      </w:r>
      <w:r w:rsidR="001D4A45">
        <w:rPr>
          <w:rFonts w:eastAsia="Times New Roman"/>
          <w:sz w:val="24"/>
          <w:szCs w:val="24"/>
        </w:rPr>
        <w:t>inzetten</w:t>
      </w:r>
      <w:r w:rsidR="001D4A45" w:rsidRPr="00C03F42">
        <w:rPr>
          <w:rFonts w:eastAsia="Times New Roman"/>
          <w:sz w:val="24"/>
          <w:szCs w:val="24"/>
        </w:rPr>
        <w:t xml:space="preserve"> </w:t>
      </w:r>
      <w:r w:rsidRPr="00C03F42">
        <w:rPr>
          <w:rFonts w:eastAsia="Times New Roman"/>
          <w:sz w:val="24"/>
          <w:szCs w:val="24"/>
        </w:rPr>
        <w:t>van leermiddelen en toetsapplicatie kunnen waarborgen van een ononderbroken ontwikkelingsproces voor de leerling. </w:t>
      </w:r>
    </w:p>
    <w:p w14:paraId="45E4F28A" w14:textId="3AC0F555" w:rsidR="00C03F42" w:rsidRPr="00C03F42" w:rsidRDefault="00C03F42" w:rsidP="00E7316D">
      <w:pPr>
        <w:rPr>
          <w:rFonts w:eastAsia="Times New Roman"/>
          <w:sz w:val="24"/>
          <w:szCs w:val="24"/>
        </w:rPr>
      </w:pPr>
      <w:r w:rsidRPr="00C03F42">
        <w:rPr>
          <w:rFonts w:eastAsia="Times New Roman"/>
          <w:sz w:val="24"/>
          <w:szCs w:val="24"/>
        </w:rPr>
        <w:t xml:space="preserve">De verwerkingen door de onderwijsinstelling via </w:t>
      </w:r>
      <w:r w:rsidR="001750A0">
        <w:rPr>
          <w:rFonts w:eastAsia="Times New Roman"/>
          <w:sz w:val="24"/>
          <w:szCs w:val="24"/>
        </w:rPr>
        <w:t>Bingel</w:t>
      </w:r>
      <w:r w:rsidRPr="00C03F42">
        <w:rPr>
          <w:rFonts w:eastAsia="Times New Roman"/>
          <w:sz w:val="24"/>
          <w:szCs w:val="24"/>
        </w:rPr>
        <w:t xml:space="preserve"> vinden plaats om door middel van digitale les- en oefenopdrachten de vaardigheden van leerlingen in </w:t>
      </w:r>
      <w:r>
        <w:rPr>
          <w:rFonts w:eastAsia="Times New Roman"/>
          <w:sz w:val="24"/>
          <w:szCs w:val="24"/>
        </w:rPr>
        <w:t xml:space="preserve">verschillende </w:t>
      </w:r>
      <w:r w:rsidRPr="00C03F42">
        <w:rPr>
          <w:rFonts w:eastAsia="Times New Roman"/>
          <w:sz w:val="24"/>
          <w:szCs w:val="24"/>
        </w:rPr>
        <w:t xml:space="preserve">vakken te oefenen, verbeteren en begeleiden. Het afleggen van (digitale) toetsen is daarnaast </w:t>
      </w:r>
      <w:r w:rsidRPr="00C03F42">
        <w:rPr>
          <w:rFonts w:eastAsia="Times New Roman"/>
          <w:sz w:val="24"/>
          <w:szCs w:val="24"/>
        </w:rPr>
        <w:lastRenderedPageBreak/>
        <w:t>noodzakelijk in het kader van goed onderwijs en het beoordelen van de prestatie van leerlingen.</w:t>
      </w:r>
    </w:p>
    <w:p w14:paraId="6E823389" w14:textId="73820BFE" w:rsidR="1A6BED37" w:rsidRDefault="00C03F42" w:rsidP="1A6BED37">
      <w:pPr>
        <w:rPr>
          <w:rFonts w:eastAsia="Times New Roman"/>
          <w:sz w:val="24"/>
          <w:szCs w:val="24"/>
        </w:rPr>
      </w:pPr>
      <w:r w:rsidRPr="00C03F42">
        <w:rPr>
          <w:rFonts w:eastAsia="Times New Roman"/>
          <w:sz w:val="24"/>
          <w:szCs w:val="24"/>
        </w:rPr>
        <w:t>De verwerkingen en soorten persoonsgegevens zijn hierbij noodzakelijk om het leerplatform op de gewenste manier te kunnen gebruiken.</w:t>
      </w:r>
      <w:r w:rsidR="001B2EB2">
        <w:rPr>
          <w:rFonts w:eastAsia="Times New Roman"/>
          <w:sz w:val="24"/>
          <w:szCs w:val="24"/>
        </w:rPr>
        <w:br/>
      </w:r>
    </w:p>
    <w:p w14:paraId="315BD2B0" w14:textId="3B2E9DA2" w:rsidR="00AE3719" w:rsidRDefault="7BF00710" w:rsidP="005559BB">
      <w:pPr>
        <w:pStyle w:val="Kop2"/>
        <w:rPr>
          <w:rFonts w:eastAsia="Times New Roman"/>
        </w:rPr>
      </w:pPr>
      <w:bookmarkStart w:id="128" w:name="_Toc652011691"/>
      <w:bookmarkStart w:id="129" w:name="_Toc655674530"/>
      <w:bookmarkStart w:id="130" w:name="_Toc2066109879"/>
      <w:bookmarkStart w:id="131" w:name="_Toc242802852"/>
      <w:r w:rsidRPr="273315A7">
        <w:rPr>
          <w:rFonts w:eastAsia="Times New Roman"/>
        </w:rPr>
        <w:t>1</w:t>
      </w:r>
      <w:r w:rsidR="52C23EFE" w:rsidRPr="273315A7">
        <w:rPr>
          <w:rFonts w:eastAsia="Times New Roman"/>
        </w:rPr>
        <w:t>6</w:t>
      </w:r>
      <w:r w:rsidRPr="273315A7">
        <w:rPr>
          <w:rFonts w:eastAsia="Times New Roman"/>
        </w:rPr>
        <w:t xml:space="preserve">. b. </w:t>
      </w:r>
      <w:r w:rsidR="2B971B0B" w:rsidRPr="273315A7">
        <w:rPr>
          <w:rFonts w:eastAsia="Times New Roman"/>
        </w:rPr>
        <w:t xml:space="preserve">Proportionaliteit en </w:t>
      </w:r>
      <w:r w:rsidR="0409ADF0" w:rsidRPr="273315A7">
        <w:rPr>
          <w:rFonts w:eastAsia="Times New Roman"/>
        </w:rPr>
        <w:t>subsidiariteit</w:t>
      </w:r>
      <w:bookmarkEnd w:id="128"/>
      <w:bookmarkEnd w:id="129"/>
      <w:bookmarkEnd w:id="130"/>
      <w:bookmarkEnd w:id="131"/>
    </w:p>
    <w:p w14:paraId="2C70DB3F" w14:textId="77777777" w:rsidR="00B77C15" w:rsidRDefault="00B77C15" w:rsidP="00B77C15">
      <w:pPr>
        <w:rPr>
          <w:rFonts w:eastAsia="Times New Roman"/>
          <w:sz w:val="24"/>
          <w:szCs w:val="24"/>
        </w:rPr>
      </w:pPr>
    </w:p>
    <w:p w14:paraId="22C0CDD1" w14:textId="5BE9FED8" w:rsidR="0013292A" w:rsidRPr="0013292A" w:rsidRDefault="0013292A" w:rsidP="00B77C15">
      <w:pPr>
        <w:rPr>
          <w:rFonts w:eastAsia="Times New Roman"/>
          <w:sz w:val="24"/>
          <w:szCs w:val="24"/>
        </w:rPr>
      </w:pPr>
      <w:r w:rsidRPr="0013292A">
        <w:rPr>
          <w:rFonts w:eastAsia="Times New Roman"/>
          <w:sz w:val="24"/>
          <w:szCs w:val="24"/>
        </w:rPr>
        <w:t xml:space="preserve">De onderwijsinstelling is verantwoordelijk voor de uitvoering van goed onderwijs volgens de bepalingen van de Wet op het </w:t>
      </w:r>
      <w:r w:rsidR="001750A0">
        <w:rPr>
          <w:rFonts w:eastAsia="Times New Roman"/>
          <w:sz w:val="24"/>
          <w:szCs w:val="24"/>
        </w:rPr>
        <w:t xml:space="preserve">primair </w:t>
      </w:r>
      <w:r w:rsidRPr="0013292A">
        <w:rPr>
          <w:rFonts w:eastAsia="Times New Roman"/>
          <w:sz w:val="24"/>
          <w:szCs w:val="24"/>
        </w:rPr>
        <w:t>onderwijs. Hierbij staat de inbreuk op de persoonlijke levenssfeer in evenredige verhouding tot de verwerkingsdoelen, namelijk het waarborgen van een ononderbroken ontwikkelingsproces met behulp van (digitale) leermiddelen. Vanwege het feit dat via een autorisatiebeheer alleen medewerkers van de onderwijsinstelling (en de leverancier) op een ‘</w:t>
      </w:r>
      <w:r w:rsidRPr="0011493C">
        <w:rPr>
          <w:rFonts w:eastAsia="Times New Roman"/>
          <w:i/>
          <w:iCs/>
          <w:sz w:val="24"/>
          <w:szCs w:val="24"/>
        </w:rPr>
        <w:t>need to know’</w:t>
      </w:r>
      <w:r w:rsidRPr="0013292A">
        <w:rPr>
          <w:rFonts w:eastAsia="Times New Roman"/>
          <w:sz w:val="24"/>
          <w:szCs w:val="24"/>
        </w:rPr>
        <w:t xml:space="preserve"> basis bij de </w:t>
      </w:r>
      <w:r>
        <w:rPr>
          <w:rFonts w:eastAsia="Times New Roman"/>
          <w:sz w:val="24"/>
          <w:szCs w:val="24"/>
        </w:rPr>
        <w:t xml:space="preserve">gegevens van </w:t>
      </w:r>
      <w:r w:rsidRPr="0013292A">
        <w:rPr>
          <w:rFonts w:eastAsia="Times New Roman"/>
          <w:sz w:val="24"/>
          <w:szCs w:val="24"/>
        </w:rPr>
        <w:t xml:space="preserve">leerlingen van hun groep kunnen, is de ‘inbreuk’ beperkt tot professionals die leerlingen ondersteunen in hun ontwikkelingsproces. De minimale gegevens zijn noodzakelijk om de vakken en toetsen </w:t>
      </w:r>
      <w:r>
        <w:rPr>
          <w:rFonts w:eastAsia="Times New Roman"/>
          <w:sz w:val="24"/>
          <w:szCs w:val="24"/>
        </w:rPr>
        <w:t xml:space="preserve">binnen </w:t>
      </w:r>
      <w:r w:rsidR="001750A0">
        <w:rPr>
          <w:rFonts w:eastAsia="Times New Roman"/>
          <w:sz w:val="24"/>
          <w:szCs w:val="24"/>
        </w:rPr>
        <w:t xml:space="preserve">Bingel </w:t>
      </w:r>
      <w:r w:rsidRPr="0013292A">
        <w:rPr>
          <w:rFonts w:eastAsia="Times New Roman"/>
          <w:sz w:val="24"/>
          <w:szCs w:val="24"/>
        </w:rPr>
        <w:t>aan leerlingen aan te kunnen bieden.  </w:t>
      </w:r>
    </w:p>
    <w:p w14:paraId="59A49DF2" w14:textId="0D7A5451" w:rsidR="0013292A" w:rsidRPr="0013292A" w:rsidRDefault="0013292A" w:rsidP="00B77C15">
      <w:pPr>
        <w:rPr>
          <w:rFonts w:eastAsia="Times New Roman"/>
          <w:sz w:val="24"/>
          <w:szCs w:val="24"/>
        </w:rPr>
      </w:pPr>
      <w:r w:rsidRPr="0013292A">
        <w:rPr>
          <w:rFonts w:eastAsia="Times New Roman"/>
          <w:sz w:val="24"/>
          <w:szCs w:val="24"/>
        </w:rPr>
        <w:t>Het gebruik van potlood</w:t>
      </w:r>
      <w:r w:rsidR="004053EC">
        <w:rPr>
          <w:rFonts w:eastAsia="Times New Roman"/>
          <w:sz w:val="24"/>
          <w:szCs w:val="24"/>
        </w:rPr>
        <w:t xml:space="preserve"> en </w:t>
      </w:r>
      <w:r w:rsidRPr="0013292A">
        <w:rPr>
          <w:rFonts w:eastAsia="Times New Roman"/>
          <w:sz w:val="24"/>
          <w:szCs w:val="24"/>
        </w:rPr>
        <w:t>papier is een alternatief, maar deze optie is niet per definitie makkelijker en veiliger. Het gebruik van een digitaal leerplatform is niet meer belastend om hetzelfde doel te behalen. </w:t>
      </w:r>
    </w:p>
    <w:p w14:paraId="639D3BF5" w14:textId="2A8A0A79" w:rsidR="1A6BED37" w:rsidRDefault="1A6BED37" w:rsidP="1A6BED37">
      <w:pPr>
        <w:rPr>
          <w:rFonts w:eastAsia="Times New Roman"/>
          <w:sz w:val="24"/>
          <w:szCs w:val="24"/>
        </w:rPr>
      </w:pPr>
    </w:p>
    <w:p w14:paraId="324F84C4" w14:textId="7BECA996" w:rsidR="00BD2606" w:rsidRPr="00805AC1" w:rsidRDefault="0A80D320" w:rsidP="005559BB">
      <w:pPr>
        <w:pStyle w:val="Kop2"/>
        <w:rPr>
          <w:rFonts w:eastAsia="Times New Roman"/>
        </w:rPr>
      </w:pPr>
      <w:bookmarkStart w:id="132" w:name="_Toc567212631"/>
      <w:bookmarkStart w:id="133" w:name="_Toc512558273"/>
      <w:bookmarkStart w:id="134" w:name="_Toc52652551"/>
      <w:bookmarkStart w:id="135" w:name="_Toc242802853"/>
      <w:r w:rsidRPr="00805AC1">
        <w:rPr>
          <w:rFonts w:eastAsia="Times New Roman"/>
        </w:rPr>
        <w:t>1</w:t>
      </w:r>
      <w:r w:rsidR="561C28DA" w:rsidRPr="00805AC1">
        <w:rPr>
          <w:rFonts w:eastAsia="Times New Roman"/>
        </w:rPr>
        <w:t>7</w:t>
      </w:r>
      <w:r w:rsidRPr="00805AC1">
        <w:rPr>
          <w:rFonts w:eastAsia="Times New Roman"/>
        </w:rPr>
        <w:t>. Rechten van de betrokkenen</w:t>
      </w:r>
      <w:bookmarkEnd w:id="132"/>
      <w:bookmarkEnd w:id="133"/>
      <w:bookmarkEnd w:id="134"/>
      <w:bookmarkEnd w:id="135"/>
      <w:r w:rsidRPr="00805AC1">
        <w:rPr>
          <w:rFonts w:eastAsia="Times New Roman"/>
        </w:rPr>
        <w:t xml:space="preserve"> </w:t>
      </w:r>
    </w:p>
    <w:p w14:paraId="270FFB55" w14:textId="77777777" w:rsidR="00BA66BA" w:rsidRPr="00805AC1" w:rsidRDefault="00BA66BA">
      <w:pPr>
        <w:rPr>
          <w:rFonts w:eastAsia="Times New Roman"/>
          <w:i/>
          <w:iCs/>
          <w:sz w:val="24"/>
          <w:szCs w:val="24"/>
        </w:rPr>
      </w:pPr>
    </w:p>
    <w:p w14:paraId="64EBF432" w14:textId="76F4C3FF" w:rsidR="006263E3" w:rsidRPr="006263E3" w:rsidRDefault="006263E3" w:rsidP="00BA66BA">
      <w:pPr>
        <w:rPr>
          <w:rFonts w:eastAsia="Times New Roman"/>
          <w:i/>
          <w:iCs/>
          <w:sz w:val="24"/>
          <w:szCs w:val="24"/>
        </w:rPr>
      </w:pPr>
      <w:r w:rsidRPr="00805AC1">
        <w:rPr>
          <w:rFonts w:eastAsia="Times New Roman"/>
          <w:i/>
          <w:iCs/>
          <w:sz w:val="24"/>
          <w:szCs w:val="24"/>
        </w:rPr>
        <w:t>‘Art. 15, lid 1, van de AVG beschrijft dat iedere betrokkene het recht heeft om van de verwerkingsverantwoordelijke uitsluitsel te verkrijgen over het al dan niet verwerken van hem betreffende persoonsgegevens en, wanneer dat het geval is, om inzage te verkrijgen van die persoonsgegevens.‘</w:t>
      </w:r>
    </w:p>
    <w:p w14:paraId="4B041269" w14:textId="46490D01" w:rsidR="006263E3" w:rsidRPr="006263E3" w:rsidRDefault="006263E3" w:rsidP="00BA66BA">
      <w:pPr>
        <w:rPr>
          <w:rFonts w:eastAsia="Times New Roman"/>
          <w:sz w:val="24"/>
          <w:szCs w:val="24"/>
        </w:rPr>
      </w:pPr>
      <w:r w:rsidRPr="006263E3">
        <w:rPr>
          <w:rFonts w:eastAsia="Times New Roman"/>
          <w:sz w:val="24"/>
          <w:szCs w:val="24"/>
        </w:rPr>
        <w:t xml:space="preserve">De onderwijsinstelling die gebruik maakt van </w:t>
      </w:r>
      <w:r w:rsidR="001750A0">
        <w:rPr>
          <w:rFonts w:eastAsia="Times New Roman"/>
          <w:sz w:val="24"/>
          <w:szCs w:val="24"/>
        </w:rPr>
        <w:t xml:space="preserve">Bingel </w:t>
      </w:r>
      <w:r w:rsidRPr="006263E3">
        <w:rPr>
          <w:rFonts w:eastAsia="Times New Roman"/>
          <w:sz w:val="24"/>
          <w:szCs w:val="24"/>
        </w:rPr>
        <w:t xml:space="preserve">dient op haar website een duidelijke privacyverklaring en een privacyreglement opgenomen te hebben. Hierin staat beschreven welke rechten betrokkenen hebben betreffende de verwerking van hun </w:t>
      </w:r>
      <w:r w:rsidR="00AB3F6B">
        <w:rPr>
          <w:rFonts w:eastAsia="Times New Roman"/>
          <w:sz w:val="24"/>
          <w:szCs w:val="24"/>
        </w:rPr>
        <w:t>p</w:t>
      </w:r>
      <w:r w:rsidRPr="006263E3">
        <w:rPr>
          <w:rFonts w:eastAsia="Times New Roman"/>
          <w:sz w:val="24"/>
          <w:szCs w:val="24"/>
        </w:rPr>
        <w:t xml:space="preserve">ersoonsgegevens en hoe men hun rechten kan uitoefenen.  </w:t>
      </w:r>
    </w:p>
    <w:p w14:paraId="7643145E" w14:textId="75FAACFE" w:rsidR="006263E3" w:rsidRPr="006263E3" w:rsidRDefault="702BBCA4" w:rsidP="00BA66BA">
      <w:pPr>
        <w:rPr>
          <w:rFonts w:eastAsia="Times New Roman"/>
          <w:sz w:val="24"/>
          <w:szCs w:val="24"/>
        </w:rPr>
      </w:pPr>
      <w:r>
        <w:rPr>
          <w:rFonts w:eastAsia="Times New Roman"/>
          <w:sz w:val="24"/>
          <w:szCs w:val="24"/>
        </w:rPr>
        <w:t>Malmberg</w:t>
      </w:r>
      <w:r w:rsidRPr="006263E3">
        <w:rPr>
          <w:rFonts w:eastAsia="Times New Roman"/>
          <w:sz w:val="24"/>
          <w:szCs w:val="24"/>
        </w:rPr>
        <w:t xml:space="preserve"> ondersteunt de onderwijsinstelling bij het voldoen aan de verplichtingen van de verwerkingsverantwoordelijke om te voldoen aan de rechten van betrokkenen</w:t>
      </w:r>
      <w:r w:rsidR="006263E3" w:rsidRPr="006263E3">
        <w:rPr>
          <w:rFonts w:eastAsia="Times New Roman"/>
          <w:sz w:val="24"/>
          <w:szCs w:val="24"/>
          <w:vertAlign w:val="superscript"/>
        </w:rPr>
        <w:footnoteReference w:id="38"/>
      </w:r>
      <w:r w:rsidRPr="006263E3">
        <w:rPr>
          <w:rFonts w:eastAsia="Times New Roman"/>
          <w:sz w:val="24"/>
          <w:szCs w:val="24"/>
        </w:rPr>
        <w:t xml:space="preserve">. Verzoeken van de onderwijsinstelling worden via </w:t>
      </w:r>
      <w:hyperlink r:id="rId19">
        <w:r w:rsidRPr="51B1D463">
          <w:rPr>
            <w:rStyle w:val="Hyperlink"/>
            <w:rFonts w:eastAsia="Times New Roman"/>
            <w:sz w:val="24"/>
            <w:szCs w:val="24"/>
          </w:rPr>
          <w:t>privacy@malmberg.nl</w:t>
        </w:r>
      </w:hyperlink>
      <w:r>
        <w:rPr>
          <w:rFonts w:eastAsia="Times New Roman"/>
          <w:sz w:val="24"/>
          <w:szCs w:val="24"/>
        </w:rPr>
        <w:t xml:space="preserve"> </w:t>
      </w:r>
      <w:r w:rsidRPr="006263E3">
        <w:rPr>
          <w:rFonts w:eastAsia="Times New Roman"/>
          <w:sz w:val="24"/>
          <w:szCs w:val="24"/>
        </w:rPr>
        <w:t xml:space="preserve">in behandeling genomen. Daar wordt geverifieerd of de vragende instelling een accounthouder is bij </w:t>
      </w:r>
      <w:r>
        <w:rPr>
          <w:rFonts w:eastAsia="Times New Roman"/>
          <w:sz w:val="24"/>
          <w:szCs w:val="24"/>
        </w:rPr>
        <w:t>Malmberg</w:t>
      </w:r>
      <w:r w:rsidRPr="006263E3">
        <w:rPr>
          <w:rFonts w:eastAsia="Times New Roman"/>
          <w:sz w:val="24"/>
          <w:szCs w:val="24"/>
        </w:rPr>
        <w:t>. Indien dit het geval is en de verwerkingsverantwoordelijke is geverifieerd worden persoonsgegevens verstrekt.</w:t>
      </w:r>
    </w:p>
    <w:p w14:paraId="06714C45" w14:textId="79B761B6" w:rsidR="006263E3" w:rsidRDefault="006263E3" w:rsidP="00BA66BA">
      <w:pPr>
        <w:rPr>
          <w:rFonts w:eastAsia="Times New Roman"/>
          <w:sz w:val="24"/>
          <w:szCs w:val="24"/>
        </w:rPr>
      </w:pPr>
      <w:r w:rsidRPr="006263E3">
        <w:rPr>
          <w:rFonts w:eastAsia="Times New Roman"/>
          <w:sz w:val="24"/>
          <w:szCs w:val="24"/>
        </w:rPr>
        <w:lastRenderedPageBreak/>
        <w:t xml:space="preserve">In </w:t>
      </w:r>
      <w:r w:rsidR="00974E54">
        <w:rPr>
          <w:rFonts w:eastAsia="Times New Roman"/>
          <w:sz w:val="24"/>
          <w:szCs w:val="24"/>
        </w:rPr>
        <w:t>de</w:t>
      </w:r>
      <w:r w:rsidRPr="006263E3">
        <w:rPr>
          <w:rFonts w:eastAsia="Times New Roman"/>
          <w:sz w:val="24"/>
          <w:szCs w:val="24"/>
        </w:rPr>
        <w:t xml:space="preserve"> onderstaande tabel wordt aangegeven welke rechten het betreft en of er van enige beperking sprake is.</w:t>
      </w:r>
    </w:p>
    <w:p w14:paraId="732AFA4D" w14:textId="43DCAC12" w:rsidR="00670546" w:rsidRPr="0092689A" w:rsidRDefault="00670546" w:rsidP="0011493C">
      <w:pPr>
        <w:keepNext/>
        <w:rPr>
          <w:rFonts w:eastAsia="Times New Roman"/>
          <w:sz w:val="20"/>
          <w:szCs w:val="20"/>
        </w:rPr>
      </w:pPr>
      <w:r w:rsidRPr="0092689A">
        <w:rPr>
          <w:rFonts w:eastAsia="Times New Roman"/>
          <w:sz w:val="20"/>
          <w:szCs w:val="20"/>
        </w:rPr>
        <w:t>Tabel 17.1: rechten van betrokkenen</w:t>
      </w:r>
    </w:p>
    <w:tbl>
      <w:tblPr>
        <w:tblStyle w:val="Tabelraster"/>
        <w:tblW w:w="0" w:type="auto"/>
        <w:tblLook w:val="04A0" w:firstRow="1" w:lastRow="0" w:firstColumn="1" w:lastColumn="0" w:noHBand="0" w:noVBand="1"/>
      </w:tblPr>
      <w:tblGrid>
        <w:gridCol w:w="2830"/>
        <w:gridCol w:w="4111"/>
        <w:gridCol w:w="2075"/>
      </w:tblGrid>
      <w:tr w:rsidR="006263E3" w:rsidRPr="006263E3" w14:paraId="2F429FC5" w14:textId="77777777" w:rsidTr="24E92053">
        <w:tc>
          <w:tcPr>
            <w:tcW w:w="2830" w:type="dxa"/>
            <w:shd w:val="clear" w:color="auto" w:fill="5B9BD5" w:themeFill="accent5"/>
          </w:tcPr>
          <w:p w14:paraId="1B7AF862" w14:textId="77777777" w:rsidR="006263E3" w:rsidRPr="006263E3" w:rsidRDefault="006263E3" w:rsidP="24E92053">
            <w:pPr>
              <w:keepNext/>
              <w:spacing w:after="160" w:line="259" w:lineRule="auto"/>
              <w:rPr>
                <w:rFonts w:eastAsia="Times New Roman"/>
                <w:b/>
                <w:bCs/>
                <w:color w:val="FFFFFF" w:themeColor="background1"/>
                <w:sz w:val="24"/>
                <w:szCs w:val="24"/>
              </w:rPr>
            </w:pPr>
            <w:r w:rsidRPr="24E92053">
              <w:rPr>
                <w:rFonts w:eastAsia="Times New Roman"/>
                <w:b/>
                <w:bCs/>
                <w:color w:val="FFFFFF" w:themeColor="background1"/>
                <w:sz w:val="24"/>
                <w:szCs w:val="24"/>
              </w:rPr>
              <w:t>Recht  van betrokkene</w:t>
            </w:r>
          </w:p>
        </w:tc>
        <w:tc>
          <w:tcPr>
            <w:tcW w:w="4111" w:type="dxa"/>
            <w:shd w:val="clear" w:color="auto" w:fill="5B9BD5" w:themeFill="accent5"/>
          </w:tcPr>
          <w:p w14:paraId="5797832B" w14:textId="77777777" w:rsidR="006263E3" w:rsidRPr="006263E3" w:rsidRDefault="006263E3" w:rsidP="24E92053">
            <w:pPr>
              <w:keepNext/>
              <w:spacing w:after="160" w:line="259" w:lineRule="auto"/>
              <w:rPr>
                <w:rFonts w:eastAsia="Times New Roman"/>
                <w:b/>
                <w:bCs/>
                <w:color w:val="FFFFFF" w:themeColor="background1"/>
                <w:sz w:val="24"/>
                <w:szCs w:val="24"/>
              </w:rPr>
            </w:pPr>
            <w:r w:rsidRPr="24E92053">
              <w:rPr>
                <w:rFonts w:eastAsia="Times New Roman"/>
                <w:b/>
                <w:bCs/>
                <w:color w:val="FFFFFF" w:themeColor="background1"/>
                <w:sz w:val="24"/>
                <w:szCs w:val="24"/>
              </w:rPr>
              <w:t>Toelichting procedure</w:t>
            </w:r>
          </w:p>
        </w:tc>
        <w:tc>
          <w:tcPr>
            <w:tcW w:w="2075" w:type="dxa"/>
            <w:shd w:val="clear" w:color="auto" w:fill="5B9BD5" w:themeFill="accent5"/>
          </w:tcPr>
          <w:p w14:paraId="6A8FF1F8" w14:textId="77777777" w:rsidR="006263E3" w:rsidRPr="006263E3" w:rsidRDefault="006263E3" w:rsidP="24E92053">
            <w:pPr>
              <w:keepNext/>
              <w:spacing w:after="160" w:line="259" w:lineRule="auto"/>
              <w:rPr>
                <w:rFonts w:eastAsia="Times New Roman"/>
                <w:b/>
                <w:bCs/>
                <w:color w:val="FFFFFF" w:themeColor="background1"/>
                <w:sz w:val="24"/>
                <w:szCs w:val="24"/>
              </w:rPr>
            </w:pPr>
            <w:r w:rsidRPr="24E92053">
              <w:rPr>
                <w:rFonts w:eastAsia="Times New Roman"/>
                <w:b/>
                <w:bCs/>
                <w:color w:val="FFFFFF" w:themeColor="background1"/>
                <w:sz w:val="24"/>
                <w:szCs w:val="24"/>
              </w:rPr>
              <w:t xml:space="preserve">Evt. beperking verwerking* </w:t>
            </w:r>
          </w:p>
        </w:tc>
      </w:tr>
      <w:tr w:rsidR="006263E3" w:rsidRPr="00670546" w14:paraId="0005FAAE" w14:textId="77777777" w:rsidTr="24E92053">
        <w:tc>
          <w:tcPr>
            <w:tcW w:w="2830" w:type="dxa"/>
          </w:tcPr>
          <w:p w14:paraId="29F818E4" w14:textId="77777777" w:rsidR="006263E3" w:rsidRPr="0092689A" w:rsidRDefault="006263E3" w:rsidP="0011493C">
            <w:pPr>
              <w:keepNext/>
              <w:spacing w:after="160" w:line="259" w:lineRule="auto"/>
              <w:rPr>
                <w:rFonts w:eastAsia="Times New Roman"/>
              </w:rPr>
            </w:pPr>
            <w:r w:rsidRPr="0092689A">
              <w:rPr>
                <w:rFonts w:eastAsia="Times New Roman"/>
              </w:rPr>
              <w:t>Het recht op informatie</w:t>
            </w:r>
          </w:p>
        </w:tc>
        <w:tc>
          <w:tcPr>
            <w:tcW w:w="4111" w:type="dxa"/>
          </w:tcPr>
          <w:p w14:paraId="1BC35DE2" w14:textId="793996BA" w:rsidR="006263E3" w:rsidRPr="0092689A" w:rsidRDefault="006263E3" w:rsidP="00720727">
            <w:pPr>
              <w:keepNext/>
              <w:spacing w:after="160" w:line="259" w:lineRule="auto"/>
              <w:rPr>
                <w:rFonts w:eastAsia="Times New Roman"/>
              </w:rPr>
            </w:pPr>
            <w:r w:rsidRPr="0092689A">
              <w:rPr>
                <w:rFonts w:eastAsia="Times New Roman"/>
              </w:rPr>
              <w:t>De onderwijsinstelling dient als verwerkingsverantwoordelijke te zorgen voor een</w:t>
            </w:r>
            <w:r w:rsidR="00720727">
              <w:rPr>
                <w:rFonts w:eastAsia="Times New Roman"/>
              </w:rPr>
              <w:t xml:space="preserve"> o</w:t>
            </w:r>
            <w:r w:rsidRPr="0092689A">
              <w:rPr>
                <w:rFonts w:eastAsia="Times New Roman"/>
              </w:rPr>
              <w:t>penbaar gepubliceerde privacyverklaring op de website.</w:t>
            </w:r>
          </w:p>
        </w:tc>
        <w:tc>
          <w:tcPr>
            <w:tcW w:w="2075" w:type="dxa"/>
          </w:tcPr>
          <w:p w14:paraId="30F565D1" w14:textId="77777777" w:rsidR="006263E3" w:rsidRPr="0092689A" w:rsidRDefault="006263E3" w:rsidP="0011493C">
            <w:pPr>
              <w:keepNext/>
              <w:spacing w:after="160" w:line="259" w:lineRule="auto"/>
              <w:rPr>
                <w:rFonts w:eastAsia="Times New Roman"/>
              </w:rPr>
            </w:pPr>
            <w:r w:rsidRPr="0092689A">
              <w:rPr>
                <w:rFonts w:eastAsia="Times New Roman"/>
              </w:rPr>
              <w:t>n.v.t.</w:t>
            </w:r>
          </w:p>
          <w:p w14:paraId="514FDE0A" w14:textId="77777777" w:rsidR="006263E3" w:rsidRPr="0092689A" w:rsidRDefault="006263E3" w:rsidP="0011493C">
            <w:pPr>
              <w:keepNext/>
              <w:spacing w:after="160" w:line="259" w:lineRule="auto"/>
              <w:rPr>
                <w:rFonts w:eastAsia="Times New Roman"/>
              </w:rPr>
            </w:pPr>
          </w:p>
        </w:tc>
      </w:tr>
      <w:tr w:rsidR="006263E3" w:rsidRPr="00670546" w14:paraId="0EF7DE8D" w14:textId="77777777" w:rsidTr="24E92053">
        <w:tc>
          <w:tcPr>
            <w:tcW w:w="2830" w:type="dxa"/>
          </w:tcPr>
          <w:p w14:paraId="006E9EE9" w14:textId="77777777" w:rsidR="006263E3" w:rsidRPr="0092689A" w:rsidRDefault="006263E3" w:rsidP="006263E3">
            <w:pPr>
              <w:spacing w:after="160" w:line="259" w:lineRule="auto"/>
              <w:rPr>
                <w:rFonts w:eastAsia="Times New Roman"/>
              </w:rPr>
            </w:pPr>
            <w:r w:rsidRPr="0092689A">
              <w:rPr>
                <w:rFonts w:eastAsia="Times New Roman"/>
              </w:rPr>
              <w:t>Het recht van inzage</w:t>
            </w:r>
          </w:p>
        </w:tc>
        <w:tc>
          <w:tcPr>
            <w:tcW w:w="4111" w:type="dxa"/>
          </w:tcPr>
          <w:p w14:paraId="6F88C1A4" w14:textId="4044EE23" w:rsidR="006263E3" w:rsidRPr="0092689A" w:rsidRDefault="006263E3" w:rsidP="006263E3">
            <w:pPr>
              <w:spacing w:after="160" w:line="259" w:lineRule="auto"/>
              <w:rPr>
                <w:rFonts w:eastAsia="Times New Roman"/>
              </w:rPr>
            </w:pPr>
            <w:r w:rsidRPr="0092689A">
              <w:rPr>
                <w:rFonts w:eastAsia="Times New Roman"/>
              </w:rPr>
              <w:t>Malmberg kan op verzoek van de instelling dit recht waarborgen.</w:t>
            </w:r>
          </w:p>
        </w:tc>
        <w:tc>
          <w:tcPr>
            <w:tcW w:w="2075" w:type="dxa"/>
          </w:tcPr>
          <w:p w14:paraId="6C79928B" w14:textId="77777777" w:rsidR="006263E3" w:rsidRPr="0092689A" w:rsidRDefault="006263E3" w:rsidP="006263E3">
            <w:pPr>
              <w:spacing w:after="160" w:line="259" w:lineRule="auto"/>
              <w:rPr>
                <w:rFonts w:eastAsia="Times New Roman"/>
              </w:rPr>
            </w:pPr>
            <w:r w:rsidRPr="0092689A">
              <w:rPr>
                <w:rFonts w:eastAsia="Times New Roman"/>
              </w:rPr>
              <w:t>n.v.t.</w:t>
            </w:r>
          </w:p>
        </w:tc>
      </w:tr>
      <w:tr w:rsidR="006263E3" w:rsidRPr="00670546" w14:paraId="06DEE648" w14:textId="77777777" w:rsidTr="24E92053">
        <w:tc>
          <w:tcPr>
            <w:tcW w:w="2830" w:type="dxa"/>
          </w:tcPr>
          <w:p w14:paraId="56218B08" w14:textId="77777777" w:rsidR="006263E3" w:rsidRPr="0092689A" w:rsidRDefault="006263E3" w:rsidP="006263E3">
            <w:pPr>
              <w:spacing w:after="160" w:line="259" w:lineRule="auto"/>
              <w:rPr>
                <w:rFonts w:eastAsia="Times New Roman"/>
              </w:rPr>
            </w:pPr>
            <w:r w:rsidRPr="0092689A">
              <w:rPr>
                <w:rFonts w:eastAsia="Times New Roman"/>
              </w:rPr>
              <w:t>Het recht op rectificatie</w:t>
            </w:r>
          </w:p>
        </w:tc>
        <w:tc>
          <w:tcPr>
            <w:tcW w:w="4111" w:type="dxa"/>
          </w:tcPr>
          <w:p w14:paraId="20373695" w14:textId="749FF85E" w:rsidR="006263E3" w:rsidRPr="0092689A" w:rsidRDefault="006263E3" w:rsidP="006263E3">
            <w:pPr>
              <w:spacing w:after="160" w:line="259" w:lineRule="auto"/>
              <w:rPr>
                <w:rFonts w:eastAsia="Times New Roman"/>
              </w:rPr>
            </w:pPr>
            <w:r w:rsidRPr="0092689A">
              <w:rPr>
                <w:rFonts w:eastAsia="Times New Roman"/>
              </w:rPr>
              <w:t>Malmberg kan op verzoek van de instelling dit recht waarborgen.</w:t>
            </w:r>
          </w:p>
        </w:tc>
        <w:tc>
          <w:tcPr>
            <w:tcW w:w="2075" w:type="dxa"/>
          </w:tcPr>
          <w:p w14:paraId="0135C54E" w14:textId="77777777" w:rsidR="006263E3" w:rsidRPr="0092689A" w:rsidRDefault="006263E3" w:rsidP="006263E3">
            <w:pPr>
              <w:spacing w:after="160" w:line="259" w:lineRule="auto"/>
              <w:rPr>
                <w:rFonts w:eastAsia="Times New Roman"/>
              </w:rPr>
            </w:pPr>
            <w:r w:rsidRPr="0092689A">
              <w:rPr>
                <w:rFonts w:eastAsia="Times New Roman"/>
              </w:rPr>
              <w:t>n.v.t.</w:t>
            </w:r>
          </w:p>
        </w:tc>
      </w:tr>
      <w:tr w:rsidR="006263E3" w:rsidRPr="00670546" w14:paraId="07B22CC8" w14:textId="77777777" w:rsidTr="24E92053">
        <w:tc>
          <w:tcPr>
            <w:tcW w:w="2830" w:type="dxa"/>
          </w:tcPr>
          <w:p w14:paraId="3034FA53" w14:textId="77777777" w:rsidR="006263E3" w:rsidRPr="0092689A" w:rsidRDefault="006263E3" w:rsidP="006263E3">
            <w:pPr>
              <w:spacing w:after="160" w:line="259" w:lineRule="auto"/>
              <w:rPr>
                <w:rFonts w:eastAsia="Times New Roman"/>
              </w:rPr>
            </w:pPr>
            <w:r w:rsidRPr="0092689A">
              <w:rPr>
                <w:rFonts w:eastAsia="Times New Roman"/>
              </w:rPr>
              <w:t>Het recht op gegevenswissing</w:t>
            </w:r>
          </w:p>
        </w:tc>
        <w:tc>
          <w:tcPr>
            <w:tcW w:w="4111" w:type="dxa"/>
          </w:tcPr>
          <w:p w14:paraId="311EF87A" w14:textId="323343C1" w:rsidR="006263E3" w:rsidRPr="0092689A" w:rsidRDefault="006263E3" w:rsidP="006263E3">
            <w:pPr>
              <w:spacing w:after="160" w:line="259" w:lineRule="auto"/>
              <w:rPr>
                <w:rFonts w:eastAsia="Times New Roman"/>
              </w:rPr>
            </w:pPr>
            <w:r w:rsidRPr="0092689A">
              <w:rPr>
                <w:rFonts w:eastAsia="Times New Roman"/>
              </w:rPr>
              <w:t>Malmberg kan op verzoek van de instelling dit recht waarborgen.</w:t>
            </w:r>
          </w:p>
        </w:tc>
        <w:tc>
          <w:tcPr>
            <w:tcW w:w="2075" w:type="dxa"/>
          </w:tcPr>
          <w:p w14:paraId="0C2F252F" w14:textId="77777777" w:rsidR="006263E3" w:rsidRPr="0092689A" w:rsidRDefault="006263E3" w:rsidP="006263E3">
            <w:pPr>
              <w:spacing w:after="160" w:line="259" w:lineRule="auto"/>
              <w:rPr>
                <w:rFonts w:eastAsia="Times New Roman"/>
              </w:rPr>
            </w:pPr>
            <w:r w:rsidRPr="0092689A">
              <w:rPr>
                <w:rFonts w:eastAsia="Times New Roman"/>
              </w:rPr>
              <w:t>n.v.t.</w:t>
            </w:r>
          </w:p>
        </w:tc>
      </w:tr>
      <w:tr w:rsidR="006263E3" w:rsidRPr="00670546" w14:paraId="004BDB01" w14:textId="77777777" w:rsidTr="24E92053">
        <w:tc>
          <w:tcPr>
            <w:tcW w:w="2830" w:type="dxa"/>
          </w:tcPr>
          <w:p w14:paraId="596CAAAE" w14:textId="77777777" w:rsidR="006263E3" w:rsidRPr="0092689A" w:rsidRDefault="006263E3" w:rsidP="006263E3">
            <w:pPr>
              <w:spacing w:after="160" w:line="259" w:lineRule="auto"/>
              <w:rPr>
                <w:rFonts w:eastAsia="Times New Roman"/>
              </w:rPr>
            </w:pPr>
            <w:r w:rsidRPr="0092689A">
              <w:rPr>
                <w:rFonts w:eastAsia="Times New Roman"/>
              </w:rPr>
              <w:t>Het recht op beperking van de verwerking</w:t>
            </w:r>
          </w:p>
        </w:tc>
        <w:tc>
          <w:tcPr>
            <w:tcW w:w="4111" w:type="dxa"/>
          </w:tcPr>
          <w:p w14:paraId="04FDB9DB" w14:textId="7FF51787" w:rsidR="006263E3" w:rsidRPr="0092689A" w:rsidRDefault="006263E3" w:rsidP="006263E3">
            <w:pPr>
              <w:spacing w:after="160" w:line="259" w:lineRule="auto"/>
              <w:rPr>
                <w:rFonts w:eastAsia="Times New Roman"/>
              </w:rPr>
            </w:pPr>
            <w:r w:rsidRPr="0092689A">
              <w:rPr>
                <w:rFonts w:eastAsia="Times New Roman"/>
              </w:rPr>
              <w:t>Malmberg kan op verzoek van de instelling dit recht waarborgen.</w:t>
            </w:r>
          </w:p>
        </w:tc>
        <w:tc>
          <w:tcPr>
            <w:tcW w:w="2075" w:type="dxa"/>
          </w:tcPr>
          <w:p w14:paraId="14CFBB29" w14:textId="77777777" w:rsidR="006263E3" w:rsidRPr="0092689A" w:rsidRDefault="006263E3" w:rsidP="006263E3">
            <w:pPr>
              <w:spacing w:after="160" w:line="259" w:lineRule="auto"/>
              <w:rPr>
                <w:rFonts w:eastAsia="Times New Roman"/>
              </w:rPr>
            </w:pPr>
            <w:r w:rsidRPr="0092689A">
              <w:rPr>
                <w:rFonts w:eastAsia="Times New Roman"/>
              </w:rPr>
              <w:t>n.v.t.</w:t>
            </w:r>
          </w:p>
        </w:tc>
      </w:tr>
      <w:tr w:rsidR="006263E3" w:rsidRPr="00670546" w14:paraId="27407A36" w14:textId="77777777" w:rsidTr="24E92053">
        <w:tc>
          <w:tcPr>
            <w:tcW w:w="2830" w:type="dxa"/>
          </w:tcPr>
          <w:p w14:paraId="791D774C" w14:textId="77777777" w:rsidR="006263E3" w:rsidRPr="0092689A" w:rsidRDefault="006263E3" w:rsidP="006263E3">
            <w:pPr>
              <w:spacing w:after="160" w:line="259" w:lineRule="auto"/>
              <w:rPr>
                <w:rFonts w:eastAsia="Times New Roman"/>
              </w:rPr>
            </w:pPr>
            <w:r w:rsidRPr="0092689A">
              <w:rPr>
                <w:rFonts w:eastAsia="Times New Roman"/>
              </w:rPr>
              <w:t>Een kennisgevingsplicht inzake rectificatie of wissing van persoonsgegevens</w:t>
            </w:r>
          </w:p>
        </w:tc>
        <w:tc>
          <w:tcPr>
            <w:tcW w:w="4111" w:type="dxa"/>
          </w:tcPr>
          <w:p w14:paraId="32D17C0B" w14:textId="4780A855" w:rsidR="006263E3" w:rsidRPr="0092689A" w:rsidRDefault="006263E3" w:rsidP="006263E3">
            <w:pPr>
              <w:spacing w:after="160" w:line="259" w:lineRule="auto"/>
              <w:rPr>
                <w:rFonts w:eastAsia="Times New Roman"/>
              </w:rPr>
            </w:pPr>
            <w:r w:rsidRPr="0092689A">
              <w:rPr>
                <w:rFonts w:eastAsia="Times New Roman"/>
              </w:rPr>
              <w:t>Malmberg kan op verzoek van de instelling dit recht waarborgen.</w:t>
            </w:r>
          </w:p>
        </w:tc>
        <w:tc>
          <w:tcPr>
            <w:tcW w:w="2075" w:type="dxa"/>
          </w:tcPr>
          <w:p w14:paraId="29907E0D" w14:textId="77777777" w:rsidR="006263E3" w:rsidRPr="0092689A" w:rsidRDefault="006263E3" w:rsidP="006263E3">
            <w:pPr>
              <w:spacing w:after="160" w:line="259" w:lineRule="auto"/>
              <w:rPr>
                <w:rFonts w:eastAsia="Times New Roman"/>
              </w:rPr>
            </w:pPr>
            <w:r w:rsidRPr="0092689A">
              <w:rPr>
                <w:rFonts w:eastAsia="Times New Roman"/>
              </w:rPr>
              <w:t>n.v.t.</w:t>
            </w:r>
          </w:p>
        </w:tc>
      </w:tr>
      <w:tr w:rsidR="006263E3" w:rsidRPr="00670546" w14:paraId="63D55398" w14:textId="77777777" w:rsidTr="24E92053">
        <w:tc>
          <w:tcPr>
            <w:tcW w:w="2830" w:type="dxa"/>
          </w:tcPr>
          <w:p w14:paraId="6F9D3A03" w14:textId="77777777" w:rsidR="006263E3" w:rsidRPr="0092689A" w:rsidRDefault="006263E3" w:rsidP="006263E3">
            <w:pPr>
              <w:spacing w:after="160" w:line="259" w:lineRule="auto"/>
              <w:rPr>
                <w:rFonts w:eastAsia="Times New Roman"/>
              </w:rPr>
            </w:pPr>
            <w:r w:rsidRPr="0092689A">
              <w:rPr>
                <w:rFonts w:eastAsia="Times New Roman"/>
              </w:rPr>
              <w:t>Het recht op overdraagbaarheid van gegevens</w:t>
            </w:r>
          </w:p>
        </w:tc>
        <w:tc>
          <w:tcPr>
            <w:tcW w:w="4111" w:type="dxa"/>
          </w:tcPr>
          <w:p w14:paraId="69BEC683" w14:textId="395E5FFC" w:rsidR="006263E3" w:rsidRPr="0092689A" w:rsidRDefault="006263E3" w:rsidP="006263E3">
            <w:pPr>
              <w:spacing w:after="160" w:line="259" w:lineRule="auto"/>
              <w:rPr>
                <w:rFonts w:eastAsia="Times New Roman"/>
              </w:rPr>
            </w:pPr>
            <w:r w:rsidRPr="0092689A">
              <w:rPr>
                <w:rFonts w:eastAsia="Times New Roman"/>
              </w:rPr>
              <w:t>Malmberg kan op verzoek van de instelling dit recht waarborgen.</w:t>
            </w:r>
          </w:p>
        </w:tc>
        <w:tc>
          <w:tcPr>
            <w:tcW w:w="2075" w:type="dxa"/>
          </w:tcPr>
          <w:p w14:paraId="56D27B69" w14:textId="77777777" w:rsidR="006263E3" w:rsidRPr="0092689A" w:rsidRDefault="006263E3" w:rsidP="006263E3">
            <w:pPr>
              <w:spacing w:after="160" w:line="259" w:lineRule="auto"/>
              <w:rPr>
                <w:rFonts w:eastAsia="Times New Roman"/>
              </w:rPr>
            </w:pPr>
            <w:r w:rsidRPr="0092689A">
              <w:rPr>
                <w:rFonts w:eastAsia="Times New Roman"/>
              </w:rPr>
              <w:t>n.v.t.</w:t>
            </w:r>
          </w:p>
        </w:tc>
      </w:tr>
      <w:tr w:rsidR="006263E3" w:rsidRPr="00670546" w14:paraId="6DA2D90E" w14:textId="77777777" w:rsidTr="24E92053">
        <w:tc>
          <w:tcPr>
            <w:tcW w:w="2830" w:type="dxa"/>
          </w:tcPr>
          <w:p w14:paraId="09F4D001" w14:textId="77777777" w:rsidR="006263E3" w:rsidRPr="0092689A" w:rsidRDefault="006263E3" w:rsidP="006263E3">
            <w:pPr>
              <w:spacing w:after="160" w:line="259" w:lineRule="auto"/>
              <w:rPr>
                <w:rFonts w:eastAsia="Times New Roman"/>
              </w:rPr>
            </w:pPr>
            <w:r w:rsidRPr="0092689A">
              <w:rPr>
                <w:rFonts w:eastAsia="Times New Roman"/>
              </w:rPr>
              <w:t>Het recht van bezwaar</w:t>
            </w:r>
          </w:p>
        </w:tc>
        <w:tc>
          <w:tcPr>
            <w:tcW w:w="4111" w:type="dxa"/>
          </w:tcPr>
          <w:p w14:paraId="16118C10" w14:textId="3CECFE56" w:rsidR="006263E3" w:rsidRPr="0092689A" w:rsidRDefault="006263E3" w:rsidP="006263E3">
            <w:pPr>
              <w:spacing w:after="160" w:line="259" w:lineRule="auto"/>
              <w:rPr>
                <w:rFonts w:eastAsia="Times New Roman"/>
              </w:rPr>
            </w:pPr>
            <w:r w:rsidRPr="0092689A">
              <w:rPr>
                <w:rFonts w:eastAsia="Times New Roman"/>
              </w:rPr>
              <w:t>Malmberg kan op verzoek van de instelling dit recht waarborgen.</w:t>
            </w:r>
          </w:p>
        </w:tc>
        <w:tc>
          <w:tcPr>
            <w:tcW w:w="2075" w:type="dxa"/>
          </w:tcPr>
          <w:p w14:paraId="3A371163" w14:textId="77777777" w:rsidR="006263E3" w:rsidRPr="0092689A" w:rsidRDefault="006263E3" w:rsidP="006263E3">
            <w:pPr>
              <w:spacing w:after="160" w:line="259" w:lineRule="auto"/>
              <w:rPr>
                <w:rFonts w:eastAsia="Times New Roman"/>
              </w:rPr>
            </w:pPr>
            <w:r w:rsidRPr="0092689A">
              <w:rPr>
                <w:rFonts w:eastAsia="Times New Roman"/>
              </w:rPr>
              <w:t>n.v.t.</w:t>
            </w:r>
          </w:p>
        </w:tc>
      </w:tr>
      <w:tr w:rsidR="006263E3" w:rsidRPr="00670546" w14:paraId="2E77646E" w14:textId="77777777" w:rsidTr="24E92053">
        <w:tc>
          <w:tcPr>
            <w:tcW w:w="2830" w:type="dxa"/>
          </w:tcPr>
          <w:p w14:paraId="1B6DE2FA" w14:textId="77777777" w:rsidR="006263E3" w:rsidRPr="0092689A" w:rsidRDefault="006263E3" w:rsidP="006263E3">
            <w:pPr>
              <w:spacing w:after="160" w:line="259" w:lineRule="auto"/>
              <w:rPr>
                <w:rFonts w:eastAsia="Times New Roman"/>
              </w:rPr>
            </w:pPr>
            <w:r w:rsidRPr="0092689A">
              <w:rPr>
                <w:rFonts w:eastAsia="Times New Roman"/>
              </w:rPr>
              <w:t>Het recht om niet onderworpen te worden aan een uitsluitend op geautomatiseerde verwerking gebaseerd besluit</w:t>
            </w:r>
          </w:p>
        </w:tc>
        <w:tc>
          <w:tcPr>
            <w:tcW w:w="4111" w:type="dxa"/>
          </w:tcPr>
          <w:p w14:paraId="61A95215" w14:textId="0B1E832C" w:rsidR="006263E3" w:rsidRPr="0092689A" w:rsidRDefault="00A5662F" w:rsidP="006263E3">
            <w:pPr>
              <w:spacing w:after="160" w:line="259" w:lineRule="auto"/>
              <w:rPr>
                <w:rFonts w:eastAsia="Times New Roman"/>
              </w:rPr>
            </w:pPr>
            <w:r>
              <w:rPr>
                <w:rFonts w:eastAsia="Times New Roman"/>
              </w:rPr>
              <w:t>n.v.t.</w:t>
            </w:r>
          </w:p>
        </w:tc>
        <w:tc>
          <w:tcPr>
            <w:tcW w:w="2075" w:type="dxa"/>
          </w:tcPr>
          <w:p w14:paraId="37BED17C" w14:textId="77777777" w:rsidR="006263E3" w:rsidRPr="0092689A" w:rsidRDefault="006263E3" w:rsidP="006263E3">
            <w:pPr>
              <w:spacing w:after="160" w:line="259" w:lineRule="auto"/>
              <w:rPr>
                <w:rFonts w:eastAsia="Times New Roman"/>
              </w:rPr>
            </w:pPr>
            <w:r w:rsidRPr="0092689A">
              <w:rPr>
                <w:rFonts w:eastAsia="Times New Roman"/>
              </w:rPr>
              <w:t>n.v.t.</w:t>
            </w:r>
          </w:p>
        </w:tc>
      </w:tr>
    </w:tbl>
    <w:p w14:paraId="3E78A1BD" w14:textId="1ABEF08B" w:rsidR="35EB6D35" w:rsidRDefault="35EB6D35" w:rsidP="45E46F77">
      <w:pPr>
        <w:ind w:left="705" w:hanging="705"/>
        <w:rPr>
          <w:i/>
          <w:iCs/>
          <w:highlight w:val="yellow"/>
        </w:rPr>
      </w:pPr>
    </w:p>
    <w:p w14:paraId="72A103E5" w14:textId="77777777" w:rsidR="00720727" w:rsidRDefault="00720727" w:rsidP="45E46F77">
      <w:pPr>
        <w:ind w:left="705" w:hanging="705"/>
        <w:rPr>
          <w:i/>
          <w:iCs/>
          <w:highlight w:val="yellow"/>
        </w:rPr>
      </w:pPr>
    </w:p>
    <w:p w14:paraId="1F68E8D6" w14:textId="4723727F" w:rsidR="003B394E" w:rsidRDefault="323D27E9" w:rsidP="003B2FF2">
      <w:pPr>
        <w:pStyle w:val="Kop2"/>
        <w:rPr>
          <w:sz w:val="24"/>
          <w:szCs w:val="24"/>
        </w:rPr>
      </w:pPr>
      <w:bookmarkStart w:id="136" w:name="_Toc554760321"/>
      <w:bookmarkStart w:id="137" w:name="_Toc178915914"/>
      <w:bookmarkStart w:id="138" w:name="_Toc1113584026"/>
      <w:bookmarkStart w:id="139" w:name="_Toc242802854"/>
      <w:r w:rsidRPr="273315A7">
        <w:rPr>
          <w:rFonts w:eastAsia="Times New Roman"/>
        </w:rPr>
        <w:t>1</w:t>
      </w:r>
      <w:r w:rsidR="6A4794FC" w:rsidRPr="273315A7">
        <w:rPr>
          <w:rFonts w:eastAsia="Times New Roman"/>
        </w:rPr>
        <w:t>8</w:t>
      </w:r>
      <w:r w:rsidRPr="273315A7">
        <w:rPr>
          <w:rFonts w:eastAsia="Times New Roman"/>
        </w:rPr>
        <w:t>. Beoordeling verwerkersovereenkomst</w:t>
      </w:r>
      <w:bookmarkEnd w:id="136"/>
      <w:bookmarkEnd w:id="137"/>
      <w:bookmarkEnd w:id="138"/>
      <w:bookmarkEnd w:id="139"/>
      <w:r w:rsidRPr="273315A7">
        <w:rPr>
          <w:rFonts w:eastAsia="Times New Roman"/>
        </w:rPr>
        <w:t xml:space="preserve"> </w:t>
      </w:r>
    </w:p>
    <w:p w14:paraId="0BC021D8" w14:textId="37060FF8" w:rsidR="2087B508" w:rsidRPr="003B394E" w:rsidRDefault="00670546" w:rsidP="35EB6D35">
      <w:pPr>
        <w:rPr>
          <w:sz w:val="24"/>
          <w:szCs w:val="24"/>
        </w:rPr>
      </w:pPr>
      <w:r>
        <w:rPr>
          <w:sz w:val="24"/>
          <w:szCs w:val="24"/>
        </w:rPr>
        <w:br/>
      </w:r>
      <w:r w:rsidR="1AC5BD32" w:rsidRPr="003B394E">
        <w:rPr>
          <w:sz w:val="24"/>
          <w:szCs w:val="24"/>
        </w:rPr>
        <w:t xml:space="preserve">Voor leveranciers die </w:t>
      </w:r>
      <w:r w:rsidR="2D39428D" w:rsidRPr="003B394E">
        <w:rPr>
          <w:sz w:val="24"/>
          <w:szCs w:val="24"/>
        </w:rPr>
        <w:t xml:space="preserve">deelnemer </w:t>
      </w:r>
      <w:r w:rsidR="00C1753F">
        <w:rPr>
          <w:sz w:val="24"/>
          <w:szCs w:val="24"/>
        </w:rPr>
        <w:t>(</w:t>
      </w:r>
      <w:r w:rsidR="2D39428D" w:rsidRPr="003B394E">
        <w:rPr>
          <w:sz w:val="24"/>
          <w:szCs w:val="24"/>
        </w:rPr>
        <w:t>of medestander</w:t>
      </w:r>
      <w:r w:rsidR="00C1753F">
        <w:rPr>
          <w:sz w:val="24"/>
          <w:szCs w:val="24"/>
        </w:rPr>
        <w:t>)</w:t>
      </w:r>
      <w:r w:rsidR="2D39428D" w:rsidRPr="003B394E">
        <w:rPr>
          <w:sz w:val="24"/>
          <w:szCs w:val="24"/>
        </w:rPr>
        <w:t xml:space="preserve"> </w:t>
      </w:r>
      <w:r w:rsidR="06729C23" w:rsidRPr="003B394E">
        <w:rPr>
          <w:sz w:val="24"/>
          <w:szCs w:val="24"/>
        </w:rPr>
        <w:t xml:space="preserve">zijn van het </w:t>
      </w:r>
      <w:hyperlink r:id="rId20">
        <w:r w:rsidR="06729C23" w:rsidRPr="003B394E">
          <w:rPr>
            <w:rStyle w:val="Hyperlink"/>
            <w:sz w:val="24"/>
            <w:szCs w:val="24"/>
          </w:rPr>
          <w:t>Convenant digitale onderwijsmiddelen en privacy</w:t>
        </w:r>
      </w:hyperlink>
      <w:r w:rsidR="06729C23" w:rsidRPr="003B394E">
        <w:rPr>
          <w:sz w:val="24"/>
          <w:szCs w:val="24"/>
        </w:rPr>
        <w:t xml:space="preserve"> </w:t>
      </w:r>
      <w:r w:rsidR="7FCD3DA7" w:rsidRPr="003B394E">
        <w:rPr>
          <w:sz w:val="24"/>
          <w:szCs w:val="24"/>
        </w:rPr>
        <w:t xml:space="preserve">4.0 </w:t>
      </w:r>
      <w:r w:rsidR="255B8A8A" w:rsidRPr="003B394E">
        <w:rPr>
          <w:sz w:val="24"/>
          <w:szCs w:val="24"/>
        </w:rPr>
        <w:t>(</w:t>
      </w:r>
      <w:r w:rsidR="61B30E28" w:rsidRPr="003B394E">
        <w:rPr>
          <w:sz w:val="24"/>
          <w:szCs w:val="24"/>
        </w:rPr>
        <w:t xml:space="preserve">ook wel: Privacyconvenant Onderwijs, </w:t>
      </w:r>
      <w:r w:rsidR="255B8A8A" w:rsidRPr="003B394E">
        <w:rPr>
          <w:sz w:val="24"/>
          <w:szCs w:val="24"/>
        </w:rPr>
        <w:t xml:space="preserve">hierna: </w:t>
      </w:r>
      <w:r w:rsidR="71DADFAD" w:rsidRPr="003B394E">
        <w:rPr>
          <w:sz w:val="24"/>
          <w:szCs w:val="24"/>
        </w:rPr>
        <w:t>C</w:t>
      </w:r>
      <w:r w:rsidR="255B8A8A" w:rsidRPr="003B394E">
        <w:rPr>
          <w:sz w:val="24"/>
          <w:szCs w:val="24"/>
        </w:rPr>
        <w:t xml:space="preserve">onvenant) </w:t>
      </w:r>
      <w:r w:rsidR="00C1753F">
        <w:rPr>
          <w:sz w:val="24"/>
          <w:szCs w:val="24"/>
        </w:rPr>
        <w:t xml:space="preserve">of de opvolger daarvan, zijnde het keurmerk Edu-V, </w:t>
      </w:r>
      <w:r w:rsidR="06729C23" w:rsidRPr="003B394E">
        <w:rPr>
          <w:sz w:val="24"/>
          <w:szCs w:val="24"/>
        </w:rPr>
        <w:t xml:space="preserve">en gebruik maken van het daarbij </w:t>
      </w:r>
      <w:r w:rsidR="50023A68" w:rsidRPr="003B394E">
        <w:rPr>
          <w:sz w:val="24"/>
          <w:szCs w:val="24"/>
        </w:rPr>
        <w:t xml:space="preserve">horende </w:t>
      </w:r>
      <w:r w:rsidR="06729C23" w:rsidRPr="003B394E">
        <w:rPr>
          <w:sz w:val="24"/>
          <w:szCs w:val="24"/>
        </w:rPr>
        <w:t>model verwerkersovereenkomst</w:t>
      </w:r>
      <w:r w:rsidR="00C1753F">
        <w:rPr>
          <w:sz w:val="24"/>
          <w:szCs w:val="24"/>
        </w:rPr>
        <w:t>,</w:t>
      </w:r>
      <w:r w:rsidR="06729C23" w:rsidRPr="003B394E">
        <w:rPr>
          <w:sz w:val="24"/>
          <w:szCs w:val="24"/>
        </w:rPr>
        <w:t xml:space="preserve"> vindt een toetsing plaats </w:t>
      </w:r>
      <w:r w:rsidR="4CF99078" w:rsidRPr="003B394E">
        <w:rPr>
          <w:sz w:val="24"/>
          <w:szCs w:val="24"/>
        </w:rPr>
        <w:t xml:space="preserve">welke wordt </w:t>
      </w:r>
      <w:r w:rsidR="4CF99078" w:rsidRPr="003B394E">
        <w:rPr>
          <w:sz w:val="24"/>
          <w:szCs w:val="24"/>
        </w:rPr>
        <w:lastRenderedPageBreak/>
        <w:t xml:space="preserve">afgezet tegen </w:t>
      </w:r>
      <w:r w:rsidR="1C826C82" w:rsidRPr="003B394E">
        <w:rPr>
          <w:sz w:val="24"/>
          <w:szCs w:val="24"/>
        </w:rPr>
        <w:t xml:space="preserve">de vereisten van </w:t>
      </w:r>
      <w:r w:rsidR="4CF99078" w:rsidRPr="003B394E">
        <w:rPr>
          <w:sz w:val="24"/>
          <w:szCs w:val="24"/>
        </w:rPr>
        <w:t xml:space="preserve">het </w:t>
      </w:r>
      <w:r w:rsidR="139EECCD" w:rsidRPr="003B394E">
        <w:rPr>
          <w:sz w:val="24"/>
          <w:szCs w:val="24"/>
        </w:rPr>
        <w:t>convenant</w:t>
      </w:r>
      <w:r w:rsidR="00C1753F">
        <w:rPr>
          <w:sz w:val="24"/>
          <w:szCs w:val="24"/>
        </w:rPr>
        <w:t>/Edu-V</w:t>
      </w:r>
      <w:r w:rsidR="0B066F0A" w:rsidRPr="003B394E">
        <w:rPr>
          <w:sz w:val="24"/>
          <w:szCs w:val="24"/>
        </w:rPr>
        <w:t xml:space="preserve">. Dit wordt de theoretische toets genoemd. Aanvullend hierop </w:t>
      </w:r>
      <w:r w:rsidR="00D276EB">
        <w:rPr>
          <w:sz w:val="24"/>
          <w:szCs w:val="24"/>
        </w:rPr>
        <w:t xml:space="preserve">vindt </w:t>
      </w:r>
      <w:r w:rsidR="0B066F0A" w:rsidRPr="003B394E">
        <w:rPr>
          <w:sz w:val="24"/>
          <w:szCs w:val="24"/>
        </w:rPr>
        <w:t xml:space="preserve">ook, </w:t>
      </w:r>
      <w:r w:rsidR="00C1753F">
        <w:rPr>
          <w:sz w:val="24"/>
          <w:szCs w:val="24"/>
        </w:rPr>
        <w:t xml:space="preserve">mede </w:t>
      </w:r>
      <w:r w:rsidR="0B066F0A" w:rsidRPr="003B394E">
        <w:rPr>
          <w:sz w:val="24"/>
          <w:szCs w:val="24"/>
        </w:rPr>
        <w:t>aan de hand van de inzichten die deze DPIA heeft gebracht, een prakt</w:t>
      </w:r>
      <w:r w:rsidR="354CE77C" w:rsidRPr="003B394E">
        <w:rPr>
          <w:sz w:val="24"/>
          <w:szCs w:val="24"/>
        </w:rPr>
        <w:t xml:space="preserve">ische </w:t>
      </w:r>
      <w:r w:rsidR="0B066F0A" w:rsidRPr="003B394E">
        <w:rPr>
          <w:sz w:val="24"/>
          <w:szCs w:val="24"/>
        </w:rPr>
        <w:t>toets plaats.</w:t>
      </w:r>
      <w:r w:rsidR="2B79E33B" w:rsidRPr="003B394E">
        <w:rPr>
          <w:sz w:val="24"/>
          <w:szCs w:val="24"/>
        </w:rPr>
        <w:t xml:space="preserve"> Hierbij </w:t>
      </w:r>
      <w:r w:rsidR="00D276EB">
        <w:rPr>
          <w:sz w:val="24"/>
          <w:szCs w:val="24"/>
        </w:rPr>
        <w:t xml:space="preserve">is </w:t>
      </w:r>
      <w:r w:rsidR="2B79E33B" w:rsidRPr="003B394E">
        <w:rPr>
          <w:sz w:val="24"/>
          <w:szCs w:val="24"/>
        </w:rPr>
        <w:t>een vergelijk gemaakt tussen de in de theorie genoemde afspraken en de verwerkingen die i</w:t>
      </w:r>
      <w:r w:rsidR="737DD260" w:rsidRPr="003B394E">
        <w:rPr>
          <w:sz w:val="24"/>
          <w:szCs w:val="24"/>
        </w:rPr>
        <w:t xml:space="preserve">n de praktijk plaatsvinden. De hiervoor </w:t>
      </w:r>
      <w:r w:rsidR="1E54E941" w:rsidRPr="003B394E">
        <w:rPr>
          <w:sz w:val="24"/>
          <w:szCs w:val="24"/>
        </w:rPr>
        <w:t xml:space="preserve">gebruikte </w:t>
      </w:r>
      <w:r w:rsidR="737DD260" w:rsidRPr="003B394E">
        <w:rPr>
          <w:sz w:val="24"/>
          <w:szCs w:val="24"/>
        </w:rPr>
        <w:t xml:space="preserve">toetsingskaders zijn </w:t>
      </w:r>
      <w:r w:rsidR="005C7B2F">
        <w:rPr>
          <w:sz w:val="24"/>
          <w:szCs w:val="24"/>
        </w:rPr>
        <w:t xml:space="preserve">via </w:t>
      </w:r>
      <w:hyperlink r:id="rId21" w:history="1">
        <w:r w:rsidR="005C7B2F" w:rsidRPr="00246001">
          <w:rPr>
            <w:rStyle w:val="Hyperlink"/>
            <w:sz w:val="24"/>
            <w:szCs w:val="24"/>
          </w:rPr>
          <w:t>https://sivon.nl/toetsen-verwerkersovereenkomsten-2/</w:t>
        </w:r>
      </w:hyperlink>
      <w:r w:rsidR="005C7B2F">
        <w:rPr>
          <w:sz w:val="24"/>
          <w:szCs w:val="24"/>
        </w:rPr>
        <w:t xml:space="preserve"> </w:t>
      </w:r>
      <w:r w:rsidR="737DD260" w:rsidRPr="003B394E">
        <w:rPr>
          <w:sz w:val="24"/>
          <w:szCs w:val="24"/>
        </w:rPr>
        <w:t>terug te vinden.</w:t>
      </w:r>
    </w:p>
    <w:p w14:paraId="50BFAAF8" w14:textId="4557002E" w:rsidR="382E0D70" w:rsidRDefault="6B9E2036" w:rsidP="0FC3C3BD">
      <w:pPr>
        <w:rPr>
          <w:sz w:val="24"/>
          <w:szCs w:val="24"/>
        </w:rPr>
      </w:pPr>
      <w:r w:rsidRPr="003B394E">
        <w:rPr>
          <w:sz w:val="24"/>
          <w:szCs w:val="24"/>
        </w:rPr>
        <w:t xml:space="preserve">Na </w:t>
      </w:r>
      <w:r w:rsidR="10C60081" w:rsidRPr="003B394E">
        <w:rPr>
          <w:sz w:val="24"/>
          <w:szCs w:val="24"/>
        </w:rPr>
        <w:t xml:space="preserve">de </w:t>
      </w:r>
      <w:r w:rsidRPr="003B394E">
        <w:rPr>
          <w:sz w:val="24"/>
          <w:szCs w:val="24"/>
        </w:rPr>
        <w:t xml:space="preserve">bespreking van het </w:t>
      </w:r>
      <w:r w:rsidR="084EDE45" w:rsidRPr="003B394E">
        <w:rPr>
          <w:sz w:val="24"/>
          <w:szCs w:val="24"/>
        </w:rPr>
        <w:t>Toetsformulier</w:t>
      </w:r>
      <w:r w:rsidRPr="003B394E">
        <w:rPr>
          <w:sz w:val="24"/>
          <w:szCs w:val="24"/>
        </w:rPr>
        <w:t xml:space="preserve"> </w:t>
      </w:r>
      <w:r w:rsidR="769963CC" w:rsidRPr="003B394E">
        <w:rPr>
          <w:sz w:val="24"/>
          <w:szCs w:val="24"/>
        </w:rPr>
        <w:t xml:space="preserve">en </w:t>
      </w:r>
      <w:r w:rsidR="00C1753F" w:rsidRPr="00C1753F">
        <w:rPr>
          <w:sz w:val="24"/>
          <w:szCs w:val="24"/>
        </w:rPr>
        <w:t>het doorvoeren van verbeteringen en/of het maken van</w:t>
      </w:r>
      <w:r w:rsidR="00C1753F">
        <w:rPr>
          <w:sz w:val="24"/>
          <w:szCs w:val="24"/>
        </w:rPr>
        <w:t xml:space="preserve"> </w:t>
      </w:r>
      <w:r w:rsidR="769963CC" w:rsidRPr="003B394E">
        <w:rPr>
          <w:sz w:val="24"/>
          <w:szCs w:val="24"/>
        </w:rPr>
        <w:t>eventuele afspraken</w:t>
      </w:r>
      <w:r w:rsidR="00C1753F">
        <w:rPr>
          <w:sz w:val="24"/>
          <w:szCs w:val="24"/>
        </w:rPr>
        <w:t>,</w:t>
      </w:r>
      <w:r w:rsidR="769963CC" w:rsidRPr="003B394E">
        <w:rPr>
          <w:sz w:val="24"/>
          <w:szCs w:val="24"/>
        </w:rPr>
        <w:t xml:space="preserve"> </w:t>
      </w:r>
      <w:r w:rsidRPr="003B394E">
        <w:rPr>
          <w:sz w:val="24"/>
          <w:szCs w:val="24"/>
        </w:rPr>
        <w:t xml:space="preserve">wordt uiteindelijk een </w:t>
      </w:r>
      <w:r w:rsidR="47BDCA05" w:rsidRPr="003B394E">
        <w:rPr>
          <w:sz w:val="24"/>
          <w:szCs w:val="24"/>
        </w:rPr>
        <w:t xml:space="preserve">verwerkersovereenkomst </w:t>
      </w:r>
      <w:r w:rsidRPr="003B394E">
        <w:rPr>
          <w:sz w:val="24"/>
          <w:szCs w:val="24"/>
        </w:rPr>
        <w:t xml:space="preserve">Toetsrapport </w:t>
      </w:r>
      <w:r w:rsidR="4916A1B8" w:rsidRPr="003B394E">
        <w:rPr>
          <w:sz w:val="24"/>
          <w:szCs w:val="24"/>
        </w:rPr>
        <w:t xml:space="preserve">met de bevindingen </w:t>
      </w:r>
      <w:r w:rsidRPr="003B394E">
        <w:rPr>
          <w:sz w:val="24"/>
          <w:szCs w:val="24"/>
        </w:rPr>
        <w:t xml:space="preserve">opgeleverd die via de Dienst Verwerkersovereenkomsten </w:t>
      </w:r>
      <w:r w:rsidR="1734BA03" w:rsidRPr="003B394E">
        <w:rPr>
          <w:sz w:val="24"/>
          <w:szCs w:val="24"/>
        </w:rPr>
        <w:t xml:space="preserve">(van Kennisnet) </w:t>
      </w:r>
      <w:r w:rsidRPr="003B394E">
        <w:rPr>
          <w:sz w:val="24"/>
          <w:szCs w:val="24"/>
        </w:rPr>
        <w:t xml:space="preserve">of op de website van </w:t>
      </w:r>
      <w:r w:rsidR="00C1753F">
        <w:rPr>
          <w:sz w:val="24"/>
          <w:szCs w:val="24"/>
        </w:rPr>
        <w:t xml:space="preserve">de leverancier ontsloten voor </w:t>
      </w:r>
      <w:r w:rsidR="1457A340" w:rsidRPr="003B394E">
        <w:rPr>
          <w:sz w:val="24"/>
          <w:szCs w:val="24"/>
        </w:rPr>
        <w:t>schoolbesturen</w:t>
      </w:r>
      <w:r w:rsidRPr="003B394E">
        <w:rPr>
          <w:sz w:val="24"/>
          <w:szCs w:val="24"/>
        </w:rPr>
        <w:t>.</w:t>
      </w:r>
    </w:p>
    <w:p w14:paraId="3EECE2CF" w14:textId="74CA57AB" w:rsidR="00202EEB" w:rsidRPr="00C07C3D" w:rsidRDefault="00202EEB" w:rsidP="00202EEB">
      <w:pPr>
        <w:rPr>
          <w:sz w:val="24"/>
          <w:szCs w:val="24"/>
        </w:rPr>
      </w:pPr>
      <w:r>
        <w:rPr>
          <w:sz w:val="24"/>
          <w:szCs w:val="24"/>
        </w:rPr>
        <w:t xml:space="preserve">Voor Malmberg is de verwerkersovereenkomst met versiedatum 01-05-2025 getoetst. </w:t>
      </w:r>
      <w:r w:rsidR="00C07C3D">
        <w:rPr>
          <w:sz w:val="24"/>
          <w:szCs w:val="24"/>
        </w:rPr>
        <w:t>Deze</w:t>
      </w:r>
      <w:r w:rsidRPr="00C07C3D">
        <w:rPr>
          <w:sz w:val="24"/>
          <w:szCs w:val="24"/>
        </w:rPr>
        <w:t xml:space="preserve"> wijkt af van sommige toetsingscriteria omdat </w:t>
      </w:r>
      <w:r w:rsidR="00C07C3D">
        <w:rPr>
          <w:sz w:val="24"/>
          <w:szCs w:val="24"/>
        </w:rPr>
        <w:t xml:space="preserve">Malmberg </w:t>
      </w:r>
      <w:r w:rsidRPr="00C07C3D">
        <w:rPr>
          <w:sz w:val="24"/>
          <w:szCs w:val="24"/>
        </w:rPr>
        <w:t>de goedgekeurde bijlagen van het branchemodel van de MEVW gebruik</w:t>
      </w:r>
      <w:r w:rsidR="00C53062">
        <w:rPr>
          <w:sz w:val="24"/>
          <w:szCs w:val="24"/>
        </w:rPr>
        <w:t>t</w:t>
      </w:r>
      <w:r w:rsidRPr="00C07C3D">
        <w:rPr>
          <w:sz w:val="24"/>
          <w:szCs w:val="24"/>
        </w:rPr>
        <w:t xml:space="preserve">. </w:t>
      </w:r>
      <w:r w:rsidR="00CA64F7" w:rsidRPr="00C07C3D">
        <w:rPr>
          <w:sz w:val="24"/>
          <w:szCs w:val="24"/>
        </w:rPr>
        <w:t xml:space="preserve">Op enkele criteria wordt niet voldaan aan de vereisten, zoals met betrekking tot de </w:t>
      </w:r>
      <w:r w:rsidR="00FC31D5">
        <w:rPr>
          <w:sz w:val="24"/>
          <w:szCs w:val="24"/>
        </w:rPr>
        <w:t xml:space="preserve">verwerkingsdoeleinden (hoofdstuk 3), de </w:t>
      </w:r>
      <w:r w:rsidR="00C07C3D">
        <w:rPr>
          <w:sz w:val="24"/>
          <w:szCs w:val="24"/>
        </w:rPr>
        <w:t>opgegeven subverwerkers (hoofdstuk 5</w:t>
      </w:r>
      <w:r w:rsidR="00C97EFF">
        <w:rPr>
          <w:sz w:val="24"/>
          <w:szCs w:val="24"/>
        </w:rPr>
        <w:t>, paragraaf 5</w:t>
      </w:r>
      <w:r w:rsidR="00C07C3D">
        <w:rPr>
          <w:sz w:val="24"/>
          <w:szCs w:val="24"/>
        </w:rPr>
        <w:t xml:space="preserve">) </w:t>
      </w:r>
      <w:r w:rsidR="00C97EFF">
        <w:rPr>
          <w:sz w:val="24"/>
          <w:szCs w:val="24"/>
        </w:rPr>
        <w:t xml:space="preserve">en de </w:t>
      </w:r>
      <w:r w:rsidR="00CA64F7" w:rsidRPr="00C07C3D">
        <w:rPr>
          <w:sz w:val="24"/>
          <w:szCs w:val="24"/>
        </w:rPr>
        <w:t xml:space="preserve">bewaartermijn </w:t>
      </w:r>
      <w:r w:rsidR="00C97EFF">
        <w:rPr>
          <w:sz w:val="24"/>
          <w:szCs w:val="24"/>
        </w:rPr>
        <w:t xml:space="preserve">van de </w:t>
      </w:r>
      <w:r w:rsidR="00CA64F7" w:rsidRPr="00C07C3D">
        <w:rPr>
          <w:sz w:val="24"/>
          <w:szCs w:val="24"/>
        </w:rPr>
        <w:t xml:space="preserve">loggings (zie hoofdstuk </w:t>
      </w:r>
      <w:r w:rsidR="00C97EFF">
        <w:rPr>
          <w:sz w:val="24"/>
          <w:szCs w:val="24"/>
        </w:rPr>
        <w:t xml:space="preserve">5, paragraaf </w:t>
      </w:r>
      <w:r w:rsidR="00CA64F7" w:rsidRPr="00C07C3D">
        <w:rPr>
          <w:sz w:val="24"/>
          <w:szCs w:val="24"/>
        </w:rPr>
        <w:t>11)</w:t>
      </w:r>
      <w:r w:rsidR="00C97EFF">
        <w:rPr>
          <w:sz w:val="24"/>
          <w:szCs w:val="24"/>
        </w:rPr>
        <w:t>. Malmberg geeft aan i</w:t>
      </w:r>
      <w:r w:rsidRPr="00C07C3D">
        <w:rPr>
          <w:sz w:val="24"/>
          <w:szCs w:val="24"/>
        </w:rPr>
        <w:t xml:space="preserve">n afwachting </w:t>
      </w:r>
      <w:r w:rsidR="00720727">
        <w:rPr>
          <w:sz w:val="24"/>
          <w:szCs w:val="24"/>
        </w:rPr>
        <w:t xml:space="preserve">te zijn </w:t>
      </w:r>
      <w:r w:rsidRPr="00C07C3D">
        <w:rPr>
          <w:sz w:val="24"/>
          <w:szCs w:val="24"/>
        </w:rPr>
        <w:t xml:space="preserve">van het nieuwe model verwerkersovereenkomst </w:t>
      </w:r>
      <w:r w:rsidR="00720727">
        <w:rPr>
          <w:sz w:val="24"/>
          <w:szCs w:val="24"/>
        </w:rPr>
        <w:t>(versie 5.0), waarin deze onderdelen aangepast zullen worden</w:t>
      </w:r>
      <w:r w:rsidRPr="00C07C3D">
        <w:rPr>
          <w:sz w:val="24"/>
          <w:szCs w:val="24"/>
        </w:rPr>
        <w:t>.</w:t>
      </w:r>
    </w:p>
    <w:p w14:paraId="20C5ED5A" w14:textId="284BBDC2" w:rsidR="00202EEB" w:rsidRPr="00C07C3D" w:rsidRDefault="00720727" w:rsidP="00202EEB">
      <w:pPr>
        <w:rPr>
          <w:sz w:val="24"/>
          <w:szCs w:val="24"/>
        </w:rPr>
      </w:pPr>
      <w:r>
        <w:rPr>
          <w:sz w:val="24"/>
          <w:szCs w:val="24"/>
        </w:rPr>
        <w:t xml:space="preserve">Het toetsrapport is opgenomen in bijlage 3. </w:t>
      </w:r>
      <w:r w:rsidR="00202EEB" w:rsidRPr="00C07C3D">
        <w:rPr>
          <w:sz w:val="24"/>
          <w:szCs w:val="24"/>
        </w:rPr>
        <w:t xml:space="preserve">De bevindingen </w:t>
      </w:r>
      <w:r>
        <w:rPr>
          <w:sz w:val="24"/>
          <w:szCs w:val="24"/>
        </w:rPr>
        <w:t xml:space="preserve">komen terug </w:t>
      </w:r>
      <w:r w:rsidR="00202EEB" w:rsidRPr="00C07C3D">
        <w:rPr>
          <w:sz w:val="24"/>
          <w:szCs w:val="24"/>
        </w:rPr>
        <w:t>in de risicotabel van hoofdstuk 19.</w:t>
      </w:r>
    </w:p>
    <w:p w14:paraId="57CD1119" w14:textId="7CBB8FC4" w:rsidR="0FC3C3BD" w:rsidRPr="0092689A" w:rsidRDefault="0FC3C3BD" w:rsidP="0FC3C3BD">
      <w:pPr>
        <w:rPr>
          <w:sz w:val="20"/>
          <w:szCs w:val="20"/>
        </w:rPr>
      </w:pPr>
    </w:p>
    <w:p w14:paraId="690A9661" w14:textId="75D8C039" w:rsidR="49AB13FA" w:rsidRDefault="49AB13FA"/>
    <w:p w14:paraId="036E0809" w14:textId="77777777" w:rsidR="0036644E" w:rsidRDefault="0036644E">
      <w:r>
        <w:br w:type="page"/>
      </w:r>
    </w:p>
    <w:p w14:paraId="6AD85F6F" w14:textId="279B74A1" w:rsidR="00CD4144" w:rsidRPr="00F261A8" w:rsidRDefault="1CDC5735" w:rsidP="00F261A8">
      <w:pPr>
        <w:pStyle w:val="Kop1"/>
      </w:pPr>
      <w:bookmarkStart w:id="140" w:name="_Toc1976075501"/>
      <w:bookmarkStart w:id="141" w:name="_Toc136627922"/>
      <w:bookmarkStart w:id="142" w:name="_Toc110567468"/>
      <w:bookmarkStart w:id="143" w:name="_Toc242802855"/>
      <w:r>
        <w:lastRenderedPageBreak/>
        <w:t>7</w:t>
      </w:r>
      <w:r w:rsidR="05E1FE22">
        <w:t xml:space="preserve">. </w:t>
      </w:r>
      <w:r w:rsidR="572E0A0A">
        <w:t xml:space="preserve">Deel </w:t>
      </w:r>
      <w:r w:rsidR="0A80D320">
        <w:t>C</w:t>
      </w:r>
      <w:r w:rsidR="572E0A0A">
        <w:t>:</w:t>
      </w:r>
      <w:r w:rsidR="0A80D320">
        <w:t xml:space="preserve"> Beschrijving en beoordeling risico’s voor de betrokkenen</w:t>
      </w:r>
      <w:bookmarkEnd w:id="140"/>
      <w:bookmarkEnd w:id="141"/>
      <w:bookmarkEnd w:id="142"/>
      <w:bookmarkEnd w:id="143"/>
      <w:r w:rsidR="0A80D320">
        <w:t xml:space="preserve"> </w:t>
      </w:r>
    </w:p>
    <w:p w14:paraId="53F36BEC" w14:textId="53892FC4" w:rsidR="00942202" w:rsidRDefault="007A0060">
      <w:pPr>
        <w:rPr>
          <w:rFonts w:cstheme="minorHAnsi"/>
          <w:sz w:val="24"/>
          <w:szCs w:val="24"/>
        </w:rPr>
      </w:pPr>
      <w:r>
        <w:rPr>
          <w:rFonts w:eastAsia="Times New Roman" w:cstheme="minorHAnsi"/>
          <w:sz w:val="24"/>
          <w:szCs w:val="24"/>
        </w:rPr>
        <w:br/>
      </w:r>
      <w:r w:rsidRPr="00E7624B">
        <w:rPr>
          <w:rFonts w:eastAsia="Times New Roman" w:cstheme="minorHAnsi"/>
          <w:i/>
          <w:iCs/>
          <w:sz w:val="24"/>
          <w:szCs w:val="24"/>
        </w:rPr>
        <w:t>In dit hoofdstuk vindt de Risicoanalyse plaats: de gegevensverwerkingsanalyse (Deel A), aangevuld met een beoordeling van de rechtmatig</w:t>
      </w:r>
      <w:r w:rsidR="008102A1">
        <w:rPr>
          <w:rFonts w:eastAsia="Times New Roman" w:cstheme="minorHAnsi"/>
          <w:i/>
          <w:iCs/>
          <w:sz w:val="24"/>
          <w:szCs w:val="24"/>
        </w:rPr>
        <w:t>heid</w:t>
      </w:r>
      <w:r w:rsidRPr="00E7624B">
        <w:rPr>
          <w:rFonts w:eastAsia="Times New Roman" w:cstheme="minorHAnsi"/>
          <w:i/>
          <w:iCs/>
          <w:sz w:val="24"/>
          <w:szCs w:val="24"/>
        </w:rPr>
        <w:t xml:space="preserve"> (Deel B) </w:t>
      </w:r>
      <w:r w:rsidR="00762448" w:rsidRPr="00E7624B">
        <w:rPr>
          <w:rFonts w:eastAsia="Times New Roman" w:cstheme="minorHAnsi"/>
          <w:i/>
          <w:iCs/>
          <w:sz w:val="24"/>
          <w:szCs w:val="24"/>
        </w:rPr>
        <w:t xml:space="preserve">worden afgewogen tegen de rechten en vrijheden van betrokkenen. </w:t>
      </w:r>
      <w:r w:rsidR="00E05427" w:rsidRPr="00E7624B">
        <w:rPr>
          <w:rFonts w:eastAsia="Times New Roman" w:cstheme="minorHAnsi"/>
          <w:i/>
          <w:iCs/>
          <w:sz w:val="24"/>
          <w:szCs w:val="24"/>
        </w:rPr>
        <w:t xml:space="preserve">De risico’s van de voorgenomen gegevensverwerkingen voor de rechten en vrijheden van de betrokkenen worden beschreven en beoordeeld. Hierbij wegen de aard, omvang, context en doelen van de voorgenomen gegevensverwerkingen mee. </w:t>
      </w:r>
      <w:r w:rsidR="0055471A">
        <w:rPr>
          <w:rFonts w:eastAsia="Times New Roman" w:cstheme="minorHAnsi"/>
          <w:i/>
          <w:iCs/>
          <w:sz w:val="24"/>
          <w:szCs w:val="24"/>
        </w:rPr>
        <w:br/>
      </w:r>
    </w:p>
    <w:p w14:paraId="489C00B4" w14:textId="3BB18EBB" w:rsidR="000215F6" w:rsidRPr="0055471A" w:rsidRDefault="511355EB" w:rsidP="00A473B6">
      <w:pPr>
        <w:pStyle w:val="Kop2"/>
      </w:pPr>
      <w:bookmarkStart w:id="144" w:name="_Toc1602668298"/>
      <w:bookmarkStart w:id="145" w:name="_Toc1103060952"/>
      <w:bookmarkStart w:id="146" w:name="_Toc170321495"/>
      <w:bookmarkStart w:id="147" w:name="_Toc242802856"/>
      <w:r w:rsidRPr="0055471A">
        <w:t>Beoordelingskader risico’s</w:t>
      </w:r>
      <w:bookmarkEnd w:id="144"/>
      <w:bookmarkEnd w:id="145"/>
      <w:bookmarkEnd w:id="146"/>
      <w:bookmarkEnd w:id="147"/>
      <w:r w:rsidRPr="0055471A">
        <w:t xml:space="preserve"> </w:t>
      </w:r>
    </w:p>
    <w:p w14:paraId="260B19BD" w14:textId="77777777" w:rsidR="00A473B6" w:rsidRPr="00433A86" w:rsidRDefault="00A473B6" w:rsidP="00433A86">
      <w:pPr>
        <w:spacing w:after="0"/>
      </w:pPr>
    </w:p>
    <w:p w14:paraId="47E8D91F" w14:textId="0916BEA2" w:rsidR="003D2CCD" w:rsidRDefault="4AFBD6D4" w:rsidP="61CBFD3D">
      <w:pPr>
        <w:rPr>
          <w:sz w:val="24"/>
          <w:szCs w:val="24"/>
        </w:rPr>
      </w:pPr>
      <w:r w:rsidRPr="61CBFD3D">
        <w:rPr>
          <w:sz w:val="24"/>
          <w:szCs w:val="24"/>
        </w:rPr>
        <w:t xml:space="preserve">Alle mogelijke risico’s van de gegevensverwerkingen voor de rechten en vrijheden van de betrokkenen worden beschreven en afgewogen. </w:t>
      </w:r>
      <w:r w:rsidR="5AE024DF" w:rsidRPr="61CBFD3D">
        <w:rPr>
          <w:sz w:val="24"/>
          <w:szCs w:val="24"/>
        </w:rPr>
        <w:t xml:space="preserve">Het gaat hierbij om de </w:t>
      </w:r>
      <w:r w:rsidRPr="61CBFD3D">
        <w:rPr>
          <w:sz w:val="24"/>
          <w:szCs w:val="24"/>
        </w:rPr>
        <w:t>negatieve gevolgen d</w:t>
      </w:r>
      <w:r w:rsidR="5AE024DF" w:rsidRPr="61CBFD3D">
        <w:rPr>
          <w:sz w:val="24"/>
          <w:szCs w:val="24"/>
        </w:rPr>
        <w:t>i</w:t>
      </w:r>
      <w:r w:rsidRPr="61CBFD3D">
        <w:rPr>
          <w:sz w:val="24"/>
          <w:szCs w:val="24"/>
        </w:rPr>
        <w:t xml:space="preserve">e </w:t>
      </w:r>
      <w:r w:rsidR="5AE024DF" w:rsidRPr="61CBFD3D">
        <w:rPr>
          <w:sz w:val="24"/>
          <w:szCs w:val="24"/>
        </w:rPr>
        <w:t xml:space="preserve">de </w:t>
      </w:r>
      <w:r w:rsidRPr="61CBFD3D">
        <w:rPr>
          <w:sz w:val="24"/>
          <w:szCs w:val="24"/>
        </w:rPr>
        <w:t>gegevensverwerkingen kunnen hebben voor de rechten en vrijheden van de betrokkenen, de oorsprong van deze gevolgen</w:t>
      </w:r>
      <w:r w:rsidR="5AE024DF" w:rsidRPr="61CBFD3D">
        <w:rPr>
          <w:sz w:val="24"/>
          <w:szCs w:val="24"/>
        </w:rPr>
        <w:t xml:space="preserve">, </w:t>
      </w:r>
      <w:r w:rsidRPr="61CBFD3D">
        <w:rPr>
          <w:sz w:val="24"/>
          <w:szCs w:val="24"/>
        </w:rPr>
        <w:t>de waarschijnlijkheid (kans) dat deze gevolgen zullen intreden</w:t>
      </w:r>
      <w:r w:rsidR="5AE024DF" w:rsidRPr="61CBFD3D">
        <w:rPr>
          <w:sz w:val="24"/>
          <w:szCs w:val="24"/>
        </w:rPr>
        <w:t xml:space="preserve"> en </w:t>
      </w:r>
      <w:r w:rsidRPr="61CBFD3D">
        <w:rPr>
          <w:sz w:val="24"/>
          <w:szCs w:val="24"/>
        </w:rPr>
        <w:t>de ernst (impact) van deze gevolgen voor de betrokkenen wanneer deze intrede</w:t>
      </w:r>
      <w:r w:rsidR="07BAC56D" w:rsidRPr="61CBFD3D">
        <w:rPr>
          <w:sz w:val="24"/>
          <w:szCs w:val="24"/>
        </w:rPr>
        <w:t xml:space="preserve">n: kans (waarschijnlijkheid) X impact (ernst) = risico. </w:t>
      </w:r>
    </w:p>
    <w:p w14:paraId="6B2CD4F7" w14:textId="35C78087" w:rsidR="003D2CCD" w:rsidRPr="00012DE0" w:rsidRDefault="1A7D6914" w:rsidP="61CBFD3D">
      <w:pPr>
        <w:rPr>
          <w:sz w:val="24"/>
          <w:szCs w:val="24"/>
        </w:rPr>
      </w:pPr>
      <w:r w:rsidRPr="61CBFD3D">
        <w:rPr>
          <w:sz w:val="24"/>
          <w:szCs w:val="24"/>
        </w:rPr>
        <w:t>De methodiek die wordt gevolgd, is beschreven door de Britse toezichthouder</w:t>
      </w:r>
      <w:r w:rsidR="003D2CCD" w:rsidRPr="61CBFD3D">
        <w:rPr>
          <w:rStyle w:val="Voetnootmarkering"/>
          <w:sz w:val="24"/>
          <w:szCs w:val="24"/>
        </w:rPr>
        <w:footnoteReference w:id="39"/>
      </w:r>
      <w:r w:rsidRPr="667995CC">
        <w:rPr>
          <w:sz w:val="24"/>
          <w:szCs w:val="24"/>
        </w:rPr>
        <w:t xml:space="preserve"> om risico’s te classificeren. Hierbij </w:t>
      </w:r>
      <w:r w:rsidR="28A89C39">
        <w:rPr>
          <w:sz w:val="24"/>
          <w:szCs w:val="24"/>
        </w:rPr>
        <w:t xml:space="preserve">wordt </w:t>
      </w:r>
      <w:r w:rsidR="366D600E" w:rsidRPr="667995CC">
        <w:rPr>
          <w:sz w:val="24"/>
          <w:szCs w:val="24"/>
        </w:rPr>
        <w:t xml:space="preserve">een objectieve inschatting gemaakt van </w:t>
      </w:r>
      <w:r w:rsidR="56667E95" w:rsidRPr="00012DE0">
        <w:rPr>
          <w:sz w:val="24"/>
          <w:szCs w:val="24"/>
        </w:rPr>
        <w:t xml:space="preserve">de kans en </w:t>
      </w:r>
      <w:r w:rsidRPr="00012DE0">
        <w:rPr>
          <w:sz w:val="24"/>
          <w:szCs w:val="24"/>
        </w:rPr>
        <w:t xml:space="preserve">impact </w:t>
      </w:r>
      <w:r w:rsidR="11BF8C61" w:rsidRPr="00012DE0">
        <w:rPr>
          <w:sz w:val="24"/>
          <w:szCs w:val="24"/>
        </w:rPr>
        <w:t xml:space="preserve">van </w:t>
      </w:r>
      <w:r w:rsidR="56667E95" w:rsidRPr="00012DE0">
        <w:rPr>
          <w:sz w:val="24"/>
          <w:szCs w:val="24"/>
        </w:rPr>
        <w:t>negatieve gevolgen (</w:t>
      </w:r>
      <w:r w:rsidRPr="00012DE0">
        <w:rPr>
          <w:sz w:val="24"/>
          <w:szCs w:val="24"/>
        </w:rPr>
        <w:t xml:space="preserve">eventuele </w:t>
      </w:r>
      <w:r w:rsidR="366D600E" w:rsidRPr="00012DE0">
        <w:rPr>
          <w:sz w:val="24"/>
          <w:szCs w:val="24"/>
        </w:rPr>
        <w:t xml:space="preserve">fysieke, emotionele of materiële </w:t>
      </w:r>
      <w:r w:rsidRPr="00012DE0">
        <w:rPr>
          <w:sz w:val="24"/>
          <w:szCs w:val="24"/>
        </w:rPr>
        <w:t>schade</w:t>
      </w:r>
      <w:r w:rsidR="366D600E" w:rsidRPr="00012DE0">
        <w:rPr>
          <w:sz w:val="24"/>
          <w:szCs w:val="24"/>
        </w:rPr>
        <w:t>)</w:t>
      </w:r>
      <w:r w:rsidRPr="00012DE0">
        <w:rPr>
          <w:sz w:val="24"/>
          <w:szCs w:val="24"/>
        </w:rPr>
        <w:t xml:space="preserve">. </w:t>
      </w:r>
    </w:p>
    <w:p w14:paraId="4460308F" w14:textId="591F5B44" w:rsidR="00B95A94" w:rsidRPr="00012DE0" w:rsidRDefault="00B95A94" w:rsidP="00B95A94">
      <w:pPr>
        <w:rPr>
          <w:sz w:val="24"/>
          <w:szCs w:val="24"/>
        </w:rPr>
      </w:pPr>
      <w:r w:rsidRPr="00012DE0">
        <w:rPr>
          <w:sz w:val="24"/>
          <w:szCs w:val="24"/>
        </w:rPr>
        <w:t xml:space="preserve">Onderstaande matrix toont op een gestructureerde manier </w:t>
      </w:r>
      <w:r w:rsidR="00F57509" w:rsidRPr="00012DE0">
        <w:rPr>
          <w:sz w:val="24"/>
          <w:szCs w:val="24"/>
        </w:rPr>
        <w:t xml:space="preserve">de classificatie van </w:t>
      </w:r>
      <w:r w:rsidRPr="00012DE0">
        <w:rPr>
          <w:sz w:val="24"/>
          <w:szCs w:val="24"/>
        </w:rPr>
        <w:t>risico's</w:t>
      </w:r>
      <w:r w:rsidR="00F57509" w:rsidRPr="00012DE0">
        <w:rPr>
          <w:sz w:val="24"/>
          <w:szCs w:val="24"/>
        </w:rPr>
        <w:t>:</w:t>
      </w:r>
    </w:p>
    <w:tbl>
      <w:tblPr>
        <w:tblW w:w="9060" w:type="dxa"/>
        <w:tblLayout w:type="fixed"/>
        <w:tblLook w:val="04A0" w:firstRow="1" w:lastRow="0" w:firstColumn="1" w:lastColumn="0" w:noHBand="0" w:noVBand="1"/>
      </w:tblPr>
      <w:tblGrid>
        <w:gridCol w:w="1839"/>
        <w:gridCol w:w="2407"/>
        <w:gridCol w:w="2407"/>
        <w:gridCol w:w="2407"/>
      </w:tblGrid>
      <w:tr w:rsidR="00F57509" w:rsidRPr="00EB02A6" w14:paraId="0482E712" w14:textId="77777777" w:rsidTr="00E946A4">
        <w:trPr>
          <w:trHeight w:val="300"/>
        </w:trPr>
        <w:tc>
          <w:tcPr>
            <w:tcW w:w="1839" w:type="dxa"/>
            <w:tcBorders>
              <w:top w:val="single" w:sz="8" w:space="0" w:color="auto"/>
              <w:left w:val="single" w:sz="8" w:space="0" w:color="auto"/>
              <w:bottom w:val="single" w:sz="8" w:space="0" w:color="auto"/>
              <w:right w:val="nil"/>
            </w:tcBorders>
            <w:shd w:val="clear" w:color="auto" w:fill="2E3192"/>
          </w:tcPr>
          <w:p w14:paraId="42ED2FD0" w14:textId="77777777" w:rsidR="00F57509" w:rsidRPr="00012DE0" w:rsidRDefault="00F57509" w:rsidP="00E946A4">
            <w:pPr>
              <w:rPr>
                <w:rFonts w:cstheme="minorHAnsi"/>
                <w:b/>
                <w:bCs/>
                <w:sz w:val="24"/>
                <w:szCs w:val="24"/>
              </w:rPr>
            </w:pPr>
            <w:r w:rsidRPr="00012DE0">
              <w:rPr>
                <w:rFonts w:cstheme="minorHAnsi"/>
                <w:b/>
                <w:bCs/>
                <w:sz w:val="24"/>
                <w:szCs w:val="24"/>
              </w:rPr>
              <w:t>RISICO</w:t>
            </w:r>
          </w:p>
        </w:tc>
        <w:tc>
          <w:tcPr>
            <w:tcW w:w="2407" w:type="dxa"/>
            <w:tcBorders>
              <w:top w:val="single" w:sz="8" w:space="0" w:color="auto"/>
              <w:left w:val="single" w:sz="8" w:space="0" w:color="auto"/>
              <w:bottom w:val="single" w:sz="8" w:space="0" w:color="auto"/>
              <w:right w:val="single" w:sz="8" w:space="0" w:color="auto"/>
            </w:tcBorders>
            <w:shd w:val="clear" w:color="auto" w:fill="2E3192"/>
          </w:tcPr>
          <w:p w14:paraId="20500440" w14:textId="77777777" w:rsidR="00F57509" w:rsidRPr="00012DE0" w:rsidRDefault="00F57509" w:rsidP="00E946A4">
            <w:pPr>
              <w:rPr>
                <w:rFonts w:cstheme="minorHAnsi"/>
                <w:b/>
                <w:bCs/>
                <w:color w:val="FFFFFF" w:themeColor="background1"/>
                <w:sz w:val="24"/>
                <w:szCs w:val="24"/>
              </w:rPr>
            </w:pPr>
            <w:r w:rsidRPr="00012DE0">
              <w:rPr>
                <w:rFonts w:cstheme="minorHAnsi"/>
                <w:b/>
                <w:bCs/>
                <w:color w:val="FFFFFF" w:themeColor="background1"/>
                <w:sz w:val="24"/>
                <w:szCs w:val="24"/>
              </w:rPr>
              <w:t>Kans Laag (1)</w:t>
            </w:r>
          </w:p>
        </w:tc>
        <w:tc>
          <w:tcPr>
            <w:tcW w:w="2407" w:type="dxa"/>
            <w:tcBorders>
              <w:top w:val="single" w:sz="8" w:space="0" w:color="auto"/>
              <w:left w:val="single" w:sz="8" w:space="0" w:color="auto"/>
              <w:bottom w:val="single" w:sz="8" w:space="0" w:color="auto"/>
              <w:right w:val="single" w:sz="8" w:space="0" w:color="auto"/>
            </w:tcBorders>
            <w:shd w:val="clear" w:color="auto" w:fill="2E3192"/>
          </w:tcPr>
          <w:p w14:paraId="38BFBBE1" w14:textId="77777777" w:rsidR="00F57509" w:rsidRPr="00012DE0" w:rsidRDefault="00F57509" w:rsidP="00E946A4">
            <w:pPr>
              <w:rPr>
                <w:rFonts w:cstheme="minorHAnsi"/>
                <w:b/>
                <w:bCs/>
                <w:color w:val="FFFFFF" w:themeColor="background1"/>
                <w:sz w:val="24"/>
                <w:szCs w:val="24"/>
              </w:rPr>
            </w:pPr>
            <w:r w:rsidRPr="00012DE0">
              <w:rPr>
                <w:rFonts w:cstheme="minorHAnsi"/>
                <w:b/>
                <w:bCs/>
                <w:color w:val="FFFFFF" w:themeColor="background1"/>
                <w:sz w:val="24"/>
                <w:szCs w:val="24"/>
              </w:rPr>
              <w:t>Kans Midden (2)</w:t>
            </w:r>
          </w:p>
        </w:tc>
        <w:tc>
          <w:tcPr>
            <w:tcW w:w="2407" w:type="dxa"/>
            <w:tcBorders>
              <w:top w:val="single" w:sz="8" w:space="0" w:color="auto"/>
              <w:left w:val="single" w:sz="8" w:space="0" w:color="auto"/>
              <w:bottom w:val="single" w:sz="8" w:space="0" w:color="auto"/>
              <w:right w:val="single" w:sz="8" w:space="0" w:color="auto"/>
            </w:tcBorders>
            <w:shd w:val="clear" w:color="auto" w:fill="2E3192"/>
          </w:tcPr>
          <w:p w14:paraId="2E977C28" w14:textId="77777777" w:rsidR="00F57509" w:rsidRPr="00012DE0" w:rsidRDefault="00F57509" w:rsidP="00E946A4">
            <w:pPr>
              <w:rPr>
                <w:rFonts w:cstheme="minorHAnsi"/>
                <w:b/>
                <w:bCs/>
                <w:color w:val="FFFFFF" w:themeColor="background1"/>
                <w:sz w:val="24"/>
                <w:szCs w:val="24"/>
              </w:rPr>
            </w:pPr>
            <w:r w:rsidRPr="00012DE0">
              <w:rPr>
                <w:rFonts w:cstheme="minorHAnsi"/>
                <w:b/>
                <w:bCs/>
                <w:color w:val="FFFFFF" w:themeColor="background1"/>
                <w:sz w:val="24"/>
                <w:szCs w:val="24"/>
              </w:rPr>
              <w:t>Kans Hoog (3)</w:t>
            </w:r>
          </w:p>
        </w:tc>
      </w:tr>
      <w:tr w:rsidR="00F57509" w:rsidRPr="00EB02A6" w14:paraId="0823DCE5" w14:textId="77777777" w:rsidTr="00E946A4">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2E3192"/>
            <w:vAlign w:val="center"/>
          </w:tcPr>
          <w:p w14:paraId="2CE75D88" w14:textId="77777777" w:rsidR="00F57509" w:rsidRPr="00012DE0" w:rsidRDefault="00F57509" w:rsidP="00E946A4">
            <w:pPr>
              <w:rPr>
                <w:rFonts w:cstheme="minorHAnsi"/>
                <w:b/>
                <w:bCs/>
                <w:color w:val="FFFFFF" w:themeColor="background1"/>
                <w:sz w:val="24"/>
                <w:szCs w:val="24"/>
              </w:rPr>
            </w:pPr>
            <w:r w:rsidRPr="00012DE0">
              <w:rPr>
                <w:rFonts w:cstheme="minorHAnsi"/>
                <w:b/>
                <w:bCs/>
                <w:color w:val="FFFFFF" w:themeColor="background1"/>
                <w:sz w:val="24"/>
                <w:szCs w:val="24"/>
              </w:rPr>
              <w:t>Impact Hoog (3)</w:t>
            </w:r>
          </w:p>
        </w:tc>
        <w:tc>
          <w:tcPr>
            <w:tcW w:w="2407"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42FBE287"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Midden</w:t>
            </w:r>
          </w:p>
          <w:p w14:paraId="542E30C1"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3)</w:t>
            </w:r>
          </w:p>
        </w:tc>
        <w:tc>
          <w:tcPr>
            <w:tcW w:w="2407" w:type="dxa"/>
            <w:tcBorders>
              <w:top w:val="single" w:sz="8" w:space="0" w:color="auto"/>
              <w:left w:val="single" w:sz="8" w:space="0" w:color="auto"/>
              <w:bottom w:val="single" w:sz="8" w:space="0" w:color="auto"/>
              <w:right w:val="single" w:sz="8" w:space="0" w:color="auto"/>
            </w:tcBorders>
            <w:shd w:val="clear" w:color="auto" w:fill="FF0000"/>
            <w:vAlign w:val="center"/>
          </w:tcPr>
          <w:p w14:paraId="0B11428B"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Hoog</w:t>
            </w:r>
          </w:p>
          <w:p w14:paraId="30328D96"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6)</w:t>
            </w:r>
          </w:p>
        </w:tc>
        <w:tc>
          <w:tcPr>
            <w:tcW w:w="2407" w:type="dxa"/>
            <w:tcBorders>
              <w:top w:val="single" w:sz="8" w:space="0" w:color="auto"/>
              <w:left w:val="single" w:sz="8" w:space="0" w:color="auto"/>
              <w:bottom w:val="single" w:sz="8" w:space="0" w:color="auto"/>
              <w:right w:val="single" w:sz="8" w:space="0" w:color="auto"/>
            </w:tcBorders>
            <w:shd w:val="clear" w:color="auto" w:fill="C00000"/>
            <w:vAlign w:val="center"/>
          </w:tcPr>
          <w:p w14:paraId="1E6E8B16"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zeer hoog</w:t>
            </w:r>
          </w:p>
          <w:p w14:paraId="11DA8B6F"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9)</w:t>
            </w:r>
          </w:p>
        </w:tc>
      </w:tr>
      <w:tr w:rsidR="00F57509" w:rsidRPr="00EB02A6" w14:paraId="5D996376" w14:textId="77777777" w:rsidTr="00E946A4">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2E3192"/>
            <w:vAlign w:val="center"/>
          </w:tcPr>
          <w:p w14:paraId="62DE002D" w14:textId="77777777" w:rsidR="00F57509" w:rsidRPr="00012DE0" w:rsidRDefault="00F57509" w:rsidP="00E946A4">
            <w:pPr>
              <w:rPr>
                <w:rFonts w:cstheme="minorHAnsi"/>
                <w:b/>
                <w:bCs/>
                <w:color w:val="FFFFFF" w:themeColor="background1"/>
                <w:sz w:val="24"/>
                <w:szCs w:val="24"/>
              </w:rPr>
            </w:pPr>
            <w:r w:rsidRPr="00012DE0">
              <w:rPr>
                <w:rFonts w:cstheme="minorHAnsi"/>
                <w:b/>
                <w:bCs/>
                <w:color w:val="FFFFFF" w:themeColor="background1"/>
                <w:sz w:val="24"/>
                <w:szCs w:val="24"/>
              </w:rPr>
              <w:t>Impact Midden (2)</w:t>
            </w:r>
          </w:p>
        </w:tc>
        <w:tc>
          <w:tcPr>
            <w:tcW w:w="2407" w:type="dxa"/>
            <w:tcBorders>
              <w:top w:val="single" w:sz="8" w:space="0" w:color="auto"/>
              <w:left w:val="single" w:sz="8" w:space="0" w:color="auto"/>
              <w:bottom w:val="single" w:sz="8" w:space="0" w:color="auto"/>
              <w:right w:val="single" w:sz="8" w:space="0" w:color="auto"/>
            </w:tcBorders>
            <w:shd w:val="clear" w:color="auto" w:fill="00B050"/>
            <w:vAlign w:val="center"/>
          </w:tcPr>
          <w:p w14:paraId="79B9A705"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Laag</w:t>
            </w:r>
          </w:p>
          <w:p w14:paraId="62496180"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2)</w:t>
            </w:r>
          </w:p>
        </w:tc>
        <w:tc>
          <w:tcPr>
            <w:tcW w:w="2407" w:type="dxa"/>
            <w:tcBorders>
              <w:top w:val="single" w:sz="8" w:space="0" w:color="auto"/>
              <w:left w:val="single" w:sz="8" w:space="0" w:color="auto"/>
              <w:bottom w:val="single" w:sz="8" w:space="0" w:color="auto"/>
              <w:right w:val="single" w:sz="8" w:space="0" w:color="auto"/>
            </w:tcBorders>
            <w:shd w:val="clear" w:color="auto" w:fill="F2B800"/>
            <w:vAlign w:val="center"/>
          </w:tcPr>
          <w:p w14:paraId="342E60EA"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Midden</w:t>
            </w:r>
          </w:p>
          <w:p w14:paraId="7248BCAF"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4)</w:t>
            </w:r>
          </w:p>
        </w:tc>
        <w:tc>
          <w:tcPr>
            <w:tcW w:w="2407" w:type="dxa"/>
            <w:tcBorders>
              <w:top w:val="single" w:sz="8" w:space="0" w:color="auto"/>
              <w:left w:val="single" w:sz="8" w:space="0" w:color="auto"/>
              <w:bottom w:val="single" w:sz="8" w:space="0" w:color="auto"/>
              <w:right w:val="single" w:sz="8" w:space="0" w:color="auto"/>
            </w:tcBorders>
            <w:shd w:val="clear" w:color="auto" w:fill="FF0000"/>
            <w:vAlign w:val="center"/>
          </w:tcPr>
          <w:p w14:paraId="6B7B70F2"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Hoog</w:t>
            </w:r>
          </w:p>
          <w:p w14:paraId="79A8D8FD"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6)</w:t>
            </w:r>
          </w:p>
        </w:tc>
      </w:tr>
      <w:tr w:rsidR="00F57509" w:rsidRPr="00EB02A6" w14:paraId="56F6C605" w14:textId="77777777" w:rsidTr="00E946A4">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2E3192"/>
            <w:vAlign w:val="center"/>
          </w:tcPr>
          <w:p w14:paraId="608981F4" w14:textId="77777777" w:rsidR="00F57509" w:rsidRPr="00012DE0" w:rsidRDefault="00F57509" w:rsidP="00E946A4">
            <w:pPr>
              <w:rPr>
                <w:rFonts w:cstheme="minorHAnsi"/>
                <w:b/>
                <w:bCs/>
                <w:color w:val="FFFFFF" w:themeColor="background1"/>
                <w:sz w:val="24"/>
                <w:szCs w:val="24"/>
              </w:rPr>
            </w:pPr>
            <w:r w:rsidRPr="00012DE0">
              <w:rPr>
                <w:rFonts w:cstheme="minorHAnsi"/>
                <w:b/>
                <w:bCs/>
                <w:color w:val="FFFFFF" w:themeColor="background1"/>
                <w:sz w:val="24"/>
                <w:szCs w:val="24"/>
              </w:rPr>
              <w:t>Impact Laag (1)</w:t>
            </w:r>
          </w:p>
        </w:tc>
        <w:tc>
          <w:tcPr>
            <w:tcW w:w="2407" w:type="dxa"/>
            <w:tcBorders>
              <w:top w:val="single" w:sz="8" w:space="0" w:color="auto"/>
              <w:left w:val="single" w:sz="8" w:space="0" w:color="auto"/>
              <w:bottom w:val="single" w:sz="8" w:space="0" w:color="auto"/>
              <w:right w:val="single" w:sz="8" w:space="0" w:color="auto"/>
            </w:tcBorders>
            <w:shd w:val="clear" w:color="auto" w:fill="92D050"/>
            <w:vAlign w:val="center"/>
          </w:tcPr>
          <w:p w14:paraId="164B508D"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Zeer laag</w:t>
            </w:r>
          </w:p>
          <w:p w14:paraId="625DDBB5"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1)</w:t>
            </w:r>
          </w:p>
        </w:tc>
        <w:tc>
          <w:tcPr>
            <w:tcW w:w="2407" w:type="dxa"/>
            <w:tcBorders>
              <w:top w:val="single" w:sz="8" w:space="0" w:color="auto"/>
              <w:left w:val="single" w:sz="8" w:space="0" w:color="auto"/>
              <w:bottom w:val="single" w:sz="8" w:space="0" w:color="auto"/>
              <w:right w:val="single" w:sz="8" w:space="0" w:color="auto"/>
            </w:tcBorders>
            <w:shd w:val="clear" w:color="auto" w:fill="00B050"/>
            <w:vAlign w:val="center"/>
          </w:tcPr>
          <w:p w14:paraId="45C28838"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Laag</w:t>
            </w:r>
          </w:p>
          <w:p w14:paraId="52F0A189"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2)</w:t>
            </w:r>
          </w:p>
        </w:tc>
        <w:tc>
          <w:tcPr>
            <w:tcW w:w="2407"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7471F2C3"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Risico Midden</w:t>
            </w:r>
          </w:p>
          <w:p w14:paraId="527B158E" w14:textId="77777777" w:rsidR="00F57509" w:rsidRPr="00012DE0" w:rsidRDefault="00F57509" w:rsidP="00E946A4">
            <w:pPr>
              <w:rPr>
                <w:rFonts w:cstheme="minorHAnsi"/>
                <w:color w:val="FFFFFF" w:themeColor="background1"/>
                <w:sz w:val="24"/>
                <w:szCs w:val="24"/>
              </w:rPr>
            </w:pPr>
            <w:r w:rsidRPr="00012DE0">
              <w:rPr>
                <w:rFonts w:cstheme="minorHAnsi"/>
                <w:color w:val="FFFFFF" w:themeColor="background1"/>
                <w:sz w:val="24"/>
                <w:szCs w:val="24"/>
              </w:rPr>
              <w:t>(Score: 3)</w:t>
            </w:r>
          </w:p>
        </w:tc>
      </w:tr>
    </w:tbl>
    <w:p w14:paraId="2CDD0926" w14:textId="7F2DFCB7" w:rsidR="002444B3" w:rsidRPr="00012DE0" w:rsidRDefault="197871FE" w:rsidP="61CBFD3D">
      <w:pPr>
        <w:rPr>
          <w:sz w:val="24"/>
          <w:szCs w:val="24"/>
        </w:rPr>
      </w:pPr>
      <w:r w:rsidRPr="61CBFD3D">
        <w:rPr>
          <w:sz w:val="24"/>
          <w:szCs w:val="24"/>
        </w:rPr>
        <w:t>NB</w:t>
      </w:r>
      <w:r w:rsidR="469B95DB" w:rsidRPr="61CBFD3D">
        <w:rPr>
          <w:sz w:val="24"/>
          <w:szCs w:val="24"/>
        </w:rPr>
        <w:t>:</w:t>
      </w:r>
      <w:r w:rsidRPr="61CBFD3D">
        <w:rPr>
          <w:sz w:val="24"/>
          <w:szCs w:val="24"/>
        </w:rPr>
        <w:t xml:space="preserve"> een score van 1 levert dus een zeer laag risico op, terwijl een score van 9 een zeer hoog risico oplevert. </w:t>
      </w:r>
    </w:p>
    <w:p w14:paraId="4267E9DE" w14:textId="7BCE7A6D" w:rsidR="003C5423" w:rsidRPr="00012DE0" w:rsidRDefault="003C5423" w:rsidP="60AC8553">
      <w:pPr>
        <w:rPr>
          <w:sz w:val="24"/>
          <w:szCs w:val="24"/>
        </w:rPr>
      </w:pPr>
      <w:r w:rsidRPr="409FFAE4">
        <w:rPr>
          <w:sz w:val="24"/>
          <w:szCs w:val="24"/>
        </w:rPr>
        <w:t xml:space="preserve">Het gaat hier om een risicogerichte benadering en </w:t>
      </w:r>
      <w:r w:rsidR="001C76F7">
        <w:rPr>
          <w:sz w:val="24"/>
          <w:szCs w:val="24"/>
        </w:rPr>
        <w:t xml:space="preserve">een </w:t>
      </w:r>
      <w:r w:rsidRPr="409FFAE4">
        <w:rPr>
          <w:sz w:val="24"/>
          <w:szCs w:val="24"/>
        </w:rPr>
        <w:t>beoordelingsproces dat bestaat uit de volgende drie stappen:</w:t>
      </w:r>
    </w:p>
    <w:p w14:paraId="2783C8BC" w14:textId="208B04F5" w:rsidR="003C5423" w:rsidRPr="00012DE0" w:rsidRDefault="003C5423">
      <w:pPr>
        <w:pStyle w:val="Lijstalinea"/>
        <w:numPr>
          <w:ilvl w:val="0"/>
          <w:numId w:val="12"/>
        </w:numPr>
        <w:rPr>
          <w:sz w:val="24"/>
          <w:szCs w:val="24"/>
        </w:rPr>
      </w:pPr>
      <w:r w:rsidRPr="45E46F77">
        <w:rPr>
          <w:sz w:val="24"/>
          <w:szCs w:val="24"/>
        </w:rPr>
        <w:t>risico’s identificeren</w:t>
      </w:r>
      <w:r w:rsidR="11296D63" w:rsidRPr="45E46F77">
        <w:rPr>
          <w:sz w:val="24"/>
          <w:szCs w:val="24"/>
        </w:rPr>
        <w:t>;</w:t>
      </w:r>
    </w:p>
    <w:p w14:paraId="05B89B08" w14:textId="420C6E70" w:rsidR="003C5423" w:rsidRPr="00012DE0" w:rsidRDefault="003C5423">
      <w:pPr>
        <w:pStyle w:val="Lijstalinea"/>
        <w:numPr>
          <w:ilvl w:val="0"/>
          <w:numId w:val="12"/>
        </w:numPr>
        <w:rPr>
          <w:sz w:val="24"/>
          <w:szCs w:val="24"/>
        </w:rPr>
      </w:pPr>
      <w:r w:rsidRPr="45E46F77">
        <w:rPr>
          <w:sz w:val="24"/>
          <w:szCs w:val="24"/>
        </w:rPr>
        <w:t>risico’s inschatten/analyseren</w:t>
      </w:r>
      <w:r w:rsidR="11296D63" w:rsidRPr="45E46F77">
        <w:rPr>
          <w:sz w:val="24"/>
          <w:szCs w:val="24"/>
        </w:rPr>
        <w:t>;</w:t>
      </w:r>
    </w:p>
    <w:p w14:paraId="1620475E" w14:textId="77777777" w:rsidR="003C5423" w:rsidRPr="00012DE0" w:rsidRDefault="003C5423">
      <w:pPr>
        <w:pStyle w:val="Lijstalinea"/>
        <w:numPr>
          <w:ilvl w:val="0"/>
          <w:numId w:val="12"/>
        </w:numPr>
        <w:rPr>
          <w:rFonts w:cstheme="minorHAnsi"/>
          <w:sz w:val="24"/>
          <w:szCs w:val="24"/>
        </w:rPr>
      </w:pPr>
      <w:r w:rsidRPr="00012DE0">
        <w:rPr>
          <w:rFonts w:cstheme="minorHAnsi"/>
          <w:sz w:val="24"/>
          <w:szCs w:val="24"/>
        </w:rPr>
        <w:lastRenderedPageBreak/>
        <w:t>risico’s beoordelen/evalueren.</w:t>
      </w:r>
    </w:p>
    <w:p w14:paraId="6F5EA33C" w14:textId="77907BE9" w:rsidR="003C5423" w:rsidRPr="00012DE0" w:rsidRDefault="003C5423" w:rsidP="003C5423">
      <w:pPr>
        <w:rPr>
          <w:rFonts w:cstheme="minorHAnsi"/>
          <w:sz w:val="24"/>
          <w:szCs w:val="24"/>
        </w:rPr>
      </w:pPr>
      <w:r w:rsidRPr="00012DE0">
        <w:rPr>
          <w:rFonts w:cstheme="minorHAnsi"/>
          <w:sz w:val="24"/>
          <w:szCs w:val="24"/>
        </w:rPr>
        <w:t xml:space="preserve">In het volgende hoofdstuk </w:t>
      </w:r>
      <w:r w:rsidR="003F36C7" w:rsidRPr="00012DE0">
        <w:rPr>
          <w:rFonts w:cstheme="minorHAnsi"/>
          <w:sz w:val="24"/>
          <w:szCs w:val="24"/>
        </w:rPr>
        <w:t xml:space="preserve">(deel D: maatregelen) </w:t>
      </w:r>
      <w:r w:rsidRPr="00012DE0">
        <w:rPr>
          <w:rFonts w:cstheme="minorHAnsi"/>
          <w:sz w:val="24"/>
          <w:szCs w:val="24"/>
        </w:rPr>
        <w:t>worden de geconstateerde risico</w:t>
      </w:r>
      <w:r w:rsidR="003D307F" w:rsidRPr="00012DE0">
        <w:rPr>
          <w:rFonts w:cstheme="minorHAnsi"/>
          <w:sz w:val="24"/>
          <w:szCs w:val="24"/>
        </w:rPr>
        <w:t>’</w:t>
      </w:r>
      <w:r w:rsidRPr="00012DE0">
        <w:rPr>
          <w:rFonts w:cstheme="minorHAnsi"/>
          <w:sz w:val="24"/>
          <w:szCs w:val="24"/>
        </w:rPr>
        <w:t xml:space="preserve">s </w:t>
      </w:r>
      <w:r w:rsidR="003D307F" w:rsidRPr="00012DE0">
        <w:rPr>
          <w:rFonts w:cstheme="minorHAnsi"/>
          <w:sz w:val="24"/>
          <w:szCs w:val="24"/>
        </w:rPr>
        <w:t xml:space="preserve">aangevuld met </w:t>
      </w:r>
      <w:r w:rsidR="00CB1028">
        <w:rPr>
          <w:rFonts w:cstheme="minorHAnsi"/>
          <w:sz w:val="24"/>
          <w:szCs w:val="24"/>
        </w:rPr>
        <w:t>twee</w:t>
      </w:r>
      <w:r w:rsidR="003D307F" w:rsidRPr="00012DE0">
        <w:rPr>
          <w:rFonts w:cstheme="minorHAnsi"/>
          <w:sz w:val="24"/>
          <w:szCs w:val="24"/>
        </w:rPr>
        <w:t xml:space="preserve"> vervolgstappen</w:t>
      </w:r>
      <w:r w:rsidRPr="00012DE0">
        <w:rPr>
          <w:rFonts w:cstheme="minorHAnsi"/>
          <w:sz w:val="24"/>
          <w:szCs w:val="24"/>
        </w:rPr>
        <w:t xml:space="preserve">: </w:t>
      </w:r>
    </w:p>
    <w:p w14:paraId="1CA91695" w14:textId="54B36429" w:rsidR="003C5423" w:rsidRPr="00012DE0" w:rsidRDefault="003C5423">
      <w:pPr>
        <w:pStyle w:val="Lijstalinea"/>
        <w:numPr>
          <w:ilvl w:val="0"/>
          <w:numId w:val="12"/>
        </w:numPr>
        <w:rPr>
          <w:sz w:val="24"/>
          <w:szCs w:val="24"/>
        </w:rPr>
      </w:pPr>
      <w:r w:rsidRPr="45E46F77">
        <w:rPr>
          <w:sz w:val="24"/>
          <w:szCs w:val="24"/>
        </w:rPr>
        <w:t xml:space="preserve">Mitigeren risico’s: maatregelen die </w:t>
      </w:r>
      <w:r w:rsidR="0025291B" w:rsidRPr="45E46F77">
        <w:rPr>
          <w:sz w:val="24"/>
          <w:szCs w:val="24"/>
        </w:rPr>
        <w:t xml:space="preserve">de aangetroffen </w:t>
      </w:r>
      <w:r w:rsidRPr="45E46F77">
        <w:rPr>
          <w:sz w:val="24"/>
          <w:szCs w:val="24"/>
        </w:rPr>
        <w:t>risico</w:t>
      </w:r>
      <w:r w:rsidR="003D307F" w:rsidRPr="45E46F77">
        <w:rPr>
          <w:sz w:val="24"/>
          <w:szCs w:val="24"/>
        </w:rPr>
        <w:t>’</w:t>
      </w:r>
      <w:r w:rsidRPr="45E46F77">
        <w:rPr>
          <w:sz w:val="24"/>
          <w:szCs w:val="24"/>
        </w:rPr>
        <w:t xml:space="preserve">s </w:t>
      </w:r>
      <w:r w:rsidR="003D307F" w:rsidRPr="45E46F77">
        <w:rPr>
          <w:sz w:val="24"/>
          <w:szCs w:val="24"/>
        </w:rPr>
        <w:t>voorkomen of verminderen (mitigeren)</w:t>
      </w:r>
      <w:r w:rsidR="15F1C8B9" w:rsidRPr="45E46F77">
        <w:rPr>
          <w:sz w:val="24"/>
          <w:szCs w:val="24"/>
        </w:rPr>
        <w:t>;</w:t>
      </w:r>
    </w:p>
    <w:p w14:paraId="450FAD77" w14:textId="2499EC8B" w:rsidR="003C5423" w:rsidRPr="00012DE0" w:rsidRDefault="003C5423">
      <w:pPr>
        <w:pStyle w:val="Lijstalinea"/>
        <w:numPr>
          <w:ilvl w:val="0"/>
          <w:numId w:val="12"/>
        </w:numPr>
        <w:rPr>
          <w:sz w:val="24"/>
          <w:szCs w:val="24"/>
        </w:rPr>
      </w:pPr>
      <w:r w:rsidRPr="409FFAE4">
        <w:rPr>
          <w:sz w:val="24"/>
          <w:szCs w:val="24"/>
        </w:rPr>
        <w:t>Herbeoordeling risico’s: restrisico</w:t>
      </w:r>
      <w:r w:rsidR="342CD20B" w:rsidRPr="409FFAE4">
        <w:rPr>
          <w:sz w:val="24"/>
          <w:szCs w:val="24"/>
        </w:rPr>
        <w:t>.</w:t>
      </w:r>
      <w:r w:rsidRPr="409FFAE4">
        <w:rPr>
          <w:sz w:val="24"/>
          <w:szCs w:val="24"/>
        </w:rPr>
        <w:t xml:space="preserve"> </w:t>
      </w:r>
    </w:p>
    <w:p w14:paraId="74A3855A" w14:textId="22F15394" w:rsidR="009C5047" w:rsidRPr="0063715F" w:rsidRDefault="00C95638" w:rsidP="00324AC9">
      <w:pPr>
        <w:rPr>
          <w:sz w:val="24"/>
          <w:szCs w:val="24"/>
        </w:rPr>
      </w:pPr>
      <w:r w:rsidRPr="0063715F">
        <w:rPr>
          <w:sz w:val="24"/>
          <w:szCs w:val="24"/>
        </w:rPr>
        <w:t xml:space="preserve">Zie bijlage 2 voor nadere uitleg over de risico’s. </w:t>
      </w:r>
    </w:p>
    <w:p w14:paraId="4BCA1CA6" w14:textId="77777777" w:rsidR="00C95638" w:rsidRPr="003A3B2F" w:rsidRDefault="00C95638" w:rsidP="003A3B2F"/>
    <w:p w14:paraId="605D6EB1" w14:textId="42D78671" w:rsidR="00D72415" w:rsidRPr="0055471A" w:rsidRDefault="5709FF1B" w:rsidP="273315A7">
      <w:pPr>
        <w:pStyle w:val="Kop2"/>
        <w:rPr>
          <w:rFonts w:asciiTheme="minorHAnsi" w:eastAsia="Times New Roman" w:hAnsiTheme="minorHAnsi" w:cstheme="minorBidi"/>
        </w:rPr>
      </w:pPr>
      <w:bookmarkStart w:id="148" w:name="_Toc704863224"/>
      <w:bookmarkStart w:id="149" w:name="_Toc1031557960"/>
      <w:bookmarkStart w:id="150" w:name="_Toc778906253"/>
      <w:bookmarkStart w:id="151" w:name="_Toc242802857"/>
      <w:r w:rsidRPr="0055471A">
        <w:rPr>
          <w:rFonts w:asciiTheme="minorHAnsi" w:eastAsia="Times New Roman" w:hAnsiTheme="minorHAnsi" w:cstheme="minorBidi"/>
        </w:rPr>
        <w:t>1</w:t>
      </w:r>
      <w:r w:rsidR="0D192FF5" w:rsidRPr="0055471A">
        <w:rPr>
          <w:rFonts w:asciiTheme="minorHAnsi" w:eastAsia="Times New Roman" w:hAnsiTheme="minorHAnsi" w:cstheme="minorBidi"/>
        </w:rPr>
        <w:t>9</w:t>
      </w:r>
      <w:r w:rsidRPr="0055471A">
        <w:rPr>
          <w:rFonts w:asciiTheme="minorHAnsi" w:eastAsia="Times New Roman" w:hAnsiTheme="minorHAnsi" w:cstheme="minorBidi"/>
        </w:rPr>
        <w:t>. Risico’s</w:t>
      </w:r>
      <w:bookmarkEnd w:id="148"/>
      <w:bookmarkEnd w:id="149"/>
      <w:bookmarkEnd w:id="150"/>
      <w:bookmarkEnd w:id="151"/>
    </w:p>
    <w:p w14:paraId="63CF0F9E" w14:textId="77777777" w:rsidR="00C835CC" w:rsidRDefault="00C835CC" w:rsidP="003A3B2F">
      <w:pPr>
        <w:spacing w:after="0"/>
        <w:rPr>
          <w:sz w:val="24"/>
          <w:szCs w:val="24"/>
        </w:rPr>
      </w:pPr>
    </w:p>
    <w:p w14:paraId="46E27B7B" w14:textId="62B83466" w:rsidR="00BD242E" w:rsidRDefault="3544871E" w:rsidP="0A7AFD85">
      <w:pPr>
        <w:rPr>
          <w:rFonts w:ascii="Calibri" w:eastAsia="Calibri" w:hAnsi="Calibri" w:cs="Calibri"/>
          <w:color w:val="000000" w:themeColor="text1"/>
          <w:sz w:val="24"/>
          <w:szCs w:val="24"/>
        </w:rPr>
      </w:pPr>
      <w:r w:rsidRPr="2F66F729">
        <w:rPr>
          <w:rFonts w:ascii="Calibri" w:eastAsia="Calibri" w:hAnsi="Calibri" w:cs="Calibri"/>
          <w:color w:val="000000" w:themeColor="text1"/>
          <w:sz w:val="24"/>
          <w:szCs w:val="24"/>
        </w:rPr>
        <w:t xml:space="preserve">In onderstaande </w:t>
      </w:r>
      <w:r w:rsidR="4D477C72" w:rsidRPr="2F66F729">
        <w:rPr>
          <w:rFonts w:ascii="Calibri" w:eastAsia="Calibri" w:hAnsi="Calibri" w:cs="Calibri"/>
          <w:color w:val="000000" w:themeColor="text1"/>
          <w:sz w:val="24"/>
          <w:szCs w:val="24"/>
        </w:rPr>
        <w:t xml:space="preserve">risicotabel </w:t>
      </w:r>
      <w:r w:rsidRPr="2F66F729">
        <w:rPr>
          <w:rFonts w:ascii="Calibri" w:eastAsia="Calibri" w:hAnsi="Calibri" w:cs="Calibri"/>
          <w:color w:val="000000" w:themeColor="text1"/>
          <w:sz w:val="24"/>
          <w:szCs w:val="24"/>
        </w:rPr>
        <w:t xml:space="preserve">worden de risico’s beschreven. Per risico worden de mogelijke oorzaken en gevolgen aangegeven met daarbij de kans dat het zich voordoet en de impact. Tevens is aangegeven of het risico betrekking heeft op een proces waarbij </w:t>
      </w:r>
      <w:r w:rsidR="00AB3F6B">
        <w:rPr>
          <w:rFonts w:ascii="Calibri" w:eastAsia="Calibri" w:hAnsi="Calibri" w:cs="Calibri"/>
          <w:color w:val="000000" w:themeColor="text1"/>
          <w:sz w:val="24"/>
          <w:szCs w:val="24"/>
        </w:rPr>
        <w:t>Bingel</w:t>
      </w:r>
      <w:r w:rsidR="00EC54CE">
        <w:rPr>
          <w:rFonts w:ascii="Calibri" w:eastAsia="Calibri" w:hAnsi="Calibri" w:cs="Calibri"/>
          <w:color w:val="000000" w:themeColor="text1"/>
          <w:sz w:val="24"/>
          <w:szCs w:val="24"/>
        </w:rPr>
        <w:t xml:space="preserve"> </w:t>
      </w:r>
      <w:r w:rsidRPr="2F66F729">
        <w:rPr>
          <w:rFonts w:ascii="Calibri" w:eastAsia="Calibri" w:hAnsi="Calibri" w:cs="Calibri"/>
          <w:color w:val="000000" w:themeColor="text1"/>
          <w:sz w:val="24"/>
          <w:szCs w:val="24"/>
        </w:rPr>
        <w:t>wordt ingezet of dat het risico het systeem zelf betreft (de applicatie).</w:t>
      </w:r>
      <w:r w:rsidR="008750B6">
        <w:rPr>
          <w:rFonts w:ascii="Calibri" w:eastAsia="Calibri" w:hAnsi="Calibri" w:cs="Calibri"/>
          <w:color w:val="000000" w:themeColor="text1"/>
          <w:sz w:val="24"/>
          <w:szCs w:val="24"/>
        </w:rPr>
        <w:t xml:space="preserve"> </w:t>
      </w:r>
      <w:r w:rsidR="00522FC2" w:rsidRPr="00522FC2">
        <w:rPr>
          <w:rFonts w:ascii="Calibri" w:eastAsia="Calibri" w:hAnsi="Calibri" w:cs="Calibri"/>
          <w:color w:val="000000" w:themeColor="text1"/>
          <w:sz w:val="24"/>
          <w:szCs w:val="24"/>
        </w:rPr>
        <w:t>De volgorde waarin de risico’s worden gepresenteerd impliceert geen prioritering naar belangrijkheid.</w:t>
      </w:r>
    </w:p>
    <w:p w14:paraId="5974EE2E" w14:textId="5EAFC667" w:rsidR="0018289F" w:rsidRPr="00301488" w:rsidRDefault="2786284D" w:rsidP="6877A275">
      <w:pPr>
        <w:rPr>
          <w:b/>
          <w:bCs/>
        </w:rPr>
      </w:pPr>
      <w:r w:rsidRPr="00301488">
        <w:rPr>
          <w:rFonts w:ascii="Calibri" w:eastAsia="Calibri" w:hAnsi="Calibri" w:cs="Calibri"/>
          <w:color w:val="000000" w:themeColor="text1"/>
        </w:rPr>
        <w:t>Tabel 19.1 Risico's</w:t>
      </w:r>
    </w:p>
    <w:tbl>
      <w:tblPr>
        <w:tblW w:w="8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113" w:type="dxa"/>
        </w:tblCellMar>
        <w:tblLook w:val="04A0" w:firstRow="1" w:lastRow="0" w:firstColumn="1" w:lastColumn="0" w:noHBand="0" w:noVBand="1"/>
      </w:tblPr>
      <w:tblGrid>
        <w:gridCol w:w="284"/>
        <w:gridCol w:w="2141"/>
        <w:gridCol w:w="1990"/>
        <w:gridCol w:w="1412"/>
        <w:gridCol w:w="426"/>
        <w:gridCol w:w="425"/>
        <w:gridCol w:w="410"/>
        <w:gridCol w:w="1722"/>
      </w:tblGrid>
      <w:tr w:rsidR="00522FC2" w:rsidRPr="00522FC2" w14:paraId="7DE9FFA2" w14:textId="77777777" w:rsidTr="674F1D01">
        <w:trPr>
          <w:cantSplit/>
          <w:trHeight w:val="1134"/>
        </w:trPr>
        <w:tc>
          <w:tcPr>
            <w:tcW w:w="284" w:type="dxa"/>
            <w:shd w:val="clear" w:color="auto" w:fill="5B9BD5" w:themeFill="accent5"/>
            <w:vAlign w:val="bottom"/>
            <w:hideMark/>
          </w:tcPr>
          <w:p w14:paraId="208213FC" w14:textId="7B0FF593" w:rsidR="00522FC2" w:rsidRPr="00522FC2" w:rsidRDefault="00522FC2" w:rsidP="00521740">
            <w:pPr>
              <w:rPr>
                <w:sz w:val="18"/>
                <w:szCs w:val="18"/>
              </w:rPr>
            </w:pPr>
            <w:bookmarkStart w:id="152" w:name="_Hlk199855497"/>
            <w:r w:rsidRPr="00522FC2">
              <w:rPr>
                <w:b/>
                <w:bCs/>
                <w:sz w:val="18"/>
                <w:szCs w:val="18"/>
              </w:rPr>
              <w:t>#</w:t>
            </w:r>
          </w:p>
        </w:tc>
        <w:tc>
          <w:tcPr>
            <w:tcW w:w="2141" w:type="dxa"/>
            <w:shd w:val="clear" w:color="auto" w:fill="5B9BD5" w:themeFill="accent5"/>
            <w:vAlign w:val="bottom"/>
            <w:hideMark/>
          </w:tcPr>
          <w:p w14:paraId="0E7A947E" w14:textId="77777777" w:rsidR="00522FC2" w:rsidRPr="00522FC2" w:rsidRDefault="00522FC2" w:rsidP="00521740">
            <w:pPr>
              <w:rPr>
                <w:sz w:val="18"/>
                <w:szCs w:val="18"/>
              </w:rPr>
            </w:pPr>
            <w:r w:rsidRPr="00522FC2">
              <w:rPr>
                <w:b/>
                <w:bCs/>
                <w:sz w:val="18"/>
                <w:szCs w:val="18"/>
              </w:rPr>
              <w:t>Risico-omschrijving</w:t>
            </w:r>
            <w:r w:rsidRPr="00522FC2">
              <w:rPr>
                <w:sz w:val="18"/>
                <w:szCs w:val="18"/>
              </w:rPr>
              <w:t> </w:t>
            </w:r>
          </w:p>
        </w:tc>
        <w:tc>
          <w:tcPr>
            <w:tcW w:w="1990" w:type="dxa"/>
            <w:shd w:val="clear" w:color="auto" w:fill="5B9BD5" w:themeFill="accent5"/>
            <w:vAlign w:val="bottom"/>
            <w:hideMark/>
          </w:tcPr>
          <w:p w14:paraId="0F9F52CF" w14:textId="77777777" w:rsidR="00522FC2" w:rsidRPr="00522FC2" w:rsidRDefault="00522FC2" w:rsidP="00521740">
            <w:pPr>
              <w:rPr>
                <w:sz w:val="18"/>
                <w:szCs w:val="18"/>
              </w:rPr>
            </w:pPr>
            <w:r w:rsidRPr="00522FC2">
              <w:rPr>
                <w:b/>
                <w:bCs/>
                <w:sz w:val="18"/>
                <w:szCs w:val="18"/>
              </w:rPr>
              <w:t>Oorzaak</w:t>
            </w:r>
            <w:r w:rsidRPr="00522FC2">
              <w:rPr>
                <w:sz w:val="18"/>
                <w:szCs w:val="18"/>
              </w:rPr>
              <w:t> </w:t>
            </w:r>
          </w:p>
        </w:tc>
        <w:tc>
          <w:tcPr>
            <w:tcW w:w="1412" w:type="dxa"/>
            <w:shd w:val="clear" w:color="auto" w:fill="5B9BD5" w:themeFill="accent5"/>
            <w:noWrap/>
            <w:vAlign w:val="bottom"/>
          </w:tcPr>
          <w:p w14:paraId="6E38890B" w14:textId="77777777" w:rsidR="00522FC2" w:rsidRPr="00522FC2" w:rsidRDefault="00522FC2" w:rsidP="00521740">
            <w:pPr>
              <w:rPr>
                <w:b/>
                <w:bCs/>
                <w:sz w:val="18"/>
                <w:szCs w:val="18"/>
              </w:rPr>
            </w:pPr>
            <w:r w:rsidRPr="00522FC2">
              <w:rPr>
                <w:b/>
                <w:bCs/>
                <w:sz w:val="18"/>
                <w:szCs w:val="18"/>
              </w:rPr>
              <w:t xml:space="preserve">Gevolg </w:t>
            </w:r>
          </w:p>
        </w:tc>
        <w:tc>
          <w:tcPr>
            <w:tcW w:w="426" w:type="dxa"/>
            <w:shd w:val="clear" w:color="auto" w:fill="5B9BD5" w:themeFill="accent5"/>
            <w:textDirection w:val="tbRl"/>
            <w:vAlign w:val="bottom"/>
            <w:hideMark/>
          </w:tcPr>
          <w:p w14:paraId="09EE4D88" w14:textId="4712FC4E" w:rsidR="00522FC2" w:rsidRPr="00522FC2" w:rsidRDefault="00522FC2" w:rsidP="00960E2E">
            <w:pPr>
              <w:ind w:left="113" w:right="113"/>
              <w:jc w:val="right"/>
              <w:rPr>
                <w:sz w:val="18"/>
                <w:szCs w:val="18"/>
              </w:rPr>
            </w:pPr>
            <w:r w:rsidRPr="00522FC2">
              <w:rPr>
                <w:b/>
                <w:bCs/>
                <w:sz w:val="18"/>
                <w:szCs w:val="18"/>
              </w:rPr>
              <w:t>Kans</w:t>
            </w:r>
          </w:p>
        </w:tc>
        <w:tc>
          <w:tcPr>
            <w:tcW w:w="425" w:type="dxa"/>
            <w:shd w:val="clear" w:color="auto" w:fill="5B9BD5" w:themeFill="accent5"/>
            <w:textDirection w:val="tbRl"/>
            <w:vAlign w:val="bottom"/>
            <w:hideMark/>
          </w:tcPr>
          <w:p w14:paraId="1621087D" w14:textId="3E660C96" w:rsidR="00522FC2" w:rsidRPr="00522FC2" w:rsidRDefault="00522FC2" w:rsidP="00960E2E">
            <w:pPr>
              <w:ind w:left="113" w:right="113"/>
              <w:jc w:val="right"/>
              <w:rPr>
                <w:sz w:val="18"/>
                <w:szCs w:val="18"/>
              </w:rPr>
            </w:pPr>
            <w:r w:rsidRPr="00522FC2">
              <w:rPr>
                <w:b/>
                <w:bCs/>
                <w:sz w:val="18"/>
                <w:szCs w:val="18"/>
              </w:rPr>
              <w:t>Impact</w:t>
            </w:r>
          </w:p>
        </w:tc>
        <w:tc>
          <w:tcPr>
            <w:tcW w:w="410" w:type="dxa"/>
            <w:shd w:val="clear" w:color="auto" w:fill="5B9BD5" w:themeFill="accent5"/>
            <w:textDirection w:val="tbRl"/>
            <w:vAlign w:val="bottom"/>
            <w:hideMark/>
          </w:tcPr>
          <w:p w14:paraId="0C4F7217" w14:textId="6BFD9E92" w:rsidR="00522FC2" w:rsidRPr="00522FC2" w:rsidRDefault="00522FC2" w:rsidP="00960E2E">
            <w:pPr>
              <w:ind w:left="113" w:right="113"/>
              <w:jc w:val="right"/>
              <w:rPr>
                <w:sz w:val="18"/>
                <w:szCs w:val="18"/>
              </w:rPr>
            </w:pPr>
            <w:r w:rsidRPr="00522FC2">
              <w:rPr>
                <w:b/>
                <w:bCs/>
                <w:sz w:val="18"/>
                <w:szCs w:val="18"/>
              </w:rPr>
              <w:t>Risico</w:t>
            </w:r>
          </w:p>
        </w:tc>
        <w:tc>
          <w:tcPr>
            <w:tcW w:w="1722" w:type="dxa"/>
            <w:shd w:val="clear" w:color="auto" w:fill="5B9BD5" w:themeFill="accent5"/>
            <w:vAlign w:val="bottom"/>
            <w:hideMark/>
          </w:tcPr>
          <w:p w14:paraId="5ED88531" w14:textId="77777777" w:rsidR="00522FC2" w:rsidRPr="00522FC2" w:rsidRDefault="00522FC2" w:rsidP="00521740">
            <w:pPr>
              <w:rPr>
                <w:sz w:val="18"/>
                <w:szCs w:val="18"/>
              </w:rPr>
            </w:pPr>
            <w:r w:rsidRPr="00522FC2">
              <w:rPr>
                <w:b/>
                <w:bCs/>
                <w:sz w:val="18"/>
                <w:szCs w:val="18"/>
              </w:rPr>
              <w:t>Proces en/of systeem-risico+ verantwoordelijke</w:t>
            </w:r>
            <w:r w:rsidRPr="00522FC2">
              <w:rPr>
                <w:sz w:val="18"/>
                <w:szCs w:val="18"/>
              </w:rPr>
              <w:t> </w:t>
            </w:r>
          </w:p>
        </w:tc>
      </w:tr>
      <w:tr w:rsidR="00522FC2" w:rsidRPr="00A641C5" w14:paraId="3EAA0D30" w14:textId="77777777" w:rsidTr="674F1D01">
        <w:trPr>
          <w:cantSplit/>
          <w:trHeight w:val="1134"/>
        </w:trPr>
        <w:tc>
          <w:tcPr>
            <w:tcW w:w="284" w:type="dxa"/>
          </w:tcPr>
          <w:p w14:paraId="1500F5F8" w14:textId="77777777" w:rsidR="00522FC2" w:rsidRPr="00960E2E" w:rsidRDefault="00522FC2" w:rsidP="48977070">
            <w:pPr>
              <w:rPr>
                <w:sz w:val="18"/>
                <w:szCs w:val="18"/>
              </w:rPr>
            </w:pPr>
            <w:r w:rsidRPr="48977070">
              <w:rPr>
                <w:sz w:val="18"/>
                <w:szCs w:val="18"/>
              </w:rPr>
              <w:t>1</w:t>
            </w:r>
          </w:p>
        </w:tc>
        <w:tc>
          <w:tcPr>
            <w:tcW w:w="2141" w:type="dxa"/>
          </w:tcPr>
          <w:p w14:paraId="708961E4" w14:textId="740A6384" w:rsidR="00522FC2" w:rsidRPr="00960E2E" w:rsidRDefault="00FF4DCB" w:rsidP="00521740">
            <w:pPr>
              <w:rPr>
                <w:rFonts w:cstheme="minorHAnsi"/>
                <w:sz w:val="18"/>
                <w:szCs w:val="18"/>
              </w:rPr>
            </w:pPr>
            <w:r w:rsidRPr="00FF4DCB">
              <w:rPr>
                <w:sz w:val="18"/>
                <w:szCs w:val="18"/>
              </w:rPr>
              <w:t xml:space="preserve">Door </w:t>
            </w:r>
            <w:r w:rsidR="00896554">
              <w:rPr>
                <w:sz w:val="18"/>
                <w:szCs w:val="18"/>
              </w:rPr>
              <w:t>(</w:t>
            </w:r>
            <w:r w:rsidRPr="00FF4DCB">
              <w:rPr>
                <w:sz w:val="18"/>
                <w:szCs w:val="18"/>
              </w:rPr>
              <w:t>on</w:t>
            </w:r>
            <w:r w:rsidR="00896554">
              <w:rPr>
                <w:sz w:val="18"/>
                <w:szCs w:val="18"/>
              </w:rPr>
              <w:t>)</w:t>
            </w:r>
            <w:r w:rsidRPr="00FF4DCB">
              <w:rPr>
                <w:sz w:val="18"/>
                <w:szCs w:val="18"/>
              </w:rPr>
              <w:t>bedoeld gebruik van de export en/of download functie komen er mogelijk (gevoelige) persoonsgegevens buiten de applicatie terecht, met verlies van controle over deze data als gevolg.</w:t>
            </w:r>
          </w:p>
        </w:tc>
        <w:tc>
          <w:tcPr>
            <w:tcW w:w="1990" w:type="dxa"/>
          </w:tcPr>
          <w:p w14:paraId="617D6A34" w14:textId="7046070E" w:rsidR="00522FC2" w:rsidRPr="00960E2E" w:rsidRDefault="00FF4DCB" w:rsidP="00521740">
            <w:pPr>
              <w:rPr>
                <w:rFonts w:cstheme="minorHAnsi"/>
                <w:sz w:val="18"/>
                <w:szCs w:val="18"/>
              </w:rPr>
            </w:pPr>
            <w:r w:rsidRPr="00FF4DCB">
              <w:rPr>
                <w:rFonts w:cstheme="minorHAnsi"/>
                <w:sz w:val="18"/>
                <w:szCs w:val="18"/>
              </w:rPr>
              <w:t xml:space="preserve">Exportfunctionaliteit is standaard beschikbaar zonder beperkingen en uitsluitend op klasniveau mogelijk, waardoor </w:t>
            </w:r>
            <w:r w:rsidR="0095105F">
              <w:rPr>
                <w:rFonts w:cstheme="minorHAnsi"/>
                <w:sz w:val="18"/>
                <w:szCs w:val="18"/>
              </w:rPr>
              <w:t>(</w:t>
            </w:r>
            <w:r w:rsidRPr="00FF4DCB">
              <w:rPr>
                <w:rFonts w:cstheme="minorHAnsi"/>
                <w:sz w:val="18"/>
                <w:szCs w:val="18"/>
              </w:rPr>
              <w:t>on</w:t>
            </w:r>
            <w:r w:rsidR="0095105F">
              <w:rPr>
                <w:rFonts w:cstheme="minorHAnsi"/>
                <w:sz w:val="18"/>
                <w:szCs w:val="18"/>
              </w:rPr>
              <w:t>)</w:t>
            </w:r>
            <w:r w:rsidRPr="00FF4DCB">
              <w:rPr>
                <w:rFonts w:cstheme="minorHAnsi"/>
                <w:sz w:val="18"/>
                <w:szCs w:val="18"/>
              </w:rPr>
              <w:t>bedoeld persoonsgegevens kunnen worden geëxporteerd (geen ‘privacy by design’).</w:t>
            </w:r>
          </w:p>
          <w:p w14:paraId="236028D4" w14:textId="581994A5" w:rsidR="00522FC2" w:rsidRPr="00960E2E" w:rsidRDefault="00522FC2" w:rsidP="00324AC9">
            <w:pPr>
              <w:pStyle w:val="pf0"/>
              <w:rPr>
                <w:rFonts w:cstheme="minorHAnsi"/>
                <w:sz w:val="18"/>
                <w:szCs w:val="18"/>
              </w:rPr>
            </w:pPr>
          </w:p>
        </w:tc>
        <w:tc>
          <w:tcPr>
            <w:tcW w:w="1412" w:type="dxa"/>
            <w:noWrap/>
          </w:tcPr>
          <w:p w14:paraId="3B0B21FC" w14:textId="77777777" w:rsidR="00522FC2" w:rsidRPr="00960E2E" w:rsidRDefault="00522FC2" w:rsidP="00521740">
            <w:pPr>
              <w:rPr>
                <w:rFonts w:cstheme="minorHAnsi"/>
                <w:sz w:val="18"/>
                <w:szCs w:val="18"/>
              </w:rPr>
            </w:pPr>
            <w:r w:rsidRPr="00960E2E">
              <w:rPr>
                <w:rFonts w:cstheme="minorHAnsi"/>
                <w:sz w:val="18"/>
                <w:szCs w:val="18"/>
              </w:rPr>
              <w:t>Dit kan leiden tot misbruik van gegevens en is een risico voor de rechten en vrijheden van betrokkenen</w:t>
            </w:r>
          </w:p>
        </w:tc>
        <w:tc>
          <w:tcPr>
            <w:tcW w:w="426" w:type="dxa"/>
          </w:tcPr>
          <w:p w14:paraId="352399A3" w14:textId="7EDB6789" w:rsidR="00522FC2" w:rsidRPr="00960E2E" w:rsidRDefault="00522FC2" w:rsidP="00521740">
            <w:pPr>
              <w:rPr>
                <w:rFonts w:cstheme="minorHAnsi"/>
                <w:sz w:val="18"/>
                <w:szCs w:val="18"/>
              </w:rPr>
            </w:pPr>
            <w:r>
              <w:rPr>
                <w:rFonts w:cstheme="minorHAnsi"/>
                <w:sz w:val="18"/>
                <w:szCs w:val="18"/>
              </w:rPr>
              <w:t>2</w:t>
            </w:r>
          </w:p>
        </w:tc>
        <w:tc>
          <w:tcPr>
            <w:tcW w:w="425" w:type="dxa"/>
          </w:tcPr>
          <w:p w14:paraId="31C9DAEE" w14:textId="5560386B" w:rsidR="00522FC2" w:rsidRPr="00960E2E" w:rsidRDefault="00522FC2" w:rsidP="00521740">
            <w:pPr>
              <w:rPr>
                <w:rFonts w:cstheme="minorHAnsi"/>
                <w:sz w:val="18"/>
                <w:szCs w:val="18"/>
              </w:rPr>
            </w:pPr>
            <w:r>
              <w:rPr>
                <w:rFonts w:cstheme="minorHAnsi"/>
                <w:sz w:val="18"/>
                <w:szCs w:val="18"/>
              </w:rPr>
              <w:t>3</w:t>
            </w:r>
          </w:p>
        </w:tc>
        <w:tc>
          <w:tcPr>
            <w:tcW w:w="410" w:type="dxa"/>
            <w:shd w:val="clear" w:color="auto" w:fill="EE0000"/>
          </w:tcPr>
          <w:p w14:paraId="27E0B8B3" w14:textId="73C24388" w:rsidR="00522FC2" w:rsidRPr="00960E2E" w:rsidRDefault="00522FC2" w:rsidP="00521740">
            <w:pPr>
              <w:rPr>
                <w:rFonts w:cstheme="minorHAnsi"/>
                <w:sz w:val="18"/>
                <w:szCs w:val="18"/>
              </w:rPr>
            </w:pPr>
            <w:r w:rsidRPr="00960E2E">
              <w:rPr>
                <w:rFonts w:cstheme="minorHAnsi"/>
                <w:color w:val="FFFFFF" w:themeColor="background1"/>
                <w:sz w:val="18"/>
                <w:szCs w:val="18"/>
              </w:rPr>
              <w:t>6</w:t>
            </w:r>
          </w:p>
        </w:tc>
        <w:tc>
          <w:tcPr>
            <w:tcW w:w="1722" w:type="dxa"/>
          </w:tcPr>
          <w:p w14:paraId="731A7581" w14:textId="58753C9D" w:rsidR="00522FC2" w:rsidRPr="00960E2E" w:rsidRDefault="00522FC2" w:rsidP="00521740">
            <w:pPr>
              <w:rPr>
                <w:rFonts w:cstheme="minorHAnsi"/>
                <w:sz w:val="18"/>
                <w:szCs w:val="18"/>
              </w:rPr>
            </w:pPr>
            <w:r w:rsidRPr="00960E2E">
              <w:rPr>
                <w:rFonts w:cstheme="minorHAnsi"/>
                <w:sz w:val="18"/>
                <w:szCs w:val="18"/>
              </w:rPr>
              <w:t>Systeem </w:t>
            </w:r>
            <w:r>
              <w:rPr>
                <w:rFonts w:cstheme="minorHAnsi"/>
                <w:sz w:val="18"/>
                <w:szCs w:val="18"/>
              </w:rPr>
              <w:t>en proces</w:t>
            </w:r>
          </w:p>
          <w:p w14:paraId="591AC4D5" w14:textId="1969D88D" w:rsidR="00522FC2" w:rsidRPr="00960E2E" w:rsidRDefault="00522FC2" w:rsidP="48977070">
            <w:pPr>
              <w:rPr>
                <w:sz w:val="18"/>
                <w:szCs w:val="18"/>
              </w:rPr>
            </w:pPr>
            <w:r w:rsidRPr="48977070">
              <w:rPr>
                <w:sz w:val="18"/>
                <w:szCs w:val="18"/>
              </w:rPr>
              <w:t>Malmberg en onderwijsinstelling</w:t>
            </w:r>
          </w:p>
          <w:p w14:paraId="72FDF9AA" w14:textId="77777777" w:rsidR="00522FC2" w:rsidRPr="00960E2E" w:rsidRDefault="00522FC2" w:rsidP="00521740">
            <w:pPr>
              <w:rPr>
                <w:rFonts w:cstheme="minorHAnsi"/>
                <w:sz w:val="18"/>
                <w:szCs w:val="18"/>
              </w:rPr>
            </w:pPr>
          </w:p>
        </w:tc>
      </w:tr>
      <w:tr w:rsidR="00522FC2" w:rsidRPr="00A641C5" w14:paraId="6A44BC2D" w14:textId="77777777" w:rsidTr="674F1D01">
        <w:trPr>
          <w:cantSplit/>
          <w:trHeight w:val="1134"/>
        </w:trPr>
        <w:tc>
          <w:tcPr>
            <w:tcW w:w="284" w:type="dxa"/>
            <w:hideMark/>
          </w:tcPr>
          <w:p w14:paraId="1CC8BAEA" w14:textId="77777777" w:rsidR="00522FC2" w:rsidRPr="00960E2E" w:rsidRDefault="00522FC2" w:rsidP="00A641C5">
            <w:pPr>
              <w:rPr>
                <w:rFonts w:cstheme="minorHAnsi"/>
                <w:sz w:val="18"/>
                <w:szCs w:val="18"/>
              </w:rPr>
            </w:pPr>
            <w:r w:rsidRPr="00960E2E">
              <w:rPr>
                <w:rFonts w:cstheme="minorHAnsi"/>
                <w:sz w:val="18"/>
                <w:szCs w:val="18"/>
              </w:rPr>
              <w:t>2</w:t>
            </w:r>
          </w:p>
        </w:tc>
        <w:tc>
          <w:tcPr>
            <w:tcW w:w="2141" w:type="dxa"/>
            <w:hideMark/>
          </w:tcPr>
          <w:p w14:paraId="7F0BF489" w14:textId="34532C46" w:rsidR="00522FC2" w:rsidRPr="00960E2E" w:rsidRDefault="00FF4DCB" w:rsidP="00A641C5">
            <w:pPr>
              <w:rPr>
                <w:rFonts w:cstheme="minorHAnsi"/>
                <w:sz w:val="18"/>
                <w:szCs w:val="18"/>
              </w:rPr>
            </w:pPr>
            <w:r w:rsidRPr="00FF4DCB">
              <w:rPr>
                <w:rFonts w:cstheme="minorHAnsi"/>
                <w:sz w:val="18"/>
                <w:szCs w:val="18"/>
              </w:rPr>
              <w:t>Er worden onvoldoende beveiligingsmaatregelen toegepast, waardoor incidenten met persoonsgegevens niet adequaat/tijdig kunnen worden onderzocht en opgevolgd.</w:t>
            </w:r>
          </w:p>
        </w:tc>
        <w:tc>
          <w:tcPr>
            <w:tcW w:w="1990" w:type="dxa"/>
            <w:hideMark/>
          </w:tcPr>
          <w:p w14:paraId="08B1236F" w14:textId="77777777" w:rsidR="00522FC2" w:rsidRPr="00960E2E" w:rsidRDefault="00522FC2" w:rsidP="00A641C5">
            <w:pPr>
              <w:rPr>
                <w:rFonts w:cstheme="minorHAnsi"/>
                <w:sz w:val="18"/>
                <w:szCs w:val="18"/>
              </w:rPr>
            </w:pPr>
            <w:r w:rsidRPr="00960E2E">
              <w:rPr>
                <w:rFonts w:cstheme="minorHAnsi"/>
                <w:sz w:val="18"/>
                <w:szCs w:val="18"/>
              </w:rPr>
              <w:t>De loggingfunctionaliteit is ontoereikend.   </w:t>
            </w:r>
          </w:p>
          <w:p w14:paraId="0EA90FF3" w14:textId="763C15B7" w:rsidR="00522FC2" w:rsidRPr="00960E2E" w:rsidRDefault="00522FC2" w:rsidP="48977070">
            <w:pPr>
              <w:rPr>
                <w:sz w:val="18"/>
                <w:szCs w:val="18"/>
              </w:rPr>
            </w:pPr>
            <w:r w:rsidRPr="48977070">
              <w:rPr>
                <w:sz w:val="18"/>
                <w:szCs w:val="18"/>
              </w:rPr>
              <w:t xml:space="preserve">In de logfiles is o.a. niet te zien wie exports/downloads heeft uitgevoerd. </w:t>
            </w:r>
          </w:p>
          <w:p w14:paraId="06D5A0B7" w14:textId="77777777" w:rsidR="00522FC2" w:rsidRPr="00960E2E" w:rsidRDefault="00522FC2" w:rsidP="00A641C5">
            <w:pPr>
              <w:rPr>
                <w:rFonts w:cstheme="minorHAnsi"/>
                <w:sz w:val="18"/>
                <w:szCs w:val="18"/>
              </w:rPr>
            </w:pPr>
          </w:p>
        </w:tc>
        <w:tc>
          <w:tcPr>
            <w:tcW w:w="1412" w:type="dxa"/>
            <w:noWrap/>
          </w:tcPr>
          <w:p w14:paraId="4C83523D" w14:textId="7EC3832A" w:rsidR="00522FC2" w:rsidRPr="00960E2E" w:rsidRDefault="00FF4DCB" w:rsidP="00A641C5">
            <w:pPr>
              <w:rPr>
                <w:rFonts w:cstheme="minorHAnsi"/>
                <w:sz w:val="18"/>
                <w:szCs w:val="18"/>
              </w:rPr>
            </w:pPr>
            <w:r w:rsidRPr="00FF4DCB">
              <w:rPr>
                <w:rFonts w:cstheme="minorHAnsi"/>
                <w:sz w:val="18"/>
                <w:szCs w:val="18"/>
              </w:rPr>
              <w:t>Dit kan leiden tot verlies van controle over persoonsgegevens en vormt een risico voor de rechten en vrijheden van betrokkenen.</w:t>
            </w:r>
          </w:p>
        </w:tc>
        <w:tc>
          <w:tcPr>
            <w:tcW w:w="426" w:type="dxa"/>
            <w:hideMark/>
          </w:tcPr>
          <w:p w14:paraId="64F6CC1E" w14:textId="25C9636E" w:rsidR="00522FC2" w:rsidRPr="00960E2E" w:rsidRDefault="00522FC2" w:rsidP="00A641C5">
            <w:pPr>
              <w:rPr>
                <w:rFonts w:cstheme="minorHAnsi"/>
                <w:sz w:val="18"/>
                <w:szCs w:val="18"/>
              </w:rPr>
            </w:pPr>
            <w:r>
              <w:rPr>
                <w:rFonts w:cstheme="minorHAnsi"/>
                <w:sz w:val="18"/>
                <w:szCs w:val="18"/>
              </w:rPr>
              <w:t>2</w:t>
            </w:r>
            <w:r w:rsidRPr="00960E2E">
              <w:rPr>
                <w:rFonts w:cstheme="minorHAnsi"/>
                <w:sz w:val="18"/>
                <w:szCs w:val="18"/>
              </w:rPr>
              <w:t> </w:t>
            </w:r>
          </w:p>
        </w:tc>
        <w:tc>
          <w:tcPr>
            <w:tcW w:w="425" w:type="dxa"/>
            <w:hideMark/>
          </w:tcPr>
          <w:p w14:paraId="6B01928E" w14:textId="03F7F98C" w:rsidR="00522FC2" w:rsidRPr="00960E2E" w:rsidRDefault="00522FC2" w:rsidP="00A641C5">
            <w:pPr>
              <w:rPr>
                <w:rFonts w:cstheme="minorHAnsi"/>
                <w:sz w:val="18"/>
                <w:szCs w:val="18"/>
              </w:rPr>
            </w:pPr>
            <w:r>
              <w:rPr>
                <w:rFonts w:cstheme="minorHAnsi"/>
                <w:sz w:val="18"/>
                <w:szCs w:val="18"/>
              </w:rPr>
              <w:t>3</w:t>
            </w:r>
            <w:r w:rsidRPr="00960E2E">
              <w:rPr>
                <w:rFonts w:cstheme="minorHAnsi"/>
                <w:sz w:val="18"/>
                <w:szCs w:val="18"/>
              </w:rPr>
              <w:t> </w:t>
            </w:r>
          </w:p>
        </w:tc>
        <w:tc>
          <w:tcPr>
            <w:tcW w:w="410" w:type="dxa"/>
            <w:shd w:val="clear" w:color="auto" w:fill="EE0000"/>
            <w:hideMark/>
          </w:tcPr>
          <w:p w14:paraId="366054DC" w14:textId="7A9C8032" w:rsidR="00522FC2" w:rsidRPr="00960E2E" w:rsidRDefault="00522FC2" w:rsidP="00A641C5">
            <w:pPr>
              <w:rPr>
                <w:rFonts w:cstheme="minorHAnsi"/>
                <w:sz w:val="18"/>
                <w:szCs w:val="18"/>
              </w:rPr>
            </w:pPr>
            <w:r w:rsidRPr="00960E2E">
              <w:rPr>
                <w:rFonts w:cstheme="minorHAnsi"/>
                <w:color w:val="FFFFFF" w:themeColor="background1"/>
                <w:sz w:val="18"/>
                <w:szCs w:val="18"/>
              </w:rPr>
              <w:t>6</w:t>
            </w:r>
          </w:p>
        </w:tc>
        <w:tc>
          <w:tcPr>
            <w:tcW w:w="1722" w:type="dxa"/>
            <w:hideMark/>
          </w:tcPr>
          <w:p w14:paraId="28A45EC1" w14:textId="77777777" w:rsidR="00522FC2" w:rsidRPr="00960E2E" w:rsidRDefault="00522FC2" w:rsidP="00A641C5">
            <w:pPr>
              <w:rPr>
                <w:rFonts w:cstheme="minorHAnsi"/>
                <w:sz w:val="18"/>
                <w:szCs w:val="18"/>
              </w:rPr>
            </w:pPr>
            <w:r w:rsidRPr="00960E2E">
              <w:rPr>
                <w:rFonts w:cstheme="minorHAnsi"/>
                <w:sz w:val="18"/>
                <w:szCs w:val="18"/>
              </w:rPr>
              <w:t>Systeem </w:t>
            </w:r>
          </w:p>
          <w:p w14:paraId="44D3DBFE" w14:textId="33B21A39" w:rsidR="00522FC2" w:rsidRPr="00960E2E" w:rsidRDefault="00522FC2" w:rsidP="00A641C5">
            <w:pPr>
              <w:rPr>
                <w:rFonts w:cstheme="minorHAnsi"/>
                <w:sz w:val="18"/>
                <w:szCs w:val="18"/>
              </w:rPr>
            </w:pPr>
            <w:r w:rsidRPr="00960E2E">
              <w:rPr>
                <w:rFonts w:cstheme="minorHAnsi"/>
                <w:sz w:val="18"/>
                <w:szCs w:val="18"/>
              </w:rPr>
              <w:t>Malmberg </w:t>
            </w:r>
          </w:p>
          <w:p w14:paraId="0EAB7CDD" w14:textId="77777777" w:rsidR="00522FC2" w:rsidRPr="00960E2E" w:rsidRDefault="00522FC2" w:rsidP="00A641C5">
            <w:pPr>
              <w:rPr>
                <w:rFonts w:cstheme="minorHAnsi"/>
                <w:sz w:val="18"/>
                <w:szCs w:val="18"/>
              </w:rPr>
            </w:pPr>
            <w:r w:rsidRPr="00960E2E">
              <w:rPr>
                <w:rFonts w:cstheme="minorHAnsi"/>
                <w:sz w:val="18"/>
                <w:szCs w:val="18"/>
              </w:rPr>
              <w:t> </w:t>
            </w:r>
          </w:p>
        </w:tc>
      </w:tr>
      <w:tr w:rsidR="00522FC2" w:rsidRPr="00FB33C2" w14:paraId="1B79E4AF" w14:textId="77777777" w:rsidTr="674F1D01">
        <w:trPr>
          <w:cantSplit/>
          <w:trHeight w:val="1134"/>
        </w:trPr>
        <w:tc>
          <w:tcPr>
            <w:tcW w:w="284" w:type="dxa"/>
          </w:tcPr>
          <w:p w14:paraId="69F3EB4D" w14:textId="77777777" w:rsidR="00522FC2" w:rsidRPr="00FB33C2" w:rsidRDefault="00522FC2" w:rsidP="00521740">
            <w:pPr>
              <w:rPr>
                <w:rFonts w:cstheme="minorHAnsi"/>
                <w:sz w:val="18"/>
                <w:szCs w:val="18"/>
              </w:rPr>
            </w:pPr>
            <w:r w:rsidRPr="00FB33C2">
              <w:rPr>
                <w:rFonts w:cstheme="minorHAnsi"/>
                <w:sz w:val="18"/>
                <w:szCs w:val="18"/>
              </w:rPr>
              <w:lastRenderedPageBreak/>
              <w:t>3</w:t>
            </w:r>
          </w:p>
        </w:tc>
        <w:tc>
          <w:tcPr>
            <w:tcW w:w="2141" w:type="dxa"/>
          </w:tcPr>
          <w:p w14:paraId="31BB722D" w14:textId="282957D5" w:rsidR="008E7149" w:rsidRPr="00FB33C2" w:rsidRDefault="00522FC2" w:rsidP="008E7149">
            <w:pPr>
              <w:rPr>
                <w:rFonts w:cstheme="minorHAnsi"/>
                <w:sz w:val="18"/>
                <w:szCs w:val="18"/>
              </w:rPr>
            </w:pPr>
            <w:r w:rsidRPr="00FB33C2">
              <w:rPr>
                <w:rFonts w:cstheme="minorHAnsi"/>
                <w:sz w:val="18"/>
                <w:szCs w:val="18"/>
              </w:rPr>
              <w:t>Er worden onvoldoende beveiligingsmaatregelen toegepast</w:t>
            </w:r>
            <w:r w:rsidR="008E7149">
              <w:rPr>
                <w:rFonts w:cstheme="minorHAnsi"/>
                <w:sz w:val="18"/>
                <w:szCs w:val="18"/>
              </w:rPr>
              <w:t xml:space="preserve">, </w:t>
            </w:r>
            <w:r w:rsidR="008E7149" w:rsidRPr="008E7149">
              <w:rPr>
                <w:rFonts w:cstheme="minorHAnsi"/>
                <w:sz w:val="18"/>
                <w:szCs w:val="18"/>
              </w:rPr>
              <w:t xml:space="preserve">wat het tijdig signaleren van ongeautoriseerde of onbedoelde wijzigingen </w:t>
            </w:r>
            <w:r w:rsidR="005C6ACF">
              <w:rPr>
                <w:rFonts w:cstheme="minorHAnsi"/>
                <w:sz w:val="18"/>
                <w:szCs w:val="18"/>
              </w:rPr>
              <w:t xml:space="preserve">kan </w:t>
            </w:r>
            <w:r w:rsidR="008E7149" w:rsidRPr="008E7149">
              <w:rPr>
                <w:rFonts w:cstheme="minorHAnsi"/>
                <w:sz w:val="18"/>
                <w:szCs w:val="18"/>
              </w:rPr>
              <w:t>bemoeilijken, evenals het snel onderzoeken van mogelijke incidenten</w:t>
            </w:r>
            <w:r w:rsidR="00B9019A">
              <w:rPr>
                <w:rFonts w:cstheme="minorHAnsi"/>
                <w:sz w:val="18"/>
                <w:szCs w:val="18"/>
              </w:rPr>
              <w:t>.</w:t>
            </w:r>
          </w:p>
        </w:tc>
        <w:tc>
          <w:tcPr>
            <w:tcW w:w="1990" w:type="dxa"/>
          </w:tcPr>
          <w:p w14:paraId="7F17F3CC" w14:textId="07E77D66" w:rsidR="00522FC2" w:rsidRPr="00FB33C2" w:rsidRDefault="00522FC2" w:rsidP="00521740">
            <w:pPr>
              <w:rPr>
                <w:rFonts w:cstheme="minorHAnsi"/>
                <w:sz w:val="18"/>
                <w:szCs w:val="18"/>
              </w:rPr>
            </w:pPr>
            <w:r w:rsidRPr="00FB33C2">
              <w:rPr>
                <w:rFonts w:cstheme="minorHAnsi"/>
                <w:sz w:val="18"/>
                <w:szCs w:val="18"/>
              </w:rPr>
              <w:t>De logfiles van wijzigingen zijn niet door de onderwijsinstelling zelf in te zien</w:t>
            </w:r>
            <w:r w:rsidR="00FF4DCB">
              <w:rPr>
                <w:rFonts w:cstheme="minorHAnsi"/>
                <w:sz w:val="18"/>
                <w:szCs w:val="18"/>
              </w:rPr>
              <w:t>, maar uitsluitend op verzoek via Malmberg</w:t>
            </w:r>
            <w:r w:rsidRPr="00FB33C2">
              <w:rPr>
                <w:rFonts w:cstheme="minorHAnsi"/>
                <w:sz w:val="18"/>
                <w:szCs w:val="18"/>
              </w:rPr>
              <w:t>.</w:t>
            </w:r>
          </w:p>
        </w:tc>
        <w:tc>
          <w:tcPr>
            <w:tcW w:w="1412" w:type="dxa"/>
            <w:noWrap/>
          </w:tcPr>
          <w:p w14:paraId="54F0D5F0" w14:textId="78D4EB28" w:rsidR="00522FC2" w:rsidRPr="00FB33C2" w:rsidRDefault="008E7149" w:rsidP="00521740">
            <w:pPr>
              <w:rPr>
                <w:rFonts w:cstheme="minorHAnsi"/>
                <w:sz w:val="18"/>
                <w:szCs w:val="18"/>
              </w:rPr>
            </w:pPr>
            <w:r w:rsidRPr="008E7149">
              <w:rPr>
                <w:rFonts w:cstheme="minorHAnsi"/>
                <w:sz w:val="18"/>
                <w:szCs w:val="18"/>
              </w:rPr>
              <w:t>Dit kan leiden tot onrechtmatige of ongewenste wijzigingen in persoonsgegevens die langer onopgemerkt blijven en vormt een risico voor de rechten en vrijheden van betrokkenen.</w:t>
            </w:r>
          </w:p>
        </w:tc>
        <w:tc>
          <w:tcPr>
            <w:tcW w:w="426" w:type="dxa"/>
          </w:tcPr>
          <w:p w14:paraId="364C49B4" w14:textId="6E46E530" w:rsidR="00522FC2" w:rsidRPr="00FB33C2" w:rsidRDefault="00522FC2" w:rsidP="00521740">
            <w:pPr>
              <w:rPr>
                <w:rFonts w:cstheme="minorHAnsi"/>
                <w:sz w:val="18"/>
                <w:szCs w:val="18"/>
              </w:rPr>
            </w:pPr>
            <w:r>
              <w:rPr>
                <w:rFonts w:cstheme="minorHAnsi"/>
                <w:sz w:val="18"/>
                <w:szCs w:val="18"/>
              </w:rPr>
              <w:t>2</w:t>
            </w:r>
          </w:p>
        </w:tc>
        <w:tc>
          <w:tcPr>
            <w:tcW w:w="425" w:type="dxa"/>
          </w:tcPr>
          <w:p w14:paraId="27B45F5A" w14:textId="350C66E6" w:rsidR="00522FC2" w:rsidRPr="00FB33C2" w:rsidRDefault="00522FC2" w:rsidP="00521740">
            <w:pPr>
              <w:rPr>
                <w:rFonts w:cstheme="minorHAnsi"/>
                <w:sz w:val="18"/>
                <w:szCs w:val="18"/>
              </w:rPr>
            </w:pPr>
            <w:r>
              <w:rPr>
                <w:rFonts w:cstheme="minorHAnsi"/>
                <w:sz w:val="18"/>
                <w:szCs w:val="18"/>
              </w:rPr>
              <w:t>3</w:t>
            </w:r>
          </w:p>
        </w:tc>
        <w:tc>
          <w:tcPr>
            <w:tcW w:w="410" w:type="dxa"/>
            <w:shd w:val="clear" w:color="auto" w:fill="EE0000"/>
          </w:tcPr>
          <w:p w14:paraId="4DBAB4D2" w14:textId="498F371B" w:rsidR="00522FC2" w:rsidRPr="00FB33C2" w:rsidRDefault="00522FC2" w:rsidP="00521740">
            <w:pPr>
              <w:rPr>
                <w:rFonts w:cstheme="minorHAnsi"/>
                <w:sz w:val="18"/>
                <w:szCs w:val="18"/>
              </w:rPr>
            </w:pPr>
            <w:r w:rsidRPr="00960E2E">
              <w:rPr>
                <w:rFonts w:cstheme="minorHAnsi"/>
                <w:color w:val="FFFFFF" w:themeColor="background1"/>
                <w:sz w:val="18"/>
                <w:szCs w:val="18"/>
              </w:rPr>
              <w:t>6</w:t>
            </w:r>
          </w:p>
        </w:tc>
        <w:tc>
          <w:tcPr>
            <w:tcW w:w="1722" w:type="dxa"/>
          </w:tcPr>
          <w:p w14:paraId="0EB7ADD0" w14:textId="77777777" w:rsidR="00522FC2" w:rsidRPr="00FB33C2" w:rsidRDefault="00522FC2" w:rsidP="00521740">
            <w:pPr>
              <w:rPr>
                <w:rFonts w:cstheme="minorHAnsi"/>
                <w:sz w:val="18"/>
                <w:szCs w:val="18"/>
              </w:rPr>
            </w:pPr>
            <w:r w:rsidRPr="00FB33C2">
              <w:rPr>
                <w:rFonts w:cstheme="minorHAnsi"/>
                <w:sz w:val="18"/>
                <w:szCs w:val="18"/>
              </w:rPr>
              <w:t>Systeem </w:t>
            </w:r>
          </w:p>
          <w:p w14:paraId="3793D004" w14:textId="01FBF342" w:rsidR="00522FC2" w:rsidRPr="00FB33C2" w:rsidRDefault="00522FC2" w:rsidP="00521740">
            <w:pPr>
              <w:rPr>
                <w:rFonts w:cstheme="minorHAnsi"/>
                <w:sz w:val="18"/>
                <w:szCs w:val="18"/>
              </w:rPr>
            </w:pPr>
            <w:r w:rsidRPr="00FB33C2">
              <w:rPr>
                <w:rFonts w:cstheme="minorHAnsi"/>
                <w:sz w:val="18"/>
                <w:szCs w:val="18"/>
              </w:rPr>
              <w:t>Malmberg </w:t>
            </w:r>
          </w:p>
          <w:p w14:paraId="3C9FFFEC" w14:textId="77777777" w:rsidR="00522FC2" w:rsidRPr="00FB33C2" w:rsidRDefault="00522FC2" w:rsidP="00521740">
            <w:pPr>
              <w:rPr>
                <w:rFonts w:cstheme="minorHAnsi"/>
                <w:sz w:val="18"/>
                <w:szCs w:val="18"/>
              </w:rPr>
            </w:pPr>
          </w:p>
        </w:tc>
      </w:tr>
      <w:tr w:rsidR="00522FC2" w:rsidRPr="00FB33C2" w14:paraId="1891E73C" w14:textId="77777777" w:rsidTr="674F1D01">
        <w:trPr>
          <w:cantSplit/>
          <w:trHeight w:val="1134"/>
        </w:trPr>
        <w:tc>
          <w:tcPr>
            <w:tcW w:w="284" w:type="dxa"/>
          </w:tcPr>
          <w:p w14:paraId="2E46CAF1" w14:textId="77777777" w:rsidR="00522FC2" w:rsidRPr="00FB33C2" w:rsidRDefault="00522FC2" w:rsidP="00CD36C8">
            <w:pPr>
              <w:rPr>
                <w:rFonts w:cstheme="minorHAnsi"/>
                <w:sz w:val="18"/>
                <w:szCs w:val="18"/>
              </w:rPr>
            </w:pPr>
            <w:r w:rsidRPr="00FB33C2">
              <w:rPr>
                <w:rFonts w:cstheme="minorHAnsi"/>
                <w:sz w:val="18"/>
                <w:szCs w:val="18"/>
              </w:rPr>
              <w:t>4</w:t>
            </w:r>
          </w:p>
        </w:tc>
        <w:tc>
          <w:tcPr>
            <w:tcW w:w="2141" w:type="dxa"/>
          </w:tcPr>
          <w:p w14:paraId="717183B1" w14:textId="58DFA0B5" w:rsidR="00522FC2" w:rsidRPr="00FB33C2" w:rsidRDefault="00C2612D" w:rsidP="00CD36C8">
            <w:pPr>
              <w:rPr>
                <w:rFonts w:cstheme="minorHAnsi"/>
                <w:sz w:val="18"/>
                <w:szCs w:val="18"/>
              </w:rPr>
            </w:pPr>
            <w:r w:rsidRPr="00C2612D">
              <w:rPr>
                <w:rFonts w:cstheme="minorHAnsi"/>
                <w:sz w:val="18"/>
                <w:szCs w:val="18"/>
              </w:rPr>
              <w:t>Er worden onvoldoende beveiligingsmaatregelen toegepast</w:t>
            </w:r>
            <w:r>
              <w:rPr>
                <w:rFonts w:cstheme="minorHAnsi"/>
                <w:sz w:val="18"/>
                <w:szCs w:val="18"/>
              </w:rPr>
              <w:t xml:space="preserve"> en er is geen grondslag voor verwerking</w:t>
            </w:r>
            <w:r w:rsidRPr="00C2612D">
              <w:rPr>
                <w:rFonts w:cstheme="minorHAnsi"/>
                <w:sz w:val="18"/>
                <w:szCs w:val="18"/>
              </w:rPr>
              <w:t xml:space="preserve">, door gebruik te maken van YouTube-video's waarbij er gegevens </w:t>
            </w:r>
            <w:r w:rsidR="00A85043">
              <w:rPr>
                <w:rFonts w:cstheme="minorHAnsi"/>
                <w:sz w:val="18"/>
                <w:szCs w:val="18"/>
              </w:rPr>
              <w:t xml:space="preserve">kunnen worden </w:t>
            </w:r>
            <w:r w:rsidRPr="00C2612D">
              <w:rPr>
                <w:rFonts w:cstheme="minorHAnsi"/>
                <w:sz w:val="18"/>
                <w:szCs w:val="18"/>
              </w:rPr>
              <w:t>doorgegeven aan een partij buiten de EU/EEA.</w:t>
            </w:r>
            <w:r w:rsidR="00522FC2" w:rsidRPr="00FB33C2">
              <w:rPr>
                <w:rFonts w:cstheme="minorHAnsi"/>
                <w:sz w:val="18"/>
                <w:szCs w:val="18"/>
              </w:rPr>
              <w:br/>
            </w:r>
            <w:r w:rsidR="00522FC2" w:rsidRPr="00FB33C2">
              <w:rPr>
                <w:rFonts w:cstheme="minorHAnsi"/>
                <w:sz w:val="18"/>
                <w:szCs w:val="18"/>
              </w:rPr>
              <w:br/>
            </w:r>
          </w:p>
        </w:tc>
        <w:tc>
          <w:tcPr>
            <w:tcW w:w="1990" w:type="dxa"/>
          </w:tcPr>
          <w:p w14:paraId="2AD611E4" w14:textId="6948E34D" w:rsidR="00522FC2" w:rsidRPr="00FB33C2" w:rsidRDefault="00C2612D" w:rsidP="00CD36C8">
            <w:pPr>
              <w:rPr>
                <w:rFonts w:cstheme="minorHAnsi"/>
                <w:sz w:val="18"/>
                <w:szCs w:val="18"/>
              </w:rPr>
            </w:pPr>
            <w:r w:rsidRPr="00C2612D">
              <w:rPr>
                <w:rFonts w:cstheme="minorHAnsi"/>
                <w:sz w:val="18"/>
                <w:szCs w:val="18"/>
              </w:rPr>
              <w:t xml:space="preserve">Er zijn </w:t>
            </w:r>
            <w:r w:rsidR="00B9019A" w:rsidRPr="00C2612D">
              <w:rPr>
                <w:rFonts w:cstheme="minorHAnsi"/>
                <w:sz w:val="18"/>
                <w:szCs w:val="18"/>
              </w:rPr>
              <w:t>YouTube</w:t>
            </w:r>
            <w:r w:rsidRPr="00C2612D">
              <w:rPr>
                <w:rFonts w:cstheme="minorHAnsi"/>
                <w:sz w:val="18"/>
                <w:szCs w:val="18"/>
              </w:rPr>
              <w:t>-video</w:t>
            </w:r>
            <w:r>
              <w:rPr>
                <w:rFonts w:cstheme="minorHAnsi"/>
                <w:sz w:val="18"/>
                <w:szCs w:val="18"/>
              </w:rPr>
              <w:t>’</w:t>
            </w:r>
            <w:r w:rsidRPr="00C2612D">
              <w:rPr>
                <w:rFonts w:cstheme="minorHAnsi"/>
                <w:sz w:val="18"/>
                <w:szCs w:val="18"/>
              </w:rPr>
              <w:t xml:space="preserve">s </w:t>
            </w:r>
            <w:r>
              <w:rPr>
                <w:rFonts w:cstheme="minorHAnsi"/>
                <w:sz w:val="18"/>
                <w:szCs w:val="18"/>
              </w:rPr>
              <w:t>geïntegreerd,</w:t>
            </w:r>
            <w:r w:rsidRPr="00C2612D">
              <w:rPr>
                <w:rFonts w:cstheme="minorHAnsi"/>
                <w:sz w:val="18"/>
                <w:szCs w:val="18"/>
              </w:rPr>
              <w:t xml:space="preserve"> waardoor er persoonsgegevens worden doorgegeven aan </w:t>
            </w:r>
            <w:r w:rsidR="00B9019A" w:rsidRPr="00C2612D">
              <w:rPr>
                <w:rFonts w:cstheme="minorHAnsi"/>
                <w:sz w:val="18"/>
                <w:szCs w:val="18"/>
              </w:rPr>
              <w:t>YouTube</w:t>
            </w:r>
            <w:r w:rsidR="001954BD">
              <w:rPr>
                <w:rFonts w:cstheme="minorHAnsi"/>
                <w:sz w:val="18"/>
                <w:szCs w:val="18"/>
              </w:rPr>
              <w:t xml:space="preserve"> (Google)</w:t>
            </w:r>
            <w:r w:rsidRPr="00C2612D">
              <w:rPr>
                <w:rFonts w:cstheme="minorHAnsi"/>
                <w:sz w:val="18"/>
                <w:szCs w:val="18"/>
              </w:rPr>
              <w:t>.</w:t>
            </w:r>
          </w:p>
        </w:tc>
        <w:tc>
          <w:tcPr>
            <w:tcW w:w="1412" w:type="dxa"/>
            <w:noWrap/>
          </w:tcPr>
          <w:p w14:paraId="71792394" w14:textId="6EE2A527" w:rsidR="00522FC2" w:rsidRPr="00FB33C2" w:rsidRDefault="00C2612D" w:rsidP="00CD36C8">
            <w:pPr>
              <w:rPr>
                <w:rFonts w:cstheme="minorHAnsi"/>
                <w:sz w:val="18"/>
                <w:szCs w:val="18"/>
              </w:rPr>
            </w:pPr>
            <w:r w:rsidRPr="00C2612D">
              <w:rPr>
                <w:rFonts w:cstheme="minorHAnsi"/>
                <w:sz w:val="18"/>
                <w:szCs w:val="18"/>
              </w:rPr>
              <w:t>Dit kan leiden tot het ongewenst verwerken van persoonsgegevens, mogelijk misbruik van gegevens en vormt een risico voor de rechten en vrijheden van betrokkenen.</w:t>
            </w:r>
          </w:p>
        </w:tc>
        <w:tc>
          <w:tcPr>
            <w:tcW w:w="426" w:type="dxa"/>
          </w:tcPr>
          <w:p w14:paraId="4F56D71B" w14:textId="10606B28" w:rsidR="00522FC2" w:rsidRPr="00FB33C2" w:rsidRDefault="00C2612D" w:rsidP="00CD36C8">
            <w:pPr>
              <w:rPr>
                <w:rFonts w:cstheme="minorHAnsi"/>
                <w:sz w:val="18"/>
                <w:szCs w:val="18"/>
              </w:rPr>
            </w:pPr>
            <w:r>
              <w:rPr>
                <w:rFonts w:cstheme="minorHAnsi"/>
                <w:sz w:val="18"/>
                <w:szCs w:val="18"/>
              </w:rPr>
              <w:t>2</w:t>
            </w:r>
          </w:p>
        </w:tc>
        <w:tc>
          <w:tcPr>
            <w:tcW w:w="425" w:type="dxa"/>
          </w:tcPr>
          <w:p w14:paraId="518707D7" w14:textId="18D9B5AD" w:rsidR="00522FC2" w:rsidRPr="00FB33C2" w:rsidRDefault="00C2612D" w:rsidP="00CD36C8">
            <w:pPr>
              <w:rPr>
                <w:rFonts w:cstheme="minorHAnsi"/>
                <w:sz w:val="18"/>
                <w:szCs w:val="18"/>
              </w:rPr>
            </w:pPr>
            <w:r>
              <w:rPr>
                <w:rFonts w:cstheme="minorHAnsi"/>
                <w:sz w:val="18"/>
                <w:szCs w:val="18"/>
              </w:rPr>
              <w:t>1</w:t>
            </w:r>
          </w:p>
        </w:tc>
        <w:tc>
          <w:tcPr>
            <w:tcW w:w="410" w:type="dxa"/>
            <w:shd w:val="clear" w:color="auto" w:fill="00B050"/>
          </w:tcPr>
          <w:p w14:paraId="4444A590" w14:textId="7C1B42B3" w:rsidR="00522FC2" w:rsidRPr="00FB33C2" w:rsidRDefault="00C2612D" w:rsidP="00CD36C8">
            <w:pPr>
              <w:rPr>
                <w:rFonts w:cstheme="minorHAnsi"/>
                <w:sz w:val="18"/>
                <w:szCs w:val="18"/>
              </w:rPr>
            </w:pPr>
            <w:r>
              <w:rPr>
                <w:rFonts w:cstheme="minorHAnsi"/>
                <w:color w:val="FFFFFF" w:themeColor="background1"/>
                <w:sz w:val="18"/>
                <w:szCs w:val="18"/>
              </w:rPr>
              <w:t>2</w:t>
            </w:r>
          </w:p>
        </w:tc>
        <w:tc>
          <w:tcPr>
            <w:tcW w:w="1722" w:type="dxa"/>
          </w:tcPr>
          <w:p w14:paraId="189052B7" w14:textId="77777777" w:rsidR="00522FC2" w:rsidRPr="00FB33C2" w:rsidRDefault="00522FC2" w:rsidP="00CD36C8">
            <w:pPr>
              <w:rPr>
                <w:rFonts w:cstheme="minorHAnsi"/>
                <w:sz w:val="18"/>
                <w:szCs w:val="18"/>
              </w:rPr>
            </w:pPr>
            <w:r w:rsidRPr="00FB33C2">
              <w:rPr>
                <w:rFonts w:cstheme="minorHAnsi"/>
                <w:sz w:val="18"/>
                <w:szCs w:val="18"/>
              </w:rPr>
              <w:t>Systeem </w:t>
            </w:r>
          </w:p>
          <w:p w14:paraId="73C2024E" w14:textId="6F935F79" w:rsidR="00522FC2" w:rsidRPr="00FB33C2" w:rsidRDefault="00522FC2" w:rsidP="00CD36C8">
            <w:pPr>
              <w:rPr>
                <w:rFonts w:cstheme="minorHAnsi"/>
                <w:sz w:val="18"/>
                <w:szCs w:val="18"/>
              </w:rPr>
            </w:pPr>
            <w:r w:rsidRPr="00FB33C2">
              <w:rPr>
                <w:rFonts w:cstheme="minorHAnsi"/>
                <w:sz w:val="18"/>
                <w:szCs w:val="18"/>
              </w:rPr>
              <w:t>Malmberg </w:t>
            </w:r>
          </w:p>
          <w:p w14:paraId="74DF63A4" w14:textId="77777777" w:rsidR="00522FC2" w:rsidRPr="00FB33C2" w:rsidRDefault="00522FC2" w:rsidP="00CD36C8">
            <w:pPr>
              <w:rPr>
                <w:rFonts w:cstheme="minorHAnsi"/>
                <w:sz w:val="18"/>
                <w:szCs w:val="18"/>
              </w:rPr>
            </w:pPr>
          </w:p>
        </w:tc>
      </w:tr>
      <w:tr w:rsidR="00522FC2" w:rsidRPr="00FB33C2" w14:paraId="0BE50EDF" w14:textId="77777777" w:rsidTr="674F1D01">
        <w:trPr>
          <w:cantSplit/>
          <w:trHeight w:val="2987"/>
        </w:trPr>
        <w:tc>
          <w:tcPr>
            <w:tcW w:w="284" w:type="dxa"/>
            <w:tcBorders>
              <w:top w:val="single" w:sz="4" w:space="0" w:color="auto"/>
              <w:left w:val="single" w:sz="4" w:space="0" w:color="auto"/>
              <w:bottom w:val="single" w:sz="4" w:space="0" w:color="auto"/>
              <w:right w:val="single" w:sz="4" w:space="0" w:color="auto"/>
            </w:tcBorders>
            <w:hideMark/>
          </w:tcPr>
          <w:p w14:paraId="4FC726D1" w14:textId="6A401B93" w:rsidR="00522FC2" w:rsidRPr="00FB33C2" w:rsidRDefault="00CB1028" w:rsidP="00CD36C8">
            <w:r>
              <w:rPr>
                <w:sz w:val="18"/>
                <w:szCs w:val="18"/>
              </w:rPr>
              <w:t>5</w:t>
            </w:r>
          </w:p>
        </w:tc>
        <w:tc>
          <w:tcPr>
            <w:tcW w:w="2141" w:type="dxa"/>
            <w:tcBorders>
              <w:top w:val="single" w:sz="4" w:space="0" w:color="auto"/>
              <w:left w:val="single" w:sz="4" w:space="0" w:color="auto"/>
              <w:bottom w:val="single" w:sz="4" w:space="0" w:color="auto"/>
              <w:right w:val="single" w:sz="4" w:space="0" w:color="auto"/>
            </w:tcBorders>
            <w:hideMark/>
          </w:tcPr>
          <w:p w14:paraId="149994B2" w14:textId="0A3B68E2" w:rsidR="00522FC2" w:rsidRPr="003B2FF2" w:rsidRDefault="00522FC2" w:rsidP="00CD36C8">
            <w:pPr>
              <w:pStyle w:val="Default"/>
              <w:rPr>
                <w:sz w:val="18"/>
                <w:szCs w:val="18"/>
              </w:rPr>
            </w:pPr>
            <w:r>
              <w:rPr>
                <w:sz w:val="18"/>
                <w:szCs w:val="18"/>
              </w:rPr>
              <w:t>O</w:t>
            </w:r>
            <w:r w:rsidRPr="116CB941">
              <w:rPr>
                <w:sz w:val="18"/>
                <w:szCs w:val="18"/>
              </w:rPr>
              <w:t xml:space="preserve">ntoereikende afspraken in de verwerkersovereenkomst over de verwerking van de persoonsgegevens. </w:t>
            </w:r>
          </w:p>
          <w:p w14:paraId="027106B5" w14:textId="77777777" w:rsidR="00522FC2" w:rsidRDefault="00522FC2" w:rsidP="00CD36C8">
            <w:pPr>
              <w:rPr>
                <w:rFonts w:cstheme="minorHAnsi"/>
                <w:sz w:val="18"/>
                <w:szCs w:val="18"/>
              </w:rPr>
            </w:pPr>
          </w:p>
          <w:p w14:paraId="0D9DDEE5" w14:textId="188C291F" w:rsidR="00522FC2" w:rsidRPr="00FB33C2" w:rsidRDefault="00522FC2" w:rsidP="00CD36C8">
            <w:pPr>
              <w:rPr>
                <w:rFonts w:cstheme="minorHAnsi"/>
                <w:sz w:val="18"/>
                <w:szCs w:val="18"/>
              </w:rPr>
            </w:pPr>
          </w:p>
        </w:tc>
        <w:tc>
          <w:tcPr>
            <w:tcW w:w="1990" w:type="dxa"/>
            <w:tcBorders>
              <w:top w:val="single" w:sz="4" w:space="0" w:color="auto"/>
              <w:left w:val="single" w:sz="4" w:space="0" w:color="auto"/>
              <w:bottom w:val="single" w:sz="4" w:space="0" w:color="auto"/>
              <w:right w:val="single" w:sz="4" w:space="0" w:color="auto"/>
            </w:tcBorders>
          </w:tcPr>
          <w:p w14:paraId="7C7CB1DB" w14:textId="688944DB" w:rsidR="00522FC2" w:rsidRPr="00FB33C2" w:rsidRDefault="00522FC2" w:rsidP="00CD36C8">
            <w:pPr>
              <w:pStyle w:val="Default"/>
              <w:rPr>
                <w:rFonts w:cstheme="minorBidi"/>
                <w:sz w:val="18"/>
                <w:szCs w:val="18"/>
              </w:rPr>
            </w:pPr>
            <w:r w:rsidRPr="00B42942">
              <w:rPr>
                <w:rFonts w:cstheme="minorBidi"/>
                <w:sz w:val="18"/>
                <w:szCs w:val="18"/>
              </w:rPr>
              <w:t>Verwerkersovereenkomst wijkt af van de vereisten die het Privacyconvenant Onderwijs, de AVG en/of Edu-V daaraan stellen. Informatie is op punten onjuist of er ontbreekt informatie</w:t>
            </w:r>
            <w:r w:rsidR="00961F52">
              <w:rPr>
                <w:rFonts w:cstheme="minorBidi"/>
                <w:sz w:val="18"/>
                <w:szCs w:val="18"/>
              </w:rPr>
              <w:t xml:space="preserve"> (doeleinde)</w:t>
            </w:r>
            <w:r w:rsidRPr="00B42942">
              <w:rPr>
                <w:rFonts w:cstheme="minorBidi"/>
                <w:sz w:val="18"/>
                <w:szCs w:val="18"/>
              </w:rPr>
              <w:t>.</w:t>
            </w:r>
          </w:p>
        </w:tc>
        <w:tc>
          <w:tcPr>
            <w:tcW w:w="1412" w:type="dxa"/>
            <w:tcBorders>
              <w:top w:val="single" w:sz="4" w:space="0" w:color="auto"/>
              <w:left w:val="single" w:sz="4" w:space="0" w:color="auto"/>
              <w:bottom w:val="single" w:sz="4" w:space="0" w:color="auto"/>
              <w:right w:val="single" w:sz="4" w:space="0" w:color="auto"/>
            </w:tcBorders>
            <w:noWrap/>
          </w:tcPr>
          <w:p w14:paraId="56C02760" w14:textId="3B63842F" w:rsidR="00522FC2" w:rsidRPr="00FB33C2" w:rsidRDefault="00BA1681" w:rsidP="00CD36C8">
            <w:pPr>
              <w:rPr>
                <w:rFonts w:cstheme="minorHAnsi"/>
                <w:sz w:val="18"/>
                <w:szCs w:val="18"/>
              </w:rPr>
            </w:pPr>
            <w:r w:rsidRPr="00BA1681">
              <w:rPr>
                <w:rFonts w:cstheme="minorHAnsi"/>
                <w:sz w:val="18"/>
                <w:szCs w:val="18"/>
              </w:rPr>
              <w:t>Dit kan ertoe leiden dat persoonsgegevens niet overeenkomstig de geldende wet- en regelgeving of sectorale afspraken worden verwerkt, en vormt een risico voor de rechten en vrijheden van betrokkenen.</w:t>
            </w:r>
            <w:r w:rsidR="00522FC2" w:rsidRPr="00B42942">
              <w:rPr>
                <w:rFonts w:cstheme="minorHAnsi"/>
                <w:sz w:val="18"/>
                <w:szCs w:val="18"/>
              </w:rPr>
              <w:t> </w:t>
            </w:r>
          </w:p>
        </w:tc>
        <w:tc>
          <w:tcPr>
            <w:tcW w:w="426" w:type="dxa"/>
            <w:tcBorders>
              <w:top w:val="single" w:sz="4" w:space="0" w:color="auto"/>
              <w:left w:val="single" w:sz="4" w:space="0" w:color="auto"/>
              <w:bottom w:val="single" w:sz="4" w:space="0" w:color="auto"/>
              <w:right w:val="single" w:sz="4" w:space="0" w:color="auto"/>
            </w:tcBorders>
            <w:hideMark/>
          </w:tcPr>
          <w:p w14:paraId="24B381CB" w14:textId="73190FAB" w:rsidR="00522FC2" w:rsidRPr="00FB33C2" w:rsidRDefault="00522FC2" w:rsidP="00CD36C8">
            <w:pPr>
              <w:rPr>
                <w:rFonts w:cstheme="minorHAnsi"/>
                <w:sz w:val="18"/>
                <w:szCs w:val="18"/>
              </w:rPr>
            </w:pPr>
            <w:r>
              <w:rPr>
                <w:rFonts w:cstheme="minorHAnsi"/>
                <w:sz w:val="18"/>
                <w:szCs w:val="18"/>
              </w:rPr>
              <w:t>3</w:t>
            </w:r>
          </w:p>
        </w:tc>
        <w:tc>
          <w:tcPr>
            <w:tcW w:w="425" w:type="dxa"/>
            <w:tcBorders>
              <w:top w:val="single" w:sz="4" w:space="0" w:color="auto"/>
              <w:left w:val="single" w:sz="4" w:space="0" w:color="auto"/>
              <w:bottom w:val="single" w:sz="4" w:space="0" w:color="auto"/>
              <w:right w:val="single" w:sz="4" w:space="0" w:color="auto"/>
            </w:tcBorders>
            <w:hideMark/>
          </w:tcPr>
          <w:p w14:paraId="1586FC26" w14:textId="3FA4B6BC" w:rsidR="00522FC2" w:rsidRPr="00FB33C2" w:rsidRDefault="00522FC2" w:rsidP="00CD36C8">
            <w:pPr>
              <w:rPr>
                <w:rFonts w:cstheme="minorHAnsi"/>
                <w:sz w:val="18"/>
                <w:szCs w:val="18"/>
              </w:rPr>
            </w:pPr>
            <w:r w:rsidRPr="00FB33C2">
              <w:rPr>
                <w:rFonts w:cstheme="minorHAnsi"/>
                <w:sz w:val="18"/>
                <w:szCs w:val="18"/>
              </w:rPr>
              <w:t> </w:t>
            </w:r>
            <w:r>
              <w:rPr>
                <w:rFonts w:cstheme="minorHAnsi"/>
                <w:sz w:val="18"/>
                <w:szCs w:val="18"/>
              </w:rPr>
              <w:t>3</w:t>
            </w:r>
          </w:p>
        </w:tc>
        <w:tc>
          <w:tcPr>
            <w:tcW w:w="410" w:type="dxa"/>
            <w:tcBorders>
              <w:top w:val="single" w:sz="4" w:space="0" w:color="auto"/>
              <w:left w:val="single" w:sz="4" w:space="0" w:color="auto"/>
              <w:bottom w:val="single" w:sz="4" w:space="0" w:color="auto"/>
              <w:right w:val="single" w:sz="4" w:space="0" w:color="auto"/>
            </w:tcBorders>
            <w:shd w:val="clear" w:color="auto" w:fill="C00000"/>
            <w:hideMark/>
          </w:tcPr>
          <w:p w14:paraId="76840881" w14:textId="6D433C3D" w:rsidR="00522FC2" w:rsidRPr="00FB33C2" w:rsidRDefault="00522FC2" w:rsidP="00CD36C8">
            <w:pPr>
              <w:rPr>
                <w:rFonts w:cstheme="minorHAnsi"/>
                <w:sz w:val="18"/>
                <w:szCs w:val="18"/>
              </w:rPr>
            </w:pPr>
            <w:r w:rsidRPr="00FB33C2">
              <w:rPr>
                <w:rFonts w:cstheme="minorHAnsi"/>
                <w:sz w:val="18"/>
                <w:szCs w:val="18"/>
              </w:rPr>
              <w:t> </w:t>
            </w:r>
            <w:r>
              <w:rPr>
                <w:rFonts w:cstheme="minorHAnsi"/>
                <w:sz w:val="18"/>
                <w:szCs w:val="18"/>
              </w:rPr>
              <w:t>9</w:t>
            </w:r>
          </w:p>
        </w:tc>
        <w:tc>
          <w:tcPr>
            <w:tcW w:w="1722" w:type="dxa"/>
            <w:tcBorders>
              <w:top w:val="single" w:sz="4" w:space="0" w:color="auto"/>
              <w:left w:val="single" w:sz="4" w:space="0" w:color="auto"/>
              <w:bottom w:val="single" w:sz="4" w:space="0" w:color="auto"/>
              <w:right w:val="single" w:sz="4" w:space="0" w:color="auto"/>
            </w:tcBorders>
            <w:hideMark/>
          </w:tcPr>
          <w:p w14:paraId="424740BD" w14:textId="77777777" w:rsidR="00522FC2" w:rsidRPr="00FB33C2" w:rsidRDefault="00522FC2" w:rsidP="00CD36C8">
            <w:pPr>
              <w:rPr>
                <w:rFonts w:cstheme="minorHAnsi"/>
                <w:sz w:val="18"/>
                <w:szCs w:val="18"/>
              </w:rPr>
            </w:pPr>
            <w:r w:rsidRPr="00FB33C2">
              <w:rPr>
                <w:rFonts w:cstheme="minorHAnsi"/>
                <w:sz w:val="18"/>
                <w:szCs w:val="18"/>
              </w:rPr>
              <w:t>Proces </w:t>
            </w:r>
          </w:p>
          <w:p w14:paraId="428B6083" w14:textId="7D31C057" w:rsidR="00522FC2" w:rsidRPr="00FB33C2" w:rsidRDefault="00522FC2" w:rsidP="00CD36C8">
            <w:pPr>
              <w:rPr>
                <w:rFonts w:cstheme="minorHAnsi"/>
                <w:sz w:val="18"/>
                <w:szCs w:val="18"/>
              </w:rPr>
            </w:pPr>
            <w:r w:rsidRPr="00FB33C2">
              <w:rPr>
                <w:rFonts w:cstheme="minorHAnsi"/>
                <w:sz w:val="18"/>
                <w:szCs w:val="18"/>
              </w:rPr>
              <w:t>Malmberg </w:t>
            </w:r>
            <w:r>
              <w:rPr>
                <w:rFonts w:cstheme="minorHAnsi"/>
                <w:sz w:val="18"/>
                <w:szCs w:val="18"/>
              </w:rPr>
              <w:t>en onderwijsinstelling</w:t>
            </w:r>
          </w:p>
        </w:tc>
      </w:tr>
      <w:tr w:rsidR="00522FC2" w14:paraId="53EB7109" w14:textId="77777777" w:rsidTr="674F1D01">
        <w:trPr>
          <w:cantSplit/>
          <w:trHeight w:val="300"/>
        </w:trPr>
        <w:tc>
          <w:tcPr>
            <w:tcW w:w="284" w:type="dxa"/>
            <w:tcBorders>
              <w:top w:val="single" w:sz="4" w:space="0" w:color="auto"/>
              <w:left w:val="single" w:sz="4" w:space="0" w:color="auto"/>
              <w:bottom w:val="single" w:sz="4" w:space="0" w:color="auto"/>
              <w:right w:val="single" w:sz="4" w:space="0" w:color="auto"/>
            </w:tcBorders>
            <w:hideMark/>
          </w:tcPr>
          <w:p w14:paraId="2DB225AC" w14:textId="0D37A07D" w:rsidR="00522FC2" w:rsidRDefault="00CB1028" w:rsidP="00CD36C8">
            <w:r>
              <w:rPr>
                <w:sz w:val="18"/>
                <w:szCs w:val="18"/>
              </w:rPr>
              <w:lastRenderedPageBreak/>
              <w:t>6</w:t>
            </w:r>
          </w:p>
        </w:tc>
        <w:tc>
          <w:tcPr>
            <w:tcW w:w="2141" w:type="dxa"/>
            <w:tcBorders>
              <w:top w:val="single" w:sz="4" w:space="0" w:color="auto"/>
              <w:left w:val="single" w:sz="4" w:space="0" w:color="auto"/>
              <w:bottom w:val="single" w:sz="4" w:space="0" w:color="auto"/>
              <w:right w:val="single" w:sz="4" w:space="0" w:color="auto"/>
            </w:tcBorders>
            <w:hideMark/>
          </w:tcPr>
          <w:p w14:paraId="57740495" w14:textId="06C372D5" w:rsidR="00522FC2" w:rsidRDefault="00522FC2" w:rsidP="00CD36C8">
            <w:pPr>
              <w:pStyle w:val="Default"/>
              <w:rPr>
                <w:sz w:val="18"/>
                <w:szCs w:val="18"/>
              </w:rPr>
            </w:pPr>
            <w:r w:rsidRPr="48977070">
              <w:rPr>
                <w:sz w:val="18"/>
                <w:szCs w:val="18"/>
              </w:rPr>
              <w:t>Achterhaalde informatie in de verwerkersovereenkomst over de verwerking van de persoonsgegevens.</w:t>
            </w:r>
          </w:p>
        </w:tc>
        <w:tc>
          <w:tcPr>
            <w:tcW w:w="1990" w:type="dxa"/>
            <w:tcBorders>
              <w:top w:val="single" w:sz="4" w:space="0" w:color="auto"/>
              <w:left w:val="single" w:sz="4" w:space="0" w:color="auto"/>
              <w:bottom w:val="single" w:sz="4" w:space="0" w:color="auto"/>
              <w:right w:val="single" w:sz="4" w:space="0" w:color="auto"/>
            </w:tcBorders>
          </w:tcPr>
          <w:p w14:paraId="49E10C45" w14:textId="47F6E303" w:rsidR="00522FC2" w:rsidRDefault="00961F52" w:rsidP="00CD36C8">
            <w:pPr>
              <w:pStyle w:val="Default"/>
              <w:rPr>
                <w:rFonts w:asciiTheme="minorHAnsi" w:eastAsiaTheme="minorEastAsia" w:hAnsiTheme="minorHAnsi" w:cstheme="minorBidi"/>
                <w:color w:val="000000" w:themeColor="text1"/>
                <w:sz w:val="18"/>
                <w:szCs w:val="18"/>
              </w:rPr>
            </w:pPr>
            <w:r>
              <w:rPr>
                <w:rFonts w:asciiTheme="minorHAnsi" w:eastAsiaTheme="minorEastAsia" w:hAnsiTheme="minorHAnsi" w:cstheme="minorBidi"/>
                <w:color w:val="000000" w:themeColor="text1"/>
                <w:sz w:val="18"/>
                <w:szCs w:val="18"/>
              </w:rPr>
              <w:t>I</w:t>
            </w:r>
            <w:r w:rsidR="00522FC2" w:rsidRPr="48977070">
              <w:rPr>
                <w:rFonts w:asciiTheme="minorHAnsi" w:eastAsiaTheme="minorEastAsia" w:hAnsiTheme="minorHAnsi" w:cstheme="minorBidi"/>
                <w:color w:val="000000" w:themeColor="text1"/>
                <w:sz w:val="18"/>
                <w:szCs w:val="18"/>
              </w:rPr>
              <w:t>nformatie over bewaartermijn van logging is niet actueel (bewaartermijn van logging wijziging en inzien persoonsgegevens</w:t>
            </w:r>
            <w:r w:rsidR="00D91353">
              <w:rPr>
                <w:rFonts w:asciiTheme="minorHAnsi" w:eastAsiaTheme="minorEastAsia" w:hAnsiTheme="minorHAnsi" w:cstheme="minorBidi"/>
                <w:color w:val="000000" w:themeColor="text1"/>
                <w:sz w:val="18"/>
                <w:szCs w:val="18"/>
              </w:rPr>
              <w:t>)</w:t>
            </w:r>
            <w:r>
              <w:rPr>
                <w:rFonts w:asciiTheme="minorHAnsi" w:eastAsiaTheme="minorEastAsia" w:hAnsiTheme="minorHAnsi" w:cstheme="minorBidi"/>
                <w:color w:val="000000" w:themeColor="text1"/>
                <w:sz w:val="18"/>
                <w:szCs w:val="18"/>
              </w:rPr>
              <w:t>,</w:t>
            </w:r>
            <w:r w:rsidR="00FB6653">
              <w:rPr>
                <w:rFonts w:asciiTheme="minorHAnsi" w:eastAsiaTheme="minorEastAsia" w:hAnsiTheme="minorHAnsi" w:cstheme="minorBidi"/>
                <w:color w:val="000000" w:themeColor="text1"/>
                <w:sz w:val="18"/>
                <w:szCs w:val="18"/>
              </w:rPr>
              <w:t xml:space="preserve"> opgenomen subverwerker is niet meer van toepassing</w:t>
            </w:r>
            <w:r>
              <w:rPr>
                <w:rFonts w:asciiTheme="minorHAnsi" w:eastAsiaTheme="minorEastAsia" w:hAnsiTheme="minorHAnsi" w:cstheme="minorBidi"/>
                <w:color w:val="000000" w:themeColor="text1"/>
                <w:sz w:val="18"/>
                <w:szCs w:val="18"/>
              </w:rPr>
              <w:t>, metadata-informatie niet volledig</w:t>
            </w:r>
            <w:r w:rsidR="00FB6653">
              <w:rPr>
                <w:rFonts w:asciiTheme="minorHAnsi" w:eastAsiaTheme="minorEastAsia" w:hAnsiTheme="minorHAnsi" w:cstheme="minorBidi"/>
                <w:color w:val="000000" w:themeColor="text1"/>
                <w:sz w:val="18"/>
                <w:szCs w:val="18"/>
              </w:rPr>
              <w:t>.</w:t>
            </w:r>
          </w:p>
        </w:tc>
        <w:tc>
          <w:tcPr>
            <w:tcW w:w="1412" w:type="dxa"/>
            <w:tcBorders>
              <w:top w:val="single" w:sz="4" w:space="0" w:color="auto"/>
              <w:left w:val="single" w:sz="4" w:space="0" w:color="auto"/>
              <w:bottom w:val="single" w:sz="4" w:space="0" w:color="auto"/>
              <w:right w:val="single" w:sz="4" w:space="0" w:color="auto"/>
            </w:tcBorders>
            <w:noWrap/>
          </w:tcPr>
          <w:p w14:paraId="3BD42CF7" w14:textId="52753FE1" w:rsidR="00522FC2" w:rsidRDefault="00522FC2" w:rsidP="00CD36C8">
            <w:pPr>
              <w:rPr>
                <w:sz w:val="18"/>
                <w:szCs w:val="18"/>
              </w:rPr>
            </w:pPr>
            <w:r>
              <w:rPr>
                <w:sz w:val="18"/>
                <w:szCs w:val="18"/>
              </w:rPr>
              <w:t>Verwerkingsverantwoordelijke</w:t>
            </w:r>
            <w:r w:rsidRPr="48977070">
              <w:rPr>
                <w:sz w:val="18"/>
                <w:szCs w:val="18"/>
              </w:rPr>
              <w:t xml:space="preserve"> kan de rechten van betrokkenen niet waarborgen, meer specifiek het recht op informatie (AVG artikel 13 en 14). Verwerkingsverantwoordelijke kan verwerkingsregister niet naar volledigheid en juistheid vullen (AVG artikel 30 lid 1). Bij een inbreuk op persoonsgegevens (datalek) kunnen risico's en maatregelen niet goed beoordeeld en ingeschat worden (AVG </w:t>
            </w:r>
            <w:r w:rsidR="00257873" w:rsidRPr="48977070">
              <w:rPr>
                <w:sz w:val="18"/>
                <w:szCs w:val="18"/>
              </w:rPr>
              <w:t>artikel 32 lid 2</w:t>
            </w:r>
            <w:r w:rsidR="00257873">
              <w:rPr>
                <w:sz w:val="18"/>
                <w:szCs w:val="18"/>
              </w:rPr>
              <w:t>,</w:t>
            </w:r>
            <w:r w:rsidRPr="48977070">
              <w:rPr>
                <w:sz w:val="18"/>
                <w:szCs w:val="18"/>
              </w:rPr>
              <w:t>artikel 33 lid 3</w:t>
            </w:r>
            <w:r w:rsidR="00257873">
              <w:rPr>
                <w:sz w:val="18"/>
                <w:szCs w:val="18"/>
              </w:rPr>
              <w:t xml:space="preserve"> en</w:t>
            </w:r>
            <w:r w:rsidR="002543C6">
              <w:rPr>
                <w:sz w:val="18"/>
                <w:szCs w:val="18"/>
              </w:rPr>
              <w:t xml:space="preserve"> artikel 34 lid 2</w:t>
            </w:r>
            <w:r w:rsidRPr="48977070">
              <w:rPr>
                <w:sz w:val="18"/>
                <w:szCs w:val="18"/>
              </w:rPr>
              <w:t>). </w:t>
            </w:r>
          </w:p>
        </w:tc>
        <w:tc>
          <w:tcPr>
            <w:tcW w:w="426" w:type="dxa"/>
            <w:tcBorders>
              <w:top w:val="single" w:sz="4" w:space="0" w:color="auto"/>
              <w:left w:val="single" w:sz="4" w:space="0" w:color="auto"/>
              <w:bottom w:val="single" w:sz="4" w:space="0" w:color="auto"/>
              <w:right w:val="single" w:sz="4" w:space="0" w:color="auto"/>
            </w:tcBorders>
            <w:hideMark/>
          </w:tcPr>
          <w:p w14:paraId="04DD4523" w14:textId="69B1A87E" w:rsidR="00522FC2" w:rsidRDefault="00522FC2" w:rsidP="00CD36C8">
            <w:pPr>
              <w:rPr>
                <w:sz w:val="18"/>
                <w:szCs w:val="18"/>
              </w:rPr>
            </w:pPr>
            <w:r w:rsidRPr="48977070">
              <w:rPr>
                <w:sz w:val="18"/>
                <w:szCs w:val="18"/>
              </w:rPr>
              <w:t>2</w:t>
            </w:r>
          </w:p>
        </w:tc>
        <w:tc>
          <w:tcPr>
            <w:tcW w:w="425" w:type="dxa"/>
            <w:tcBorders>
              <w:top w:val="single" w:sz="4" w:space="0" w:color="auto"/>
              <w:left w:val="single" w:sz="4" w:space="0" w:color="auto"/>
              <w:bottom w:val="single" w:sz="4" w:space="0" w:color="auto"/>
              <w:right w:val="single" w:sz="4" w:space="0" w:color="auto"/>
            </w:tcBorders>
            <w:hideMark/>
          </w:tcPr>
          <w:p w14:paraId="017DDBD5" w14:textId="2265DBAF" w:rsidR="00522FC2" w:rsidRDefault="00522FC2" w:rsidP="00CD36C8">
            <w:pPr>
              <w:rPr>
                <w:sz w:val="18"/>
                <w:szCs w:val="18"/>
              </w:rPr>
            </w:pPr>
            <w:r w:rsidRPr="48977070">
              <w:rPr>
                <w:sz w:val="18"/>
                <w:szCs w:val="18"/>
              </w:rPr>
              <w:t>3</w:t>
            </w:r>
          </w:p>
        </w:tc>
        <w:tc>
          <w:tcPr>
            <w:tcW w:w="410" w:type="dxa"/>
            <w:tcBorders>
              <w:top w:val="single" w:sz="4" w:space="0" w:color="auto"/>
              <w:left w:val="single" w:sz="4" w:space="0" w:color="auto"/>
              <w:bottom w:val="single" w:sz="4" w:space="0" w:color="auto"/>
              <w:right w:val="single" w:sz="4" w:space="0" w:color="auto"/>
            </w:tcBorders>
            <w:shd w:val="clear" w:color="auto" w:fill="FF0000"/>
            <w:hideMark/>
          </w:tcPr>
          <w:p w14:paraId="40C5115F" w14:textId="0F1B65A0" w:rsidR="00522FC2" w:rsidRDefault="00522FC2" w:rsidP="00CD36C8">
            <w:pPr>
              <w:rPr>
                <w:color w:val="FFFFFF" w:themeColor="background1"/>
                <w:sz w:val="18"/>
                <w:szCs w:val="18"/>
              </w:rPr>
            </w:pPr>
            <w:r w:rsidRPr="48977070">
              <w:rPr>
                <w:color w:val="FFFFFF" w:themeColor="background1"/>
                <w:sz w:val="18"/>
                <w:szCs w:val="18"/>
              </w:rPr>
              <w:t>6</w:t>
            </w:r>
          </w:p>
        </w:tc>
        <w:tc>
          <w:tcPr>
            <w:tcW w:w="1722" w:type="dxa"/>
            <w:tcBorders>
              <w:top w:val="single" w:sz="4" w:space="0" w:color="auto"/>
              <w:left w:val="single" w:sz="4" w:space="0" w:color="auto"/>
              <w:bottom w:val="single" w:sz="4" w:space="0" w:color="auto"/>
              <w:right w:val="single" w:sz="4" w:space="0" w:color="auto"/>
            </w:tcBorders>
            <w:hideMark/>
          </w:tcPr>
          <w:p w14:paraId="14280D00" w14:textId="5BF0B0B2" w:rsidR="00522FC2" w:rsidRDefault="00522FC2" w:rsidP="00CD36C8">
            <w:pPr>
              <w:rPr>
                <w:sz w:val="18"/>
                <w:szCs w:val="18"/>
              </w:rPr>
            </w:pPr>
            <w:r w:rsidRPr="48977070">
              <w:rPr>
                <w:sz w:val="18"/>
                <w:szCs w:val="18"/>
              </w:rPr>
              <w:t>Proces</w:t>
            </w:r>
          </w:p>
          <w:p w14:paraId="549EC211" w14:textId="511AE5C9" w:rsidR="00522FC2" w:rsidRDefault="00522FC2" w:rsidP="00CD36C8">
            <w:pPr>
              <w:rPr>
                <w:sz w:val="18"/>
                <w:szCs w:val="18"/>
              </w:rPr>
            </w:pPr>
            <w:r w:rsidRPr="48977070">
              <w:rPr>
                <w:sz w:val="18"/>
                <w:szCs w:val="18"/>
              </w:rPr>
              <w:t>Malmberg</w:t>
            </w:r>
          </w:p>
        </w:tc>
      </w:tr>
    </w:tbl>
    <w:p w14:paraId="7FB86860" w14:textId="77777777" w:rsidR="00A32CA0" w:rsidRDefault="00A32CA0">
      <w:pPr>
        <w:rPr>
          <w:rFonts w:asciiTheme="majorHAnsi" w:eastAsiaTheme="majorEastAsia" w:hAnsiTheme="majorHAnsi" w:cstheme="majorBidi"/>
          <w:color w:val="C43259"/>
          <w:sz w:val="32"/>
          <w:szCs w:val="32"/>
        </w:rPr>
      </w:pPr>
      <w:bookmarkStart w:id="153" w:name="_Toc1089076547"/>
      <w:bookmarkStart w:id="154" w:name="_Toc414635944"/>
      <w:bookmarkStart w:id="155" w:name="_Toc1839944495"/>
      <w:bookmarkEnd w:id="152"/>
      <w:r>
        <w:br w:type="page"/>
      </w:r>
    </w:p>
    <w:p w14:paraId="7FD23290" w14:textId="5E65BAB4" w:rsidR="2ADAFCCE" w:rsidRPr="00F261A8" w:rsidRDefault="0E6C3EE2" w:rsidP="00A74C4B">
      <w:pPr>
        <w:pStyle w:val="Kop1"/>
      </w:pPr>
      <w:bookmarkStart w:id="156" w:name="_Toc242802858"/>
      <w:r>
        <w:lastRenderedPageBreak/>
        <w:t>8</w:t>
      </w:r>
      <w:r w:rsidR="1D4C48FA">
        <w:t xml:space="preserve">. </w:t>
      </w:r>
      <w:r w:rsidR="27637783">
        <w:t xml:space="preserve">Deel </w:t>
      </w:r>
      <w:r w:rsidR="2CAC120A">
        <w:t>D</w:t>
      </w:r>
      <w:r w:rsidR="27637783">
        <w:t>:</w:t>
      </w:r>
      <w:r w:rsidR="2CAC120A">
        <w:t xml:space="preserve"> Beschrijving voorgenomen maatregelen</w:t>
      </w:r>
      <w:bookmarkEnd w:id="153"/>
      <w:bookmarkEnd w:id="154"/>
      <w:bookmarkEnd w:id="155"/>
      <w:bookmarkEnd w:id="156"/>
      <w:r w:rsidR="2CAC120A">
        <w:t xml:space="preserve"> </w:t>
      </w:r>
    </w:p>
    <w:p w14:paraId="7FAB9A18" w14:textId="77777777" w:rsidR="00E6598A" w:rsidRPr="00E7624B" w:rsidRDefault="00E6598A" w:rsidP="61CBFD3D">
      <w:pPr>
        <w:rPr>
          <w:rFonts w:eastAsia="Times New Roman"/>
          <w:i/>
          <w:iCs/>
          <w:sz w:val="24"/>
          <w:szCs w:val="24"/>
        </w:rPr>
      </w:pPr>
    </w:p>
    <w:p w14:paraId="722D6F6F" w14:textId="1B739ED3" w:rsidR="001951DD" w:rsidRDefault="00E6598A" w:rsidP="0A7AFD85">
      <w:pPr>
        <w:rPr>
          <w:rFonts w:eastAsia="Times New Roman"/>
          <w:i/>
          <w:iCs/>
          <w:sz w:val="24"/>
          <w:szCs w:val="24"/>
        </w:rPr>
      </w:pPr>
      <w:r w:rsidRPr="0A7AFD85">
        <w:rPr>
          <w:rFonts w:eastAsia="Times New Roman"/>
          <w:i/>
          <w:iCs/>
          <w:sz w:val="24"/>
          <w:szCs w:val="24"/>
        </w:rPr>
        <w:t xml:space="preserve">Dit hoofdstuk bevat de maatregelen die zijn of worden genomen om de geconstateerde risico’s </w:t>
      </w:r>
      <w:r w:rsidR="00AC4CD8" w:rsidRPr="0A7AFD85">
        <w:rPr>
          <w:rFonts w:eastAsia="Times New Roman"/>
          <w:i/>
          <w:iCs/>
          <w:sz w:val="24"/>
          <w:szCs w:val="24"/>
        </w:rPr>
        <w:t xml:space="preserve">van de voorgenomen gegevensverwerkingen voor de vrijheden en rechten van de betrokkenen </w:t>
      </w:r>
      <w:r w:rsidRPr="0A7AFD85">
        <w:rPr>
          <w:rFonts w:eastAsia="Times New Roman"/>
          <w:i/>
          <w:iCs/>
          <w:sz w:val="24"/>
          <w:szCs w:val="24"/>
        </w:rPr>
        <w:t xml:space="preserve">(Deel C) te beperken. </w:t>
      </w:r>
    </w:p>
    <w:p w14:paraId="7D7F24C3" w14:textId="47A28545" w:rsidR="0001012F" w:rsidRPr="00CF77A3" w:rsidRDefault="00B452F2" w:rsidP="0001012F">
      <w:pPr>
        <w:rPr>
          <w:sz w:val="24"/>
          <w:szCs w:val="24"/>
        </w:rPr>
      </w:pPr>
      <w:r w:rsidRPr="00CF77A3">
        <w:rPr>
          <w:sz w:val="24"/>
          <w:szCs w:val="24"/>
        </w:rPr>
        <w:t xml:space="preserve">De AVG geeft </w:t>
      </w:r>
      <w:r w:rsidR="00F135B1" w:rsidRPr="00CF77A3">
        <w:rPr>
          <w:sz w:val="24"/>
          <w:szCs w:val="24"/>
        </w:rPr>
        <w:t xml:space="preserve">in artikel 5 lid </w:t>
      </w:r>
      <w:r w:rsidR="008B6381" w:rsidRPr="00CF77A3">
        <w:rPr>
          <w:sz w:val="24"/>
          <w:szCs w:val="24"/>
        </w:rPr>
        <w:t xml:space="preserve">1 </w:t>
      </w:r>
      <w:r w:rsidR="009F5007">
        <w:rPr>
          <w:sz w:val="24"/>
          <w:szCs w:val="24"/>
        </w:rPr>
        <w:t xml:space="preserve">sub f </w:t>
      </w:r>
      <w:r w:rsidRPr="00CF77A3">
        <w:rPr>
          <w:sz w:val="24"/>
          <w:szCs w:val="24"/>
        </w:rPr>
        <w:t>als beginsel dat persoonsgegevens door het nemen van passende technische en organisatorische maatregelen op dusdanige manier worden verwerkt dat een passende beveiliging ervan gewaarborgd is, en dat de persoonsgegevens onder meer beschermd zijn tegen ongeoorloofde of onrechtmatige verwerking en tegen onopzettelijk verlies, vernietiging of beschadiging.</w:t>
      </w:r>
      <w:r w:rsidR="0001012F" w:rsidRPr="00CF77A3">
        <w:rPr>
          <w:sz w:val="24"/>
          <w:szCs w:val="24"/>
        </w:rPr>
        <w:t xml:space="preserve"> De verschillende maatregelen betreffen: </w:t>
      </w:r>
    </w:p>
    <w:p w14:paraId="11B258A9" w14:textId="23E02175" w:rsidR="0001012F" w:rsidRPr="003B2FF2" w:rsidRDefault="54B330A1">
      <w:pPr>
        <w:pStyle w:val="Lijstalinea"/>
        <w:numPr>
          <w:ilvl w:val="3"/>
          <w:numId w:val="3"/>
        </w:numPr>
        <w:ind w:left="567" w:hanging="567"/>
        <w:rPr>
          <w:sz w:val="24"/>
          <w:szCs w:val="24"/>
        </w:rPr>
      </w:pPr>
      <w:r w:rsidRPr="003B2FF2">
        <w:rPr>
          <w:sz w:val="24"/>
          <w:szCs w:val="24"/>
        </w:rPr>
        <w:t>M</w:t>
      </w:r>
      <w:r w:rsidR="05056B64" w:rsidRPr="003B2FF2">
        <w:rPr>
          <w:sz w:val="24"/>
          <w:szCs w:val="24"/>
        </w:rPr>
        <w:t>aatregelen die al zijn/worden genomen door de betrokken partijen die direct betrekking hebben op de risico’s van de gegevensverwerkingen. Bijvoorbeeld, beveiligingsbeleid dat direct van toepassing is op de gegevensverwerkingen.</w:t>
      </w:r>
    </w:p>
    <w:p w14:paraId="4B5589AE" w14:textId="137E138F" w:rsidR="0001012F" w:rsidRPr="003B2FF2" w:rsidRDefault="081C4BA3">
      <w:pPr>
        <w:pStyle w:val="Lijstalinea"/>
        <w:numPr>
          <w:ilvl w:val="3"/>
          <w:numId w:val="3"/>
        </w:numPr>
        <w:ind w:left="567" w:hanging="567"/>
        <w:rPr>
          <w:sz w:val="24"/>
          <w:szCs w:val="24"/>
        </w:rPr>
      </w:pPr>
      <w:r w:rsidRPr="003B2FF2">
        <w:rPr>
          <w:sz w:val="24"/>
          <w:szCs w:val="24"/>
        </w:rPr>
        <w:t>M</w:t>
      </w:r>
      <w:r w:rsidR="05056B64" w:rsidRPr="003B2FF2">
        <w:rPr>
          <w:sz w:val="24"/>
          <w:szCs w:val="24"/>
        </w:rPr>
        <w:t xml:space="preserve">aatregelen die nog zullen worden genomen om de risico’s van de gegevensverwerkingen zoveel mogelijk te mitigeren. Het betreft hier reeds voorgenomen maatregelen, of maatregelen die naar aanleiding van deze DPIA nog zullen worden genomen. </w:t>
      </w:r>
    </w:p>
    <w:p w14:paraId="01FFFCC7" w14:textId="3C524190" w:rsidR="0001012F" w:rsidRPr="003B2FF2" w:rsidRDefault="27BCA894" w:rsidP="00583248">
      <w:pPr>
        <w:rPr>
          <w:sz w:val="24"/>
          <w:szCs w:val="24"/>
        </w:rPr>
      </w:pPr>
      <w:r w:rsidRPr="003B2FF2">
        <w:rPr>
          <w:sz w:val="24"/>
          <w:szCs w:val="24"/>
        </w:rPr>
        <w:t xml:space="preserve">Hierbij wordt aangesloten bij de </w:t>
      </w:r>
      <w:r w:rsidR="71F2B49E" w:rsidRPr="003B2FF2">
        <w:rPr>
          <w:sz w:val="24"/>
          <w:szCs w:val="24"/>
        </w:rPr>
        <w:t xml:space="preserve">methodiek </w:t>
      </w:r>
      <w:r w:rsidR="14F93C69" w:rsidRPr="003B2FF2">
        <w:rPr>
          <w:sz w:val="24"/>
          <w:szCs w:val="24"/>
        </w:rPr>
        <w:t xml:space="preserve">van de Franse toezichthouder (CNIL): verwerkingsverantwoordelijke en verwerker stellen bij onacceptabele risico’s (los van de vraag of deze laag, middel of hoog zijn) gezamenlijk een actieplan op. Dit wordt een </w:t>
      </w:r>
      <w:r w:rsidR="0AC4C31C" w:rsidRPr="003B2FF2">
        <w:rPr>
          <w:sz w:val="24"/>
          <w:szCs w:val="24"/>
        </w:rPr>
        <w:t xml:space="preserve">verbeterplan </w:t>
      </w:r>
      <w:r w:rsidR="14F93C69" w:rsidRPr="003B2FF2">
        <w:rPr>
          <w:sz w:val="24"/>
          <w:szCs w:val="24"/>
        </w:rPr>
        <w:t>genoemd. Het</w:t>
      </w:r>
      <w:r w:rsidR="1C8E3335" w:rsidRPr="003B2FF2">
        <w:rPr>
          <w:sz w:val="24"/>
          <w:szCs w:val="24"/>
        </w:rPr>
        <w:t xml:space="preserve"> verbeterplan </w:t>
      </w:r>
      <w:r w:rsidR="14F93C69" w:rsidRPr="003B2FF2">
        <w:rPr>
          <w:sz w:val="24"/>
          <w:szCs w:val="24"/>
        </w:rPr>
        <w:t>vermeldt – met een planning - de voorgenomen maatregelen om de risico's te mitigeren.</w:t>
      </w:r>
      <w:r w:rsidR="17D34B64" w:rsidRPr="003B2FF2">
        <w:rPr>
          <w:sz w:val="24"/>
          <w:szCs w:val="24"/>
        </w:rPr>
        <w:t xml:space="preserve"> Dit betreffen w</w:t>
      </w:r>
      <w:r w:rsidR="14F93C69" w:rsidRPr="003B2FF2">
        <w:rPr>
          <w:sz w:val="24"/>
          <w:szCs w:val="24"/>
        </w:rPr>
        <w:t xml:space="preserve">aarborgen, maatregelen en beveiligingsmechanismen om de bescherming van persoonsgegevens te waarborgen en de naleving van de AVG aan te tonen. </w:t>
      </w:r>
      <w:r w:rsidR="17D34B64" w:rsidRPr="003B2FF2">
        <w:rPr>
          <w:sz w:val="24"/>
          <w:szCs w:val="24"/>
        </w:rPr>
        <w:t xml:space="preserve">Hierbij </w:t>
      </w:r>
      <w:r w:rsidR="3F8247C9" w:rsidRPr="003B2FF2">
        <w:rPr>
          <w:sz w:val="24"/>
          <w:szCs w:val="24"/>
        </w:rPr>
        <w:t xml:space="preserve">worden </w:t>
      </w:r>
      <w:r w:rsidR="318A6D86" w:rsidRPr="003B2FF2">
        <w:rPr>
          <w:sz w:val="24"/>
          <w:szCs w:val="24"/>
        </w:rPr>
        <w:t xml:space="preserve">alleen maatregelen in aanmerking genomen waarvan het zeker is dat deze maatregelen genomen zullen (gaan) worden en </w:t>
      </w:r>
      <w:r w:rsidR="3F8247C9" w:rsidRPr="003B2FF2">
        <w:rPr>
          <w:sz w:val="24"/>
          <w:szCs w:val="24"/>
        </w:rPr>
        <w:t xml:space="preserve">dus </w:t>
      </w:r>
      <w:r w:rsidR="318A6D86" w:rsidRPr="003B2FF2">
        <w:rPr>
          <w:sz w:val="24"/>
          <w:szCs w:val="24"/>
        </w:rPr>
        <w:t>de beschreven risico</w:t>
      </w:r>
      <w:r w:rsidR="3F8247C9" w:rsidRPr="003B2FF2">
        <w:rPr>
          <w:sz w:val="24"/>
          <w:szCs w:val="24"/>
        </w:rPr>
        <w:t>’</w:t>
      </w:r>
      <w:r w:rsidR="318A6D86" w:rsidRPr="003B2FF2">
        <w:rPr>
          <w:sz w:val="24"/>
          <w:szCs w:val="24"/>
        </w:rPr>
        <w:t xml:space="preserve">s </w:t>
      </w:r>
      <w:r w:rsidR="3F8247C9" w:rsidRPr="003B2FF2">
        <w:rPr>
          <w:sz w:val="24"/>
          <w:szCs w:val="24"/>
        </w:rPr>
        <w:t xml:space="preserve">daadwerkelijk </w:t>
      </w:r>
      <w:r w:rsidR="318A6D86" w:rsidRPr="003B2FF2">
        <w:rPr>
          <w:sz w:val="24"/>
          <w:szCs w:val="24"/>
        </w:rPr>
        <w:t xml:space="preserve">zullen voorkomen of beperken. </w:t>
      </w:r>
      <w:r w:rsidR="00F6F6F9" w:rsidRPr="003B2FF2">
        <w:rPr>
          <w:sz w:val="24"/>
          <w:szCs w:val="24"/>
        </w:rPr>
        <w:t xml:space="preserve">De maatregelen moeten met het oog op de beschikbare technologie en uitvoeringskosten redelijk zijn. </w:t>
      </w:r>
    </w:p>
    <w:p w14:paraId="0EDC2D50" w14:textId="20C5FE9F" w:rsidR="00F57509" w:rsidRPr="003B2FF2" w:rsidRDefault="3D4D7606" w:rsidP="001951DD">
      <w:pPr>
        <w:rPr>
          <w:b/>
          <w:bCs/>
          <w:sz w:val="24"/>
          <w:szCs w:val="24"/>
        </w:rPr>
      </w:pPr>
      <w:r w:rsidRPr="003B2FF2">
        <w:rPr>
          <w:sz w:val="24"/>
          <w:szCs w:val="24"/>
        </w:rPr>
        <w:t>Risico’s kunnen worden beperkt door maatregelen te nemen. Deze maatregelen zullen de kans en/of impact verkleinen. Daarmee blijft er een risico over: het restrisico. Rekenkundig uitgelegd betekent dit:</w:t>
      </w:r>
      <w:r w:rsidR="3BE8515E" w:rsidRPr="003B2FF2">
        <w:rPr>
          <w:sz w:val="24"/>
          <w:szCs w:val="24"/>
        </w:rPr>
        <w:t xml:space="preserve"> </w:t>
      </w:r>
      <w:r w:rsidRPr="003B2FF2">
        <w:rPr>
          <w:sz w:val="24"/>
          <w:szCs w:val="24"/>
        </w:rPr>
        <w:t xml:space="preserve">[kans (waarschijnlijkheid) X impact (ernst)] -/- </w:t>
      </w:r>
      <w:r w:rsidR="3BE8515E" w:rsidRPr="003B2FF2">
        <w:rPr>
          <w:sz w:val="24"/>
          <w:szCs w:val="24"/>
        </w:rPr>
        <w:t>[</w:t>
      </w:r>
      <w:r w:rsidRPr="003B2FF2">
        <w:rPr>
          <w:sz w:val="24"/>
          <w:szCs w:val="24"/>
        </w:rPr>
        <w:t>risico-mitigerende maatregelen</w:t>
      </w:r>
      <w:r w:rsidR="3BE8515E" w:rsidRPr="003B2FF2">
        <w:rPr>
          <w:sz w:val="24"/>
          <w:szCs w:val="24"/>
        </w:rPr>
        <w:t>]</w:t>
      </w:r>
      <w:r w:rsidRPr="003B2FF2">
        <w:rPr>
          <w:sz w:val="24"/>
          <w:szCs w:val="24"/>
        </w:rPr>
        <w:t xml:space="preserve"> = </w:t>
      </w:r>
      <w:r w:rsidRPr="003B2FF2">
        <w:rPr>
          <w:b/>
          <w:bCs/>
          <w:sz w:val="24"/>
          <w:szCs w:val="24"/>
        </w:rPr>
        <w:t>restrisico</w:t>
      </w:r>
      <w:r w:rsidR="7D8C8396" w:rsidRPr="003B2FF2">
        <w:rPr>
          <w:b/>
          <w:bCs/>
          <w:sz w:val="24"/>
          <w:szCs w:val="24"/>
        </w:rPr>
        <w:t xml:space="preserve">. </w:t>
      </w:r>
    </w:p>
    <w:p w14:paraId="16A47A4E" w14:textId="48008A32" w:rsidR="00DC60EE" w:rsidRPr="003B2FF2" w:rsidRDefault="068C7CD2" w:rsidP="001951DD">
      <w:pPr>
        <w:rPr>
          <w:sz w:val="24"/>
          <w:szCs w:val="24"/>
        </w:rPr>
      </w:pPr>
      <w:r w:rsidRPr="003B2FF2">
        <w:rPr>
          <w:sz w:val="24"/>
          <w:szCs w:val="24"/>
        </w:rPr>
        <w:t>Het schoolbestuur</w:t>
      </w:r>
      <w:r w:rsidR="3EB4D21D" w:rsidRPr="003B2FF2">
        <w:rPr>
          <w:sz w:val="24"/>
          <w:szCs w:val="24"/>
        </w:rPr>
        <w:t xml:space="preserve"> moet beschrijven hoe tot het restrisico is gekomen en waarom deze aanvaardbaar wordt geacht.</w:t>
      </w:r>
    </w:p>
    <w:p w14:paraId="79A08842" w14:textId="1A0440BB" w:rsidR="00A747AF" w:rsidRPr="003B2FF2" w:rsidRDefault="36B69BEF" w:rsidP="54B1ED72">
      <w:pPr>
        <w:rPr>
          <w:i/>
          <w:iCs/>
          <w:sz w:val="24"/>
          <w:szCs w:val="24"/>
        </w:rPr>
      </w:pPr>
      <w:r w:rsidRPr="003B2FF2">
        <w:rPr>
          <w:i/>
          <w:iCs/>
          <w:sz w:val="24"/>
          <w:szCs w:val="24"/>
        </w:rPr>
        <w:t xml:space="preserve">Gedacht kan worden aan de volgende maatregelen, mede bedoeld om ervoor te zorgen dat persoonsgegevens, gelet op de doeleinden waarvoor ze worden verwerkt, juist en nauwkeurig </w:t>
      </w:r>
      <w:r w:rsidR="0E26D087" w:rsidRPr="003B2FF2">
        <w:rPr>
          <w:i/>
          <w:iCs/>
          <w:sz w:val="24"/>
          <w:szCs w:val="24"/>
        </w:rPr>
        <w:t>zijn:</w:t>
      </w:r>
    </w:p>
    <w:p w14:paraId="1E9844B0" w14:textId="56128353" w:rsidR="00A747AF" w:rsidRPr="003B2FF2" w:rsidRDefault="5CE74584">
      <w:pPr>
        <w:pStyle w:val="Lijstalinea"/>
        <w:numPr>
          <w:ilvl w:val="1"/>
          <w:numId w:val="3"/>
        </w:numPr>
        <w:ind w:left="567" w:hanging="567"/>
        <w:rPr>
          <w:i/>
          <w:iCs/>
          <w:sz w:val="24"/>
          <w:szCs w:val="24"/>
        </w:rPr>
      </w:pPr>
      <w:r w:rsidRPr="003B2FF2">
        <w:rPr>
          <w:i/>
          <w:iCs/>
          <w:sz w:val="24"/>
          <w:szCs w:val="24"/>
        </w:rPr>
        <w:t>Fysieke maatregelen voor toegangsbeveiliging en logische toegangscontrole;</w:t>
      </w:r>
    </w:p>
    <w:p w14:paraId="528FDF64" w14:textId="252D6811" w:rsidR="00A747AF" w:rsidRPr="003B2FF2" w:rsidRDefault="5CE74584">
      <w:pPr>
        <w:pStyle w:val="Lijstalinea"/>
        <w:numPr>
          <w:ilvl w:val="1"/>
          <w:numId w:val="3"/>
        </w:numPr>
        <w:ind w:left="567" w:hanging="567"/>
        <w:rPr>
          <w:i/>
          <w:iCs/>
          <w:sz w:val="24"/>
          <w:szCs w:val="24"/>
        </w:rPr>
      </w:pPr>
      <w:r w:rsidRPr="003B2FF2">
        <w:rPr>
          <w:i/>
          <w:iCs/>
          <w:sz w:val="24"/>
          <w:szCs w:val="24"/>
        </w:rPr>
        <w:t>Opslag van gegevens in een kluis;</w:t>
      </w:r>
    </w:p>
    <w:p w14:paraId="7479D5CB" w14:textId="703E0DAE" w:rsidR="00A747AF" w:rsidRPr="003B2FF2" w:rsidRDefault="5CE74584">
      <w:pPr>
        <w:pStyle w:val="Lijstalinea"/>
        <w:numPr>
          <w:ilvl w:val="1"/>
          <w:numId w:val="3"/>
        </w:numPr>
        <w:ind w:left="567" w:hanging="567"/>
        <w:rPr>
          <w:i/>
          <w:iCs/>
          <w:sz w:val="24"/>
          <w:szCs w:val="24"/>
        </w:rPr>
      </w:pPr>
      <w:r w:rsidRPr="003B2FF2">
        <w:rPr>
          <w:i/>
          <w:iCs/>
          <w:sz w:val="24"/>
          <w:szCs w:val="24"/>
        </w:rPr>
        <w:t>Project-, risico- en incidentenmanagement;</w:t>
      </w:r>
    </w:p>
    <w:p w14:paraId="010BBE1E" w14:textId="7F142629" w:rsidR="00A747AF" w:rsidRPr="003B2FF2" w:rsidRDefault="5CE74584">
      <w:pPr>
        <w:pStyle w:val="Lijstalinea"/>
        <w:numPr>
          <w:ilvl w:val="1"/>
          <w:numId w:val="3"/>
        </w:numPr>
        <w:ind w:left="567" w:hanging="567"/>
        <w:rPr>
          <w:i/>
          <w:iCs/>
          <w:sz w:val="24"/>
          <w:szCs w:val="24"/>
        </w:rPr>
      </w:pPr>
      <w:r w:rsidRPr="003B2FF2">
        <w:rPr>
          <w:i/>
          <w:iCs/>
          <w:sz w:val="24"/>
          <w:szCs w:val="24"/>
        </w:rPr>
        <w:t>Data opsplitsen;</w:t>
      </w:r>
    </w:p>
    <w:p w14:paraId="3A8931A2" w14:textId="366BBF5B" w:rsidR="00A747AF" w:rsidRPr="003B2FF2" w:rsidRDefault="5CE74584">
      <w:pPr>
        <w:pStyle w:val="Lijstalinea"/>
        <w:numPr>
          <w:ilvl w:val="1"/>
          <w:numId w:val="3"/>
        </w:numPr>
        <w:ind w:left="567" w:hanging="567"/>
        <w:rPr>
          <w:i/>
          <w:iCs/>
          <w:sz w:val="24"/>
          <w:szCs w:val="24"/>
        </w:rPr>
      </w:pPr>
      <w:r w:rsidRPr="003B2FF2">
        <w:rPr>
          <w:i/>
          <w:iCs/>
          <w:sz w:val="24"/>
          <w:szCs w:val="24"/>
        </w:rPr>
        <w:lastRenderedPageBreak/>
        <w:t>Dataminimalisatie;</w:t>
      </w:r>
    </w:p>
    <w:p w14:paraId="3C41D830" w14:textId="46141C64" w:rsidR="00A747AF" w:rsidRPr="003B2FF2" w:rsidRDefault="5CE74584">
      <w:pPr>
        <w:pStyle w:val="Lijstalinea"/>
        <w:numPr>
          <w:ilvl w:val="1"/>
          <w:numId w:val="3"/>
        </w:numPr>
        <w:ind w:left="567" w:hanging="567"/>
        <w:rPr>
          <w:i/>
          <w:iCs/>
          <w:sz w:val="24"/>
          <w:szCs w:val="24"/>
        </w:rPr>
      </w:pPr>
      <w:r w:rsidRPr="003B2FF2">
        <w:rPr>
          <w:i/>
          <w:iCs/>
          <w:sz w:val="24"/>
          <w:szCs w:val="24"/>
        </w:rPr>
        <w:t>Back-ups;</w:t>
      </w:r>
    </w:p>
    <w:p w14:paraId="450F818E" w14:textId="4066B6B4" w:rsidR="00A747AF" w:rsidRPr="003B2FF2" w:rsidRDefault="5CE74584">
      <w:pPr>
        <w:pStyle w:val="Lijstalinea"/>
        <w:numPr>
          <w:ilvl w:val="1"/>
          <w:numId w:val="3"/>
        </w:numPr>
        <w:ind w:left="567" w:hanging="567"/>
        <w:rPr>
          <w:i/>
          <w:iCs/>
          <w:sz w:val="24"/>
          <w:szCs w:val="24"/>
        </w:rPr>
      </w:pPr>
      <w:r w:rsidRPr="003B2FF2">
        <w:rPr>
          <w:i/>
          <w:iCs/>
          <w:sz w:val="24"/>
          <w:szCs w:val="24"/>
        </w:rPr>
        <w:t>Integriteitscontroles;</w:t>
      </w:r>
    </w:p>
    <w:p w14:paraId="7EE9EF70" w14:textId="1464A890" w:rsidR="00A747AF" w:rsidRPr="003B2FF2" w:rsidRDefault="5CE74584">
      <w:pPr>
        <w:pStyle w:val="Lijstalinea"/>
        <w:numPr>
          <w:ilvl w:val="1"/>
          <w:numId w:val="3"/>
        </w:numPr>
        <w:ind w:left="567" w:hanging="567"/>
        <w:rPr>
          <w:i/>
          <w:iCs/>
          <w:sz w:val="24"/>
          <w:szCs w:val="24"/>
        </w:rPr>
      </w:pPr>
      <w:r w:rsidRPr="003B2FF2">
        <w:rPr>
          <w:i/>
          <w:iCs/>
          <w:sz w:val="24"/>
          <w:szCs w:val="24"/>
        </w:rPr>
        <w:t xml:space="preserve">2FA/MFA; </w:t>
      </w:r>
    </w:p>
    <w:p w14:paraId="6F938722" w14:textId="1DB98C09" w:rsidR="00A747AF" w:rsidRPr="003B2FF2" w:rsidRDefault="5CE74584">
      <w:pPr>
        <w:pStyle w:val="Lijstalinea"/>
        <w:numPr>
          <w:ilvl w:val="1"/>
          <w:numId w:val="3"/>
        </w:numPr>
        <w:ind w:left="567" w:hanging="567"/>
        <w:rPr>
          <w:i/>
          <w:iCs/>
          <w:sz w:val="24"/>
          <w:szCs w:val="24"/>
        </w:rPr>
      </w:pPr>
      <w:r w:rsidRPr="003B2FF2">
        <w:rPr>
          <w:i/>
          <w:iCs/>
          <w:sz w:val="24"/>
          <w:szCs w:val="24"/>
        </w:rPr>
        <w:t>Monitoring en logging;</w:t>
      </w:r>
    </w:p>
    <w:p w14:paraId="09B40F7A" w14:textId="7DA87334" w:rsidR="00A747AF" w:rsidRPr="003B2FF2" w:rsidRDefault="5CE74584">
      <w:pPr>
        <w:pStyle w:val="Lijstalinea"/>
        <w:numPr>
          <w:ilvl w:val="1"/>
          <w:numId w:val="3"/>
        </w:numPr>
        <w:ind w:left="567" w:hanging="567"/>
        <w:rPr>
          <w:i/>
          <w:iCs/>
          <w:sz w:val="24"/>
          <w:szCs w:val="24"/>
        </w:rPr>
      </w:pPr>
      <w:r w:rsidRPr="003B2FF2">
        <w:rPr>
          <w:i/>
          <w:iCs/>
          <w:sz w:val="24"/>
          <w:szCs w:val="24"/>
        </w:rPr>
        <w:t>Controle van toegekende bevoegdheden;</w:t>
      </w:r>
    </w:p>
    <w:p w14:paraId="5BC272FE" w14:textId="6C52F21D" w:rsidR="00A747AF" w:rsidRPr="003B2FF2" w:rsidRDefault="5CE74584">
      <w:pPr>
        <w:pStyle w:val="Lijstalinea"/>
        <w:numPr>
          <w:ilvl w:val="1"/>
          <w:numId w:val="3"/>
        </w:numPr>
        <w:ind w:left="567" w:hanging="567"/>
        <w:rPr>
          <w:i/>
          <w:iCs/>
          <w:sz w:val="24"/>
          <w:szCs w:val="24"/>
        </w:rPr>
      </w:pPr>
      <w:r w:rsidRPr="003B2FF2">
        <w:rPr>
          <w:i/>
          <w:iCs/>
          <w:sz w:val="24"/>
          <w:szCs w:val="24"/>
        </w:rPr>
        <w:t>Privacybewustzijn- en beveiligingstrainingen;</w:t>
      </w:r>
    </w:p>
    <w:p w14:paraId="4DC2528A" w14:textId="1A12D41A" w:rsidR="00A747AF" w:rsidRPr="003B2FF2" w:rsidRDefault="5CE74584">
      <w:pPr>
        <w:pStyle w:val="Lijstalinea"/>
        <w:numPr>
          <w:ilvl w:val="1"/>
          <w:numId w:val="3"/>
        </w:numPr>
        <w:ind w:left="567" w:hanging="567"/>
        <w:rPr>
          <w:i/>
          <w:iCs/>
          <w:sz w:val="24"/>
          <w:szCs w:val="24"/>
        </w:rPr>
      </w:pPr>
      <w:r w:rsidRPr="003B2FF2">
        <w:rPr>
          <w:i/>
          <w:iCs/>
          <w:sz w:val="24"/>
          <w:szCs w:val="24"/>
        </w:rPr>
        <w:t>Managementrapportages over risicobeheer;</w:t>
      </w:r>
    </w:p>
    <w:p w14:paraId="32E550ED" w14:textId="57386AFE" w:rsidR="00A747AF" w:rsidRPr="003B2FF2" w:rsidRDefault="5CE74584">
      <w:pPr>
        <w:pStyle w:val="Lijstalinea"/>
        <w:numPr>
          <w:ilvl w:val="1"/>
          <w:numId w:val="3"/>
        </w:numPr>
        <w:ind w:left="567" w:hanging="567"/>
        <w:rPr>
          <w:i/>
          <w:iCs/>
          <w:sz w:val="24"/>
          <w:szCs w:val="24"/>
        </w:rPr>
      </w:pPr>
      <w:r w:rsidRPr="003B2FF2">
        <w:rPr>
          <w:i/>
          <w:iCs/>
          <w:sz w:val="24"/>
          <w:szCs w:val="24"/>
        </w:rPr>
        <w:t>Beperken inzageniveau;</w:t>
      </w:r>
    </w:p>
    <w:p w14:paraId="225E50F1" w14:textId="5735233F" w:rsidR="00A747AF" w:rsidRPr="003B2FF2" w:rsidRDefault="5CE74584">
      <w:pPr>
        <w:pStyle w:val="Lijstalinea"/>
        <w:numPr>
          <w:ilvl w:val="1"/>
          <w:numId w:val="3"/>
        </w:numPr>
        <w:ind w:left="567" w:hanging="567"/>
        <w:rPr>
          <w:i/>
          <w:iCs/>
          <w:sz w:val="24"/>
          <w:szCs w:val="24"/>
        </w:rPr>
      </w:pPr>
      <w:r w:rsidRPr="003B2FF2">
        <w:rPr>
          <w:i/>
          <w:iCs/>
          <w:sz w:val="24"/>
          <w:szCs w:val="24"/>
        </w:rPr>
        <w:t>Periodiek een audit of hack- of penetratietest uitvoeren;</w:t>
      </w:r>
    </w:p>
    <w:p w14:paraId="1753F3E9" w14:textId="78C2608F" w:rsidR="00A747AF" w:rsidRPr="003B2FF2" w:rsidRDefault="5CE74584">
      <w:pPr>
        <w:pStyle w:val="Lijstalinea"/>
        <w:numPr>
          <w:ilvl w:val="1"/>
          <w:numId w:val="3"/>
        </w:numPr>
        <w:ind w:left="567" w:hanging="567"/>
        <w:rPr>
          <w:i/>
          <w:iCs/>
          <w:sz w:val="24"/>
          <w:szCs w:val="24"/>
        </w:rPr>
      </w:pPr>
      <w:r w:rsidRPr="003B2FF2">
        <w:rPr>
          <w:i/>
          <w:iCs/>
          <w:sz w:val="24"/>
          <w:szCs w:val="24"/>
        </w:rPr>
        <w:t>Richtlijnen inzake gebruik ICT-hulpmiddelen, zoals versleutelde USB-sticks en beveiligde opslagplekken;</w:t>
      </w:r>
    </w:p>
    <w:p w14:paraId="0AC0FAA1" w14:textId="35436467" w:rsidR="00A747AF" w:rsidRPr="003B2FF2" w:rsidRDefault="5CE74584">
      <w:pPr>
        <w:pStyle w:val="Lijstalinea"/>
        <w:numPr>
          <w:ilvl w:val="1"/>
          <w:numId w:val="3"/>
        </w:numPr>
        <w:ind w:left="567" w:hanging="567"/>
        <w:rPr>
          <w:i/>
          <w:iCs/>
          <w:sz w:val="24"/>
          <w:szCs w:val="24"/>
        </w:rPr>
      </w:pPr>
      <w:r w:rsidRPr="003B2FF2">
        <w:rPr>
          <w:i/>
          <w:iCs/>
          <w:sz w:val="24"/>
          <w:szCs w:val="24"/>
        </w:rPr>
        <w:t>Res</w:t>
      </w:r>
      <w:r w:rsidR="00D74600">
        <w:rPr>
          <w:i/>
          <w:iCs/>
          <w:sz w:val="24"/>
          <w:szCs w:val="24"/>
        </w:rPr>
        <w:t>p</w:t>
      </w:r>
      <w:r w:rsidRPr="003B2FF2">
        <w:rPr>
          <w:i/>
          <w:iCs/>
          <w:sz w:val="24"/>
          <w:szCs w:val="24"/>
        </w:rPr>
        <w:t>onsible-disclosurebeleid;</w:t>
      </w:r>
    </w:p>
    <w:p w14:paraId="285BA2D2" w14:textId="450730C9" w:rsidR="00A747AF" w:rsidRPr="003B2FF2" w:rsidRDefault="5CE74584">
      <w:pPr>
        <w:pStyle w:val="Lijstalinea"/>
        <w:numPr>
          <w:ilvl w:val="1"/>
          <w:numId w:val="3"/>
        </w:numPr>
        <w:ind w:left="567" w:hanging="567"/>
        <w:rPr>
          <w:i/>
          <w:iCs/>
          <w:sz w:val="24"/>
          <w:szCs w:val="24"/>
        </w:rPr>
      </w:pPr>
      <w:r w:rsidRPr="003B2FF2">
        <w:rPr>
          <w:i/>
          <w:iCs/>
          <w:sz w:val="24"/>
          <w:szCs w:val="24"/>
        </w:rPr>
        <w:t>Geheimhoudingsverklaringen;</w:t>
      </w:r>
    </w:p>
    <w:p w14:paraId="5E820BD5" w14:textId="1BF5BECA" w:rsidR="00A747AF" w:rsidRPr="003B2FF2" w:rsidRDefault="5CE74584">
      <w:pPr>
        <w:pStyle w:val="Lijstalinea"/>
        <w:numPr>
          <w:ilvl w:val="1"/>
          <w:numId w:val="3"/>
        </w:numPr>
        <w:ind w:left="567" w:hanging="567"/>
        <w:rPr>
          <w:i/>
          <w:iCs/>
          <w:sz w:val="24"/>
          <w:szCs w:val="24"/>
          <w:lang w:val="en-GB"/>
        </w:rPr>
      </w:pPr>
      <w:r w:rsidRPr="003B2FF2">
        <w:rPr>
          <w:i/>
          <w:iCs/>
          <w:sz w:val="24"/>
          <w:szCs w:val="24"/>
          <w:lang w:val="en-GB"/>
        </w:rPr>
        <w:t>Service level agreements (met boeteclausules);</w:t>
      </w:r>
    </w:p>
    <w:p w14:paraId="3E0CD766" w14:textId="3F6CD983" w:rsidR="00A747AF" w:rsidRPr="003B2FF2" w:rsidRDefault="5CE74584">
      <w:pPr>
        <w:pStyle w:val="Lijstalinea"/>
        <w:numPr>
          <w:ilvl w:val="1"/>
          <w:numId w:val="3"/>
        </w:numPr>
        <w:ind w:left="567" w:hanging="567"/>
        <w:rPr>
          <w:i/>
          <w:iCs/>
          <w:sz w:val="24"/>
          <w:szCs w:val="24"/>
        </w:rPr>
      </w:pPr>
      <w:r w:rsidRPr="003B2FF2">
        <w:rPr>
          <w:i/>
          <w:iCs/>
          <w:sz w:val="24"/>
          <w:szCs w:val="24"/>
        </w:rPr>
        <w:t>Verwerkersovereenkomsten.</w:t>
      </w:r>
    </w:p>
    <w:p w14:paraId="548DFEF4" w14:textId="612AFE68" w:rsidR="00F57509" w:rsidRPr="003B2FF2" w:rsidRDefault="5CE74584">
      <w:pPr>
        <w:pStyle w:val="Lijstalinea"/>
        <w:numPr>
          <w:ilvl w:val="1"/>
          <w:numId w:val="3"/>
        </w:numPr>
        <w:ind w:left="567" w:hanging="567"/>
        <w:rPr>
          <w:i/>
          <w:iCs/>
          <w:sz w:val="24"/>
          <w:szCs w:val="24"/>
        </w:rPr>
      </w:pPr>
      <w:r w:rsidRPr="003B2FF2">
        <w:rPr>
          <w:i/>
          <w:iCs/>
          <w:sz w:val="24"/>
          <w:szCs w:val="24"/>
        </w:rPr>
        <w:t>Screening personeel en VOG-verklaring.</w:t>
      </w:r>
    </w:p>
    <w:p w14:paraId="70F5CE08" w14:textId="77777777" w:rsidR="00DA705E" w:rsidRDefault="00DA705E">
      <w:pPr>
        <w:rPr>
          <w:rFonts w:eastAsia="Times New Roman" w:cstheme="minorHAnsi"/>
          <w:sz w:val="24"/>
          <w:szCs w:val="24"/>
        </w:rPr>
      </w:pPr>
    </w:p>
    <w:p w14:paraId="775B02B9" w14:textId="72DD525E" w:rsidR="00DC60EE" w:rsidRDefault="001A0C4A" w:rsidP="00DC60EE">
      <w:pPr>
        <w:pStyle w:val="Kop2"/>
        <w:rPr>
          <w:rFonts w:eastAsia="Times New Roman"/>
        </w:rPr>
      </w:pPr>
      <w:bookmarkStart w:id="157" w:name="_Toc231126261"/>
      <w:bookmarkStart w:id="158" w:name="_Toc1847353363"/>
      <w:bookmarkStart w:id="159" w:name="_Toc677525460"/>
      <w:bookmarkStart w:id="160" w:name="_Toc242802859"/>
      <w:r>
        <w:rPr>
          <w:rFonts w:eastAsia="Times New Roman"/>
        </w:rPr>
        <w:t>20</w:t>
      </w:r>
      <w:r w:rsidR="5D833C6D" w:rsidRPr="273315A7">
        <w:rPr>
          <w:rFonts w:eastAsia="Times New Roman"/>
        </w:rPr>
        <w:t>. Maatregelen</w:t>
      </w:r>
      <w:bookmarkEnd w:id="157"/>
      <w:bookmarkEnd w:id="158"/>
      <w:bookmarkEnd w:id="159"/>
      <w:bookmarkEnd w:id="160"/>
      <w:r w:rsidR="5D833C6D" w:rsidRPr="273315A7">
        <w:rPr>
          <w:rFonts w:eastAsia="Times New Roman"/>
        </w:rPr>
        <w:t xml:space="preserve"> </w:t>
      </w:r>
    </w:p>
    <w:p w14:paraId="414DB488" w14:textId="77777777" w:rsidR="00E63A53" w:rsidRDefault="00E63A53" w:rsidP="45E46F77">
      <w:pPr>
        <w:rPr>
          <w:rFonts w:eastAsia="Times New Roman"/>
          <w:sz w:val="24"/>
          <w:szCs w:val="24"/>
        </w:rPr>
      </w:pPr>
    </w:p>
    <w:p w14:paraId="0C2A17EB" w14:textId="7D63BE4A" w:rsidR="00EF260B" w:rsidRDefault="00E63A53" w:rsidP="45E46F77">
      <w:r>
        <w:rPr>
          <w:rFonts w:ascii="Calibri" w:eastAsia="Calibri" w:hAnsi="Calibri" w:cs="Calibri"/>
          <w:color w:val="000000" w:themeColor="text1"/>
        </w:rPr>
        <w:t xml:space="preserve">20.1 </w:t>
      </w:r>
      <w:r w:rsidR="1F90B9AD" w:rsidRPr="45E46F77">
        <w:rPr>
          <w:rFonts w:ascii="Calibri" w:eastAsia="Calibri" w:hAnsi="Calibri" w:cs="Calibri"/>
          <w:color w:val="000000" w:themeColor="text1"/>
        </w:rPr>
        <w:t>Maatregelentabel</w:t>
      </w:r>
      <w:r w:rsidR="00EF260B">
        <w:br/>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1"/>
        <w:gridCol w:w="1842"/>
        <w:gridCol w:w="426"/>
        <w:gridCol w:w="1842"/>
        <w:gridCol w:w="1418"/>
        <w:gridCol w:w="567"/>
        <w:gridCol w:w="1559"/>
        <w:gridCol w:w="1134"/>
      </w:tblGrid>
      <w:tr w:rsidR="0017680C" w:rsidRPr="00422132" w14:paraId="65B96D3B" w14:textId="77777777" w:rsidTr="00BF3512">
        <w:trPr>
          <w:cantSplit/>
          <w:trHeight w:val="1134"/>
        </w:trPr>
        <w:tc>
          <w:tcPr>
            <w:tcW w:w="421" w:type="dxa"/>
            <w:shd w:val="clear" w:color="auto" w:fill="5B9BD5" w:themeFill="accent5"/>
            <w:vAlign w:val="center"/>
            <w:hideMark/>
          </w:tcPr>
          <w:p w14:paraId="05C0D188" w14:textId="059C36B1" w:rsidR="000E7630" w:rsidRPr="00422132" w:rsidRDefault="000E7630" w:rsidP="00521740">
            <w:pPr>
              <w:rPr>
                <w:b/>
                <w:bCs/>
                <w:color w:val="FFFFFF" w:themeColor="background1"/>
                <w:sz w:val="18"/>
                <w:szCs w:val="18"/>
              </w:rPr>
            </w:pPr>
            <w:bookmarkStart w:id="161" w:name="_Hlk205904362"/>
            <w:r w:rsidRPr="00422132">
              <w:rPr>
                <w:b/>
                <w:bCs/>
                <w:color w:val="FFFFFF" w:themeColor="background1"/>
                <w:sz w:val="18"/>
                <w:szCs w:val="18"/>
              </w:rPr>
              <w:t>Risico</w:t>
            </w:r>
            <w:r w:rsidR="0017680C" w:rsidRPr="00422132">
              <w:rPr>
                <w:b/>
                <w:bCs/>
                <w:color w:val="FFFFFF" w:themeColor="background1"/>
                <w:sz w:val="18"/>
                <w:szCs w:val="18"/>
              </w:rPr>
              <w:t xml:space="preserve"> </w:t>
            </w:r>
            <w:r w:rsidRPr="00422132">
              <w:rPr>
                <w:b/>
                <w:bCs/>
                <w:color w:val="FFFFFF" w:themeColor="background1"/>
                <w:sz w:val="18"/>
                <w:szCs w:val="18"/>
              </w:rPr>
              <w:t>nr. </w:t>
            </w:r>
          </w:p>
        </w:tc>
        <w:tc>
          <w:tcPr>
            <w:tcW w:w="1842" w:type="dxa"/>
            <w:shd w:val="clear" w:color="auto" w:fill="5B9BD5" w:themeFill="accent5"/>
            <w:vAlign w:val="center"/>
            <w:hideMark/>
          </w:tcPr>
          <w:p w14:paraId="51330A46" w14:textId="77777777" w:rsidR="000E7630" w:rsidRPr="00422132" w:rsidRDefault="000E7630" w:rsidP="00521740">
            <w:pPr>
              <w:rPr>
                <w:b/>
                <w:bCs/>
                <w:color w:val="FFFFFF" w:themeColor="background1"/>
                <w:sz w:val="18"/>
                <w:szCs w:val="18"/>
              </w:rPr>
            </w:pPr>
            <w:r w:rsidRPr="00422132">
              <w:rPr>
                <w:b/>
                <w:bCs/>
                <w:color w:val="FFFFFF" w:themeColor="background1"/>
                <w:sz w:val="18"/>
                <w:szCs w:val="18"/>
              </w:rPr>
              <w:t>Omschrijving risico (steekwoord) </w:t>
            </w:r>
          </w:p>
        </w:tc>
        <w:tc>
          <w:tcPr>
            <w:tcW w:w="426" w:type="dxa"/>
            <w:shd w:val="clear" w:color="auto" w:fill="5B9BD5" w:themeFill="accent5"/>
            <w:vAlign w:val="center"/>
            <w:hideMark/>
          </w:tcPr>
          <w:p w14:paraId="2E1DFE4A" w14:textId="77777777" w:rsidR="000E7630" w:rsidRPr="00422132" w:rsidRDefault="000E7630" w:rsidP="00EF6A97">
            <w:pPr>
              <w:rPr>
                <w:b/>
                <w:bCs/>
                <w:color w:val="FFFFFF" w:themeColor="background1"/>
                <w:sz w:val="18"/>
                <w:szCs w:val="18"/>
              </w:rPr>
            </w:pPr>
            <w:r w:rsidRPr="00EF6A97">
              <w:rPr>
                <w:b/>
                <w:bCs/>
                <w:color w:val="FFFFFF" w:themeColor="background1"/>
                <w:sz w:val="18"/>
                <w:szCs w:val="18"/>
              </w:rPr>
              <w:t>Risico</w:t>
            </w:r>
          </w:p>
        </w:tc>
        <w:tc>
          <w:tcPr>
            <w:tcW w:w="1842" w:type="dxa"/>
            <w:shd w:val="clear" w:color="auto" w:fill="5B9BD5" w:themeFill="accent5"/>
            <w:vAlign w:val="center"/>
            <w:hideMark/>
          </w:tcPr>
          <w:p w14:paraId="4FB13513" w14:textId="77777777" w:rsidR="000E7630" w:rsidRPr="00422132" w:rsidRDefault="000E7630" w:rsidP="00521740">
            <w:pPr>
              <w:rPr>
                <w:b/>
                <w:bCs/>
                <w:color w:val="FFFFFF" w:themeColor="background1"/>
                <w:sz w:val="18"/>
                <w:szCs w:val="18"/>
              </w:rPr>
            </w:pPr>
            <w:r w:rsidRPr="00422132">
              <w:rPr>
                <w:b/>
                <w:bCs/>
                <w:color w:val="FFFFFF" w:themeColor="background1"/>
                <w:sz w:val="18"/>
                <w:szCs w:val="18"/>
              </w:rPr>
              <w:t>Maatregel(en) (Org/Techn/Jur) </w:t>
            </w:r>
          </w:p>
        </w:tc>
        <w:tc>
          <w:tcPr>
            <w:tcW w:w="1418" w:type="dxa"/>
            <w:shd w:val="clear" w:color="auto" w:fill="5B9BD5" w:themeFill="accent5"/>
            <w:vAlign w:val="center"/>
            <w:hideMark/>
          </w:tcPr>
          <w:p w14:paraId="5C4DEBB9" w14:textId="33FD38C7" w:rsidR="000E7630" w:rsidRPr="00422132" w:rsidRDefault="0A17CD16" w:rsidP="00521740">
            <w:pPr>
              <w:rPr>
                <w:b/>
                <w:bCs/>
                <w:color w:val="FFFFFF" w:themeColor="background1"/>
                <w:sz w:val="18"/>
                <w:szCs w:val="18"/>
              </w:rPr>
            </w:pPr>
            <w:r w:rsidRPr="00422132">
              <w:rPr>
                <w:b/>
                <w:bCs/>
                <w:color w:val="FFFFFF" w:themeColor="background1"/>
                <w:sz w:val="18"/>
                <w:szCs w:val="18"/>
              </w:rPr>
              <w:t>Maatregel voor (</w:t>
            </w:r>
            <w:r w:rsidR="36DC63A1" w:rsidRPr="00422132">
              <w:rPr>
                <w:b/>
                <w:bCs/>
                <w:color w:val="FFFFFF" w:themeColor="background1"/>
                <w:sz w:val="18"/>
                <w:szCs w:val="18"/>
              </w:rPr>
              <w:t>Leverancier</w:t>
            </w:r>
            <w:r w:rsidRPr="00422132">
              <w:rPr>
                <w:b/>
                <w:bCs/>
                <w:color w:val="FFFFFF" w:themeColor="background1"/>
                <w:sz w:val="18"/>
                <w:szCs w:val="18"/>
              </w:rPr>
              <w:t xml:space="preserve"> / school) </w:t>
            </w:r>
          </w:p>
        </w:tc>
        <w:tc>
          <w:tcPr>
            <w:tcW w:w="567" w:type="dxa"/>
            <w:shd w:val="clear" w:color="auto" w:fill="5B9BD5" w:themeFill="accent5"/>
            <w:vAlign w:val="center"/>
            <w:hideMark/>
          </w:tcPr>
          <w:p w14:paraId="3458FF89" w14:textId="77777777" w:rsidR="000E7630" w:rsidRPr="00422132" w:rsidRDefault="000E7630" w:rsidP="00521740">
            <w:pPr>
              <w:rPr>
                <w:b/>
                <w:bCs/>
                <w:color w:val="FFFFFF" w:themeColor="background1"/>
                <w:sz w:val="18"/>
                <w:szCs w:val="18"/>
              </w:rPr>
            </w:pPr>
            <w:r w:rsidRPr="00422132">
              <w:rPr>
                <w:b/>
                <w:bCs/>
                <w:color w:val="FFFFFF" w:themeColor="background1"/>
                <w:sz w:val="18"/>
                <w:szCs w:val="18"/>
              </w:rPr>
              <w:t>Restrisico (cijfer) </w:t>
            </w:r>
          </w:p>
        </w:tc>
        <w:tc>
          <w:tcPr>
            <w:tcW w:w="1559" w:type="dxa"/>
            <w:shd w:val="clear" w:color="auto" w:fill="5B9BD5" w:themeFill="accent5"/>
            <w:vAlign w:val="center"/>
            <w:hideMark/>
          </w:tcPr>
          <w:p w14:paraId="554FF0C0" w14:textId="77777777" w:rsidR="000E7630" w:rsidRPr="00422132" w:rsidRDefault="000E7630" w:rsidP="00521740">
            <w:pPr>
              <w:rPr>
                <w:b/>
                <w:bCs/>
                <w:color w:val="FFFFFF" w:themeColor="background1"/>
                <w:sz w:val="18"/>
                <w:szCs w:val="18"/>
              </w:rPr>
            </w:pPr>
            <w:r w:rsidRPr="00422132">
              <w:rPr>
                <w:b/>
                <w:bCs/>
                <w:color w:val="FFFFFF" w:themeColor="background1"/>
                <w:sz w:val="18"/>
                <w:szCs w:val="18"/>
              </w:rPr>
              <w:t>Toelichting aanvaardbaarheid restrisico </w:t>
            </w:r>
          </w:p>
        </w:tc>
        <w:tc>
          <w:tcPr>
            <w:tcW w:w="1134" w:type="dxa"/>
            <w:shd w:val="clear" w:color="auto" w:fill="5B9BD5" w:themeFill="accent5"/>
            <w:vAlign w:val="center"/>
            <w:hideMark/>
          </w:tcPr>
          <w:p w14:paraId="76D3E89D" w14:textId="77777777" w:rsidR="000E7630" w:rsidRPr="00422132" w:rsidRDefault="000E7630" w:rsidP="00521740">
            <w:pPr>
              <w:rPr>
                <w:b/>
                <w:bCs/>
                <w:color w:val="FFFFFF" w:themeColor="background1"/>
                <w:sz w:val="18"/>
                <w:szCs w:val="18"/>
              </w:rPr>
            </w:pPr>
            <w:r w:rsidRPr="00422132">
              <w:rPr>
                <w:b/>
                <w:bCs/>
                <w:color w:val="FFFFFF" w:themeColor="background1"/>
                <w:sz w:val="18"/>
                <w:szCs w:val="18"/>
              </w:rPr>
              <w:t>(datum) maatregel geïmplementeerd? </w:t>
            </w:r>
          </w:p>
        </w:tc>
      </w:tr>
      <w:tr w:rsidR="0017680C" w:rsidRPr="0017680C" w14:paraId="02A77739" w14:textId="77777777" w:rsidTr="00BF3512">
        <w:trPr>
          <w:trHeight w:val="2277"/>
        </w:trPr>
        <w:tc>
          <w:tcPr>
            <w:tcW w:w="421" w:type="dxa"/>
          </w:tcPr>
          <w:p w14:paraId="36EC2CEA" w14:textId="77777777" w:rsidR="000E7630" w:rsidRPr="003B2FF2" w:rsidRDefault="000E7630" w:rsidP="00521740">
            <w:pPr>
              <w:rPr>
                <w:rFonts w:cstheme="minorHAnsi"/>
                <w:sz w:val="18"/>
                <w:szCs w:val="18"/>
              </w:rPr>
            </w:pPr>
            <w:r w:rsidRPr="003B2FF2">
              <w:rPr>
                <w:rFonts w:cstheme="minorHAnsi"/>
                <w:sz w:val="18"/>
                <w:szCs w:val="18"/>
              </w:rPr>
              <w:t>1</w:t>
            </w:r>
          </w:p>
        </w:tc>
        <w:tc>
          <w:tcPr>
            <w:tcW w:w="1842" w:type="dxa"/>
          </w:tcPr>
          <w:p w14:paraId="1BE54DA8" w14:textId="77777777" w:rsidR="00FB2415" w:rsidRDefault="00FB2415" w:rsidP="00521740">
            <w:pPr>
              <w:rPr>
                <w:rFonts w:cstheme="minorHAnsi"/>
                <w:sz w:val="18"/>
                <w:szCs w:val="18"/>
              </w:rPr>
            </w:pPr>
            <w:r w:rsidRPr="00CA1B71">
              <w:rPr>
                <w:rFonts w:cstheme="minorHAnsi"/>
                <w:sz w:val="18"/>
                <w:szCs w:val="18"/>
              </w:rPr>
              <w:t>Exportfunctionaliteit is standaard beschikbaar zonder beperkingen</w:t>
            </w:r>
            <w:r w:rsidRPr="003B2FF2">
              <w:rPr>
                <w:rFonts w:cstheme="minorHAnsi"/>
                <w:sz w:val="18"/>
                <w:szCs w:val="18"/>
              </w:rPr>
              <w:t xml:space="preserve"> </w:t>
            </w:r>
          </w:p>
          <w:p w14:paraId="67FF8738" w14:textId="787782E4" w:rsidR="000E7630" w:rsidRPr="00FB2415" w:rsidRDefault="000E7630" w:rsidP="00521740">
            <w:pPr>
              <w:rPr>
                <w:rFonts w:cstheme="minorHAnsi"/>
                <w:sz w:val="18"/>
                <w:szCs w:val="18"/>
                <w:lang w:val="en-GB"/>
              </w:rPr>
            </w:pPr>
            <w:r w:rsidRPr="00FB2415">
              <w:rPr>
                <w:rFonts w:cstheme="minorHAnsi"/>
                <w:sz w:val="18"/>
                <w:szCs w:val="18"/>
                <w:lang w:val="en-GB"/>
              </w:rPr>
              <w:t>(exporteren/downloaden by default aan)</w:t>
            </w:r>
          </w:p>
        </w:tc>
        <w:tc>
          <w:tcPr>
            <w:tcW w:w="426" w:type="dxa"/>
            <w:shd w:val="clear" w:color="auto" w:fill="EE0000"/>
          </w:tcPr>
          <w:p w14:paraId="50F3528C" w14:textId="77777777" w:rsidR="000E7630" w:rsidRPr="003B2FF2" w:rsidRDefault="000E7630" w:rsidP="00521740">
            <w:pPr>
              <w:rPr>
                <w:rFonts w:cstheme="minorHAnsi"/>
                <w:sz w:val="18"/>
                <w:szCs w:val="18"/>
              </w:rPr>
            </w:pPr>
            <w:r w:rsidRPr="003B2FF2">
              <w:rPr>
                <w:rFonts w:cstheme="minorHAnsi"/>
                <w:color w:val="FFFFFF" w:themeColor="background1"/>
                <w:sz w:val="18"/>
                <w:szCs w:val="18"/>
              </w:rPr>
              <w:t>6</w:t>
            </w:r>
          </w:p>
        </w:tc>
        <w:tc>
          <w:tcPr>
            <w:tcW w:w="1842" w:type="dxa"/>
          </w:tcPr>
          <w:p w14:paraId="064C7F7D" w14:textId="6394BF5B" w:rsidR="00D87A05" w:rsidRPr="003B2FF2" w:rsidRDefault="000E7630" w:rsidP="00521740">
            <w:pPr>
              <w:rPr>
                <w:rFonts w:cstheme="minorHAnsi"/>
                <w:sz w:val="18"/>
                <w:szCs w:val="18"/>
              </w:rPr>
            </w:pPr>
            <w:r w:rsidRPr="003B2FF2">
              <w:rPr>
                <w:rFonts w:cstheme="minorHAnsi"/>
                <w:sz w:val="18"/>
                <w:szCs w:val="18"/>
              </w:rPr>
              <w:t xml:space="preserve">Exporteren/downloaden </w:t>
            </w:r>
            <w:r w:rsidR="00120A6F">
              <w:rPr>
                <w:rFonts w:cstheme="minorHAnsi"/>
                <w:sz w:val="18"/>
                <w:szCs w:val="18"/>
              </w:rPr>
              <w:t>zichtbaar maken in logging</w:t>
            </w:r>
            <w:r w:rsidR="00AD5C38">
              <w:rPr>
                <w:rFonts w:cstheme="minorHAnsi"/>
                <w:sz w:val="18"/>
                <w:szCs w:val="18"/>
              </w:rPr>
              <w:t xml:space="preserve"> (zie ook bij 2)</w:t>
            </w:r>
            <w:r w:rsidR="00E44501">
              <w:rPr>
                <w:rFonts w:cstheme="minorHAnsi"/>
                <w:sz w:val="18"/>
                <w:szCs w:val="18"/>
              </w:rPr>
              <w:t>.</w:t>
            </w:r>
          </w:p>
          <w:p w14:paraId="4F9D2C34" w14:textId="77777777" w:rsidR="000E7630" w:rsidRDefault="000E7630" w:rsidP="00521740">
            <w:pPr>
              <w:rPr>
                <w:rFonts w:cstheme="minorHAnsi"/>
                <w:sz w:val="18"/>
                <w:szCs w:val="18"/>
              </w:rPr>
            </w:pPr>
            <w:r w:rsidRPr="003B2FF2">
              <w:rPr>
                <w:rFonts w:cstheme="minorHAnsi"/>
                <w:sz w:val="18"/>
                <w:szCs w:val="18"/>
              </w:rPr>
              <w:t>(technisch)</w:t>
            </w:r>
          </w:p>
          <w:p w14:paraId="5CCD6A1A" w14:textId="77777777" w:rsidR="00C660C9" w:rsidRDefault="005D7626" w:rsidP="00521740">
            <w:pPr>
              <w:rPr>
                <w:rFonts w:cstheme="minorHAnsi"/>
                <w:sz w:val="18"/>
                <w:szCs w:val="18"/>
              </w:rPr>
            </w:pPr>
            <w:r w:rsidRPr="005D7626">
              <w:rPr>
                <w:rFonts w:cstheme="minorHAnsi"/>
                <w:sz w:val="18"/>
                <w:szCs w:val="18"/>
              </w:rPr>
              <w:t>Onderwijsinstelling moet afspraken maken over het maken en gebruiken van exports en hier controle op uitoefenen.</w:t>
            </w:r>
          </w:p>
          <w:p w14:paraId="5F536A1C" w14:textId="6BD078A2" w:rsidR="005D7626" w:rsidRPr="003B2FF2" w:rsidRDefault="005D7626" w:rsidP="00521740">
            <w:pPr>
              <w:rPr>
                <w:rFonts w:cstheme="minorHAnsi"/>
                <w:sz w:val="18"/>
                <w:szCs w:val="18"/>
              </w:rPr>
            </w:pPr>
            <w:r>
              <w:rPr>
                <w:rFonts w:cstheme="minorHAnsi"/>
                <w:sz w:val="18"/>
                <w:szCs w:val="18"/>
              </w:rPr>
              <w:t>(organisatorisch)</w:t>
            </w:r>
          </w:p>
        </w:tc>
        <w:tc>
          <w:tcPr>
            <w:tcW w:w="1418" w:type="dxa"/>
          </w:tcPr>
          <w:p w14:paraId="1322BF2F" w14:textId="77777777" w:rsidR="000E7630" w:rsidRDefault="00D87A05" w:rsidP="199C988F">
            <w:pPr>
              <w:rPr>
                <w:sz w:val="18"/>
                <w:szCs w:val="18"/>
              </w:rPr>
            </w:pPr>
            <w:r>
              <w:rPr>
                <w:sz w:val="18"/>
                <w:szCs w:val="18"/>
              </w:rPr>
              <w:t>Malmberg</w:t>
            </w:r>
          </w:p>
          <w:p w14:paraId="0F67FD67" w14:textId="77777777" w:rsidR="005D7626" w:rsidRDefault="005D7626" w:rsidP="199C988F">
            <w:pPr>
              <w:rPr>
                <w:sz w:val="18"/>
                <w:szCs w:val="18"/>
              </w:rPr>
            </w:pPr>
          </w:p>
          <w:p w14:paraId="467CD859" w14:textId="77777777" w:rsidR="005D7626" w:rsidRDefault="005D7626" w:rsidP="199C988F">
            <w:pPr>
              <w:rPr>
                <w:sz w:val="18"/>
                <w:szCs w:val="18"/>
              </w:rPr>
            </w:pPr>
          </w:p>
          <w:p w14:paraId="4FC0D1B9" w14:textId="77777777" w:rsidR="00DA3E80" w:rsidRDefault="00DA3E80" w:rsidP="199C988F">
            <w:pPr>
              <w:rPr>
                <w:sz w:val="18"/>
                <w:szCs w:val="18"/>
              </w:rPr>
            </w:pPr>
          </w:p>
          <w:p w14:paraId="1E1A8ADE" w14:textId="5D27825B" w:rsidR="005D7626" w:rsidRPr="003B2FF2" w:rsidRDefault="005D7626" w:rsidP="199C988F">
            <w:r>
              <w:rPr>
                <w:sz w:val="18"/>
                <w:szCs w:val="18"/>
              </w:rPr>
              <w:t>Onderwijsinselling</w:t>
            </w:r>
          </w:p>
        </w:tc>
        <w:tc>
          <w:tcPr>
            <w:tcW w:w="567" w:type="dxa"/>
            <w:shd w:val="clear" w:color="auto" w:fill="00B050"/>
          </w:tcPr>
          <w:p w14:paraId="7B4E2031" w14:textId="2AEE2CBB" w:rsidR="000E7630" w:rsidRPr="003B2FF2" w:rsidRDefault="00470BB1" w:rsidP="00521740">
            <w:pPr>
              <w:rPr>
                <w:rFonts w:cstheme="minorHAnsi"/>
                <w:color w:val="FFFFFF" w:themeColor="background1"/>
                <w:sz w:val="18"/>
                <w:szCs w:val="18"/>
                <w:lang w:val="en-GB"/>
              </w:rPr>
            </w:pPr>
            <w:r w:rsidRPr="003B2FF2">
              <w:rPr>
                <w:rFonts w:cstheme="minorHAnsi"/>
                <w:color w:val="FFFFFF" w:themeColor="background1"/>
                <w:sz w:val="18"/>
                <w:szCs w:val="18"/>
                <w:lang w:val="en-GB"/>
              </w:rPr>
              <w:t>2</w:t>
            </w:r>
          </w:p>
        </w:tc>
        <w:tc>
          <w:tcPr>
            <w:tcW w:w="1559" w:type="dxa"/>
          </w:tcPr>
          <w:p w14:paraId="7F35E4D1" w14:textId="032617CC" w:rsidR="000E7630" w:rsidRPr="003B2FF2" w:rsidRDefault="00AD5836" w:rsidP="00B108F9">
            <w:pPr>
              <w:rPr>
                <w:rFonts w:cstheme="minorHAnsi"/>
                <w:sz w:val="18"/>
                <w:szCs w:val="18"/>
              </w:rPr>
            </w:pPr>
            <w:r w:rsidRPr="003B2FF2">
              <w:rPr>
                <w:rFonts w:cstheme="minorHAnsi"/>
                <w:sz w:val="18"/>
                <w:szCs w:val="18"/>
              </w:rPr>
              <w:t xml:space="preserve">Er is na het doorvoeren van de maatregelen </w:t>
            </w:r>
            <w:r>
              <w:rPr>
                <w:rFonts w:cstheme="minorHAnsi"/>
                <w:sz w:val="18"/>
                <w:szCs w:val="18"/>
              </w:rPr>
              <w:t xml:space="preserve">een aanvaardbaar </w:t>
            </w:r>
            <w:r w:rsidRPr="003B2FF2">
              <w:rPr>
                <w:rFonts w:cstheme="minorHAnsi"/>
                <w:sz w:val="18"/>
                <w:szCs w:val="18"/>
              </w:rPr>
              <w:t>restrisico</w:t>
            </w:r>
            <w:r>
              <w:rPr>
                <w:rFonts w:cstheme="minorHAnsi"/>
                <w:sz w:val="18"/>
                <w:szCs w:val="18"/>
              </w:rPr>
              <w:t>.</w:t>
            </w:r>
          </w:p>
        </w:tc>
        <w:tc>
          <w:tcPr>
            <w:tcW w:w="1134" w:type="dxa"/>
          </w:tcPr>
          <w:p w14:paraId="3EA3A013" w14:textId="61E9D12F" w:rsidR="00CE1076" w:rsidRDefault="00D87A05" w:rsidP="00521740">
            <w:pPr>
              <w:rPr>
                <w:rFonts w:cstheme="minorHAnsi"/>
                <w:sz w:val="18"/>
                <w:szCs w:val="18"/>
              </w:rPr>
            </w:pPr>
            <w:r w:rsidRPr="00AD5C38">
              <w:rPr>
                <w:rFonts w:cstheme="minorHAnsi"/>
                <w:sz w:val="18"/>
                <w:szCs w:val="18"/>
              </w:rPr>
              <w:t>Op de ontwikkel</w:t>
            </w:r>
            <w:r w:rsidR="00BF3512">
              <w:rPr>
                <w:rFonts w:cstheme="minorHAnsi"/>
                <w:sz w:val="18"/>
                <w:szCs w:val="18"/>
              </w:rPr>
              <w:t>-</w:t>
            </w:r>
            <w:r w:rsidRPr="00AD5C38">
              <w:rPr>
                <w:rFonts w:cstheme="minorHAnsi"/>
                <w:sz w:val="18"/>
                <w:szCs w:val="18"/>
              </w:rPr>
              <w:t>agenda geplaatst</w:t>
            </w:r>
            <w:r w:rsidR="00CE1076">
              <w:rPr>
                <w:rFonts w:cstheme="minorHAnsi"/>
                <w:sz w:val="18"/>
                <w:szCs w:val="18"/>
              </w:rPr>
              <w:t xml:space="preserve">. </w:t>
            </w:r>
          </w:p>
          <w:p w14:paraId="23C6B05D" w14:textId="4A24FD7B" w:rsidR="000E7630" w:rsidRDefault="00CE1076" w:rsidP="00521740">
            <w:pPr>
              <w:rPr>
                <w:rFonts w:cstheme="minorHAnsi"/>
                <w:sz w:val="18"/>
                <w:szCs w:val="18"/>
              </w:rPr>
            </w:pPr>
            <w:r>
              <w:rPr>
                <w:rFonts w:cstheme="minorHAnsi"/>
                <w:sz w:val="18"/>
                <w:szCs w:val="18"/>
              </w:rPr>
              <w:t xml:space="preserve">Uiterste datum gereed </w:t>
            </w:r>
            <w:r w:rsidR="00556BB6">
              <w:rPr>
                <w:rFonts w:cstheme="minorHAnsi"/>
                <w:sz w:val="18"/>
                <w:szCs w:val="18"/>
              </w:rPr>
              <w:t>oktober 2027</w:t>
            </w:r>
            <w:r>
              <w:rPr>
                <w:rFonts w:cstheme="minorHAnsi"/>
                <w:sz w:val="18"/>
                <w:szCs w:val="18"/>
              </w:rPr>
              <w:t>.</w:t>
            </w:r>
          </w:p>
          <w:p w14:paraId="51983137" w14:textId="70304411" w:rsidR="00DA2876" w:rsidRPr="00AD5C38" w:rsidRDefault="00DA2876" w:rsidP="00521740">
            <w:pPr>
              <w:rPr>
                <w:rFonts w:cstheme="minorHAnsi"/>
                <w:sz w:val="18"/>
                <w:szCs w:val="18"/>
              </w:rPr>
            </w:pPr>
          </w:p>
        </w:tc>
      </w:tr>
      <w:tr w:rsidR="0017680C" w:rsidRPr="0017680C" w14:paraId="5BD93EFD" w14:textId="77777777" w:rsidTr="00BF3512">
        <w:trPr>
          <w:trHeight w:val="300"/>
        </w:trPr>
        <w:tc>
          <w:tcPr>
            <w:tcW w:w="421" w:type="dxa"/>
          </w:tcPr>
          <w:p w14:paraId="12C7F17A" w14:textId="77777777" w:rsidR="000E7630" w:rsidRPr="003B2FF2" w:rsidRDefault="000E7630" w:rsidP="00521740">
            <w:pPr>
              <w:rPr>
                <w:rFonts w:cstheme="minorHAnsi"/>
                <w:sz w:val="18"/>
                <w:szCs w:val="18"/>
              </w:rPr>
            </w:pPr>
            <w:r w:rsidRPr="003B2FF2">
              <w:rPr>
                <w:rFonts w:cstheme="minorHAnsi"/>
                <w:sz w:val="18"/>
                <w:szCs w:val="18"/>
              </w:rPr>
              <w:t>2</w:t>
            </w:r>
          </w:p>
        </w:tc>
        <w:tc>
          <w:tcPr>
            <w:tcW w:w="1842" w:type="dxa"/>
          </w:tcPr>
          <w:p w14:paraId="1B878A26" w14:textId="77777777" w:rsidR="000E7630" w:rsidRPr="003B2FF2" w:rsidRDefault="000E7630" w:rsidP="00521740">
            <w:pPr>
              <w:rPr>
                <w:rFonts w:cstheme="minorHAnsi"/>
                <w:sz w:val="18"/>
                <w:szCs w:val="18"/>
              </w:rPr>
            </w:pPr>
            <w:r w:rsidRPr="003B2FF2">
              <w:rPr>
                <w:rFonts w:cstheme="minorHAnsi"/>
                <w:sz w:val="18"/>
                <w:szCs w:val="18"/>
              </w:rPr>
              <w:t xml:space="preserve">Er worden onvoldoende beveiligingsmaatregelen toegepast. </w:t>
            </w:r>
          </w:p>
          <w:p w14:paraId="39CB8974" w14:textId="77777777" w:rsidR="000E7630" w:rsidRPr="003B2FF2" w:rsidRDefault="000E7630" w:rsidP="00521740">
            <w:pPr>
              <w:rPr>
                <w:rFonts w:cstheme="minorHAnsi"/>
                <w:sz w:val="18"/>
                <w:szCs w:val="18"/>
              </w:rPr>
            </w:pPr>
            <w:r w:rsidRPr="003B2FF2">
              <w:rPr>
                <w:rFonts w:cstheme="minorHAnsi"/>
                <w:sz w:val="18"/>
                <w:szCs w:val="18"/>
              </w:rPr>
              <w:t>(loggingfunctionaliteit)</w:t>
            </w:r>
          </w:p>
        </w:tc>
        <w:tc>
          <w:tcPr>
            <w:tcW w:w="426" w:type="dxa"/>
            <w:shd w:val="clear" w:color="auto" w:fill="EE0000"/>
          </w:tcPr>
          <w:p w14:paraId="50650314" w14:textId="77777777" w:rsidR="000E7630" w:rsidRPr="003B2FF2" w:rsidRDefault="000E7630" w:rsidP="00521740">
            <w:pPr>
              <w:rPr>
                <w:rFonts w:cstheme="minorHAnsi"/>
                <w:sz w:val="18"/>
                <w:szCs w:val="18"/>
              </w:rPr>
            </w:pPr>
            <w:r w:rsidRPr="003B2FF2">
              <w:rPr>
                <w:rFonts w:cstheme="minorHAnsi"/>
                <w:color w:val="FFFFFF" w:themeColor="background1"/>
                <w:sz w:val="18"/>
                <w:szCs w:val="18"/>
              </w:rPr>
              <w:t>6</w:t>
            </w:r>
          </w:p>
        </w:tc>
        <w:tc>
          <w:tcPr>
            <w:tcW w:w="1842" w:type="dxa"/>
          </w:tcPr>
          <w:p w14:paraId="4E33EB3C" w14:textId="3E7270F0" w:rsidR="000E7630" w:rsidRPr="003B2FF2" w:rsidRDefault="000E7630" w:rsidP="00521740">
            <w:pPr>
              <w:rPr>
                <w:rFonts w:cstheme="minorHAnsi"/>
                <w:sz w:val="18"/>
                <w:szCs w:val="18"/>
              </w:rPr>
            </w:pPr>
            <w:r w:rsidRPr="003B2FF2">
              <w:rPr>
                <w:rFonts w:cstheme="minorHAnsi"/>
                <w:sz w:val="18"/>
                <w:szCs w:val="18"/>
              </w:rPr>
              <w:t>Uitbreiden loggingfunctionaliteit met inzicht in welke gebruikers exports/downloads hebben uitgevoerd</w:t>
            </w:r>
            <w:r w:rsidR="00556BB6">
              <w:rPr>
                <w:rFonts w:cstheme="minorHAnsi"/>
                <w:sz w:val="18"/>
                <w:szCs w:val="18"/>
              </w:rPr>
              <w:t>.</w:t>
            </w:r>
          </w:p>
          <w:p w14:paraId="38D435E3" w14:textId="77777777" w:rsidR="000E7630" w:rsidRPr="003B2FF2" w:rsidRDefault="000E7630" w:rsidP="00521740">
            <w:pPr>
              <w:rPr>
                <w:rFonts w:cstheme="minorHAnsi"/>
                <w:sz w:val="18"/>
                <w:szCs w:val="18"/>
              </w:rPr>
            </w:pPr>
            <w:r w:rsidRPr="003B2FF2">
              <w:rPr>
                <w:rFonts w:cstheme="minorHAnsi"/>
                <w:sz w:val="18"/>
                <w:szCs w:val="18"/>
              </w:rPr>
              <w:lastRenderedPageBreak/>
              <w:t>(technisch)</w:t>
            </w:r>
          </w:p>
        </w:tc>
        <w:tc>
          <w:tcPr>
            <w:tcW w:w="1418" w:type="dxa"/>
          </w:tcPr>
          <w:p w14:paraId="40241E2E" w14:textId="5D02C5C5" w:rsidR="000E7630" w:rsidRPr="003B2FF2" w:rsidRDefault="00D87A05" w:rsidP="00521740">
            <w:pPr>
              <w:rPr>
                <w:rFonts w:cstheme="minorHAnsi"/>
                <w:sz w:val="18"/>
                <w:szCs w:val="18"/>
              </w:rPr>
            </w:pPr>
            <w:r>
              <w:rPr>
                <w:sz w:val="18"/>
                <w:szCs w:val="18"/>
              </w:rPr>
              <w:lastRenderedPageBreak/>
              <w:t>Malmberg</w:t>
            </w:r>
          </w:p>
        </w:tc>
        <w:tc>
          <w:tcPr>
            <w:tcW w:w="567" w:type="dxa"/>
            <w:shd w:val="clear" w:color="auto" w:fill="92D050"/>
          </w:tcPr>
          <w:p w14:paraId="44A6A6F3" w14:textId="644C1C0E" w:rsidR="000E7630" w:rsidRPr="003B2FF2" w:rsidRDefault="00470BB1" w:rsidP="00521740">
            <w:pPr>
              <w:rPr>
                <w:rFonts w:cstheme="minorHAnsi"/>
                <w:color w:val="FFFFFF" w:themeColor="background1"/>
                <w:sz w:val="18"/>
                <w:szCs w:val="18"/>
              </w:rPr>
            </w:pPr>
            <w:r w:rsidRPr="003F0D05">
              <w:rPr>
                <w:rFonts w:cstheme="minorHAnsi"/>
                <w:color w:val="FFFFFF" w:themeColor="background1"/>
                <w:sz w:val="18"/>
                <w:szCs w:val="18"/>
              </w:rPr>
              <w:t>0</w:t>
            </w:r>
          </w:p>
        </w:tc>
        <w:tc>
          <w:tcPr>
            <w:tcW w:w="1559" w:type="dxa"/>
          </w:tcPr>
          <w:p w14:paraId="485F82C2" w14:textId="77777777" w:rsidR="000E7630" w:rsidRPr="003B2FF2" w:rsidRDefault="000E7630" w:rsidP="00521740">
            <w:pPr>
              <w:rPr>
                <w:rFonts w:cstheme="minorHAnsi"/>
                <w:sz w:val="18"/>
                <w:szCs w:val="18"/>
              </w:rPr>
            </w:pPr>
            <w:r w:rsidRPr="003B2FF2">
              <w:rPr>
                <w:rFonts w:cstheme="minorHAnsi"/>
                <w:sz w:val="18"/>
                <w:szCs w:val="18"/>
              </w:rPr>
              <w:t>Er is na het doorvoeren van de maatregelen geen restrisico </w:t>
            </w:r>
          </w:p>
        </w:tc>
        <w:tc>
          <w:tcPr>
            <w:tcW w:w="1134" w:type="dxa"/>
          </w:tcPr>
          <w:p w14:paraId="52D79547" w14:textId="620AD19D" w:rsidR="00CE1076" w:rsidRDefault="00D87A05" w:rsidP="00521740">
            <w:pPr>
              <w:rPr>
                <w:rFonts w:cstheme="minorHAnsi"/>
                <w:sz w:val="18"/>
                <w:szCs w:val="18"/>
              </w:rPr>
            </w:pPr>
            <w:r w:rsidRPr="00AD5C38">
              <w:rPr>
                <w:rFonts w:cstheme="minorHAnsi"/>
                <w:sz w:val="18"/>
                <w:szCs w:val="18"/>
              </w:rPr>
              <w:t>O</w:t>
            </w:r>
            <w:r w:rsidR="00404F27" w:rsidRPr="00AD5C38">
              <w:rPr>
                <w:rFonts w:cstheme="minorHAnsi"/>
                <w:sz w:val="18"/>
                <w:szCs w:val="18"/>
              </w:rPr>
              <w:t>p de ontwikkel</w:t>
            </w:r>
            <w:r w:rsidR="00BF3512">
              <w:rPr>
                <w:rFonts w:cstheme="minorHAnsi"/>
                <w:sz w:val="18"/>
                <w:szCs w:val="18"/>
              </w:rPr>
              <w:t>-</w:t>
            </w:r>
            <w:r w:rsidR="00404F27" w:rsidRPr="00AD5C38">
              <w:rPr>
                <w:rFonts w:cstheme="minorHAnsi"/>
                <w:sz w:val="18"/>
                <w:szCs w:val="18"/>
              </w:rPr>
              <w:t>agenda</w:t>
            </w:r>
            <w:r w:rsidRPr="00AD5C38">
              <w:rPr>
                <w:rFonts w:cstheme="minorHAnsi"/>
                <w:sz w:val="18"/>
                <w:szCs w:val="18"/>
              </w:rPr>
              <w:t xml:space="preserve"> geplaatst</w:t>
            </w:r>
            <w:r w:rsidR="00CE1076">
              <w:rPr>
                <w:rFonts w:cstheme="minorHAnsi"/>
                <w:sz w:val="18"/>
                <w:szCs w:val="18"/>
              </w:rPr>
              <w:t>.</w:t>
            </w:r>
          </w:p>
          <w:p w14:paraId="03BDA0D9" w14:textId="254E624A" w:rsidR="00404F27" w:rsidRPr="00AD5C38" w:rsidRDefault="00CE1076" w:rsidP="00521740">
            <w:pPr>
              <w:rPr>
                <w:rFonts w:cstheme="minorHAnsi"/>
                <w:sz w:val="18"/>
                <w:szCs w:val="18"/>
              </w:rPr>
            </w:pPr>
            <w:r>
              <w:rPr>
                <w:rFonts w:cstheme="minorHAnsi"/>
                <w:sz w:val="18"/>
                <w:szCs w:val="18"/>
              </w:rPr>
              <w:t xml:space="preserve">Uiterste datum gereed </w:t>
            </w:r>
            <w:r w:rsidR="00556BB6">
              <w:rPr>
                <w:rFonts w:cstheme="minorHAnsi"/>
                <w:sz w:val="18"/>
                <w:szCs w:val="18"/>
              </w:rPr>
              <w:lastRenderedPageBreak/>
              <w:t>oktober 2027</w:t>
            </w:r>
            <w:r>
              <w:rPr>
                <w:rFonts w:cstheme="minorHAnsi"/>
                <w:sz w:val="18"/>
                <w:szCs w:val="18"/>
              </w:rPr>
              <w:t>.</w:t>
            </w:r>
          </w:p>
        </w:tc>
      </w:tr>
      <w:tr w:rsidR="00CE1076" w:rsidRPr="0017680C" w14:paraId="2DC2429C" w14:textId="77777777" w:rsidTr="00BF3512">
        <w:trPr>
          <w:trHeight w:val="300"/>
        </w:trPr>
        <w:tc>
          <w:tcPr>
            <w:tcW w:w="421" w:type="dxa"/>
          </w:tcPr>
          <w:p w14:paraId="7E18348B" w14:textId="77777777" w:rsidR="00CE1076" w:rsidRPr="003B2FF2" w:rsidRDefault="00CE1076" w:rsidP="00CE1076">
            <w:pPr>
              <w:rPr>
                <w:rFonts w:cstheme="minorHAnsi"/>
                <w:sz w:val="18"/>
                <w:szCs w:val="18"/>
              </w:rPr>
            </w:pPr>
            <w:r w:rsidRPr="003B2FF2">
              <w:rPr>
                <w:rFonts w:cstheme="minorHAnsi"/>
                <w:sz w:val="18"/>
                <w:szCs w:val="18"/>
              </w:rPr>
              <w:lastRenderedPageBreak/>
              <w:t>3</w:t>
            </w:r>
          </w:p>
        </w:tc>
        <w:tc>
          <w:tcPr>
            <w:tcW w:w="1842" w:type="dxa"/>
          </w:tcPr>
          <w:p w14:paraId="01A4AEF6" w14:textId="77777777" w:rsidR="00CE1076" w:rsidRPr="003B2FF2" w:rsidRDefault="00CE1076" w:rsidP="00CE1076">
            <w:pPr>
              <w:rPr>
                <w:rFonts w:cstheme="minorHAnsi"/>
                <w:sz w:val="18"/>
                <w:szCs w:val="18"/>
              </w:rPr>
            </w:pPr>
            <w:r w:rsidRPr="003B2FF2">
              <w:rPr>
                <w:rFonts w:cstheme="minorHAnsi"/>
                <w:sz w:val="18"/>
                <w:szCs w:val="18"/>
              </w:rPr>
              <w:t xml:space="preserve">Er worden onvoldoende beveiligingsmaatregelen toegepast. </w:t>
            </w:r>
          </w:p>
          <w:p w14:paraId="25D8CD97" w14:textId="7D43EE11" w:rsidR="00CE1076" w:rsidRPr="003B2FF2" w:rsidRDefault="00CE1076" w:rsidP="00CE1076">
            <w:pPr>
              <w:rPr>
                <w:rFonts w:cstheme="minorHAnsi"/>
                <w:sz w:val="18"/>
                <w:szCs w:val="18"/>
              </w:rPr>
            </w:pPr>
            <w:r w:rsidRPr="003B2FF2">
              <w:rPr>
                <w:rFonts w:cstheme="minorHAnsi"/>
                <w:sz w:val="18"/>
                <w:szCs w:val="18"/>
              </w:rPr>
              <w:t>(</w:t>
            </w:r>
            <w:r>
              <w:rPr>
                <w:rFonts w:cstheme="minorHAnsi"/>
                <w:sz w:val="18"/>
                <w:szCs w:val="18"/>
              </w:rPr>
              <w:t xml:space="preserve">Toegang tot </w:t>
            </w:r>
            <w:r w:rsidRPr="003B2FF2">
              <w:rPr>
                <w:rFonts w:cstheme="minorHAnsi"/>
                <w:sz w:val="18"/>
                <w:szCs w:val="18"/>
              </w:rPr>
              <w:t>loggingfunctionaliteit)</w:t>
            </w:r>
          </w:p>
        </w:tc>
        <w:tc>
          <w:tcPr>
            <w:tcW w:w="426" w:type="dxa"/>
            <w:shd w:val="clear" w:color="auto" w:fill="EE0000"/>
          </w:tcPr>
          <w:p w14:paraId="0953D282" w14:textId="237A5FA5" w:rsidR="00CE1076" w:rsidRPr="003B2FF2" w:rsidRDefault="00814812" w:rsidP="00CE1076">
            <w:pPr>
              <w:rPr>
                <w:rFonts w:cstheme="minorHAnsi"/>
                <w:sz w:val="18"/>
                <w:szCs w:val="18"/>
              </w:rPr>
            </w:pPr>
            <w:r w:rsidRPr="00850FFD">
              <w:rPr>
                <w:rFonts w:cstheme="minorHAnsi"/>
                <w:color w:val="FFFFFF" w:themeColor="background1"/>
                <w:sz w:val="18"/>
                <w:szCs w:val="18"/>
              </w:rPr>
              <w:t>6</w:t>
            </w:r>
          </w:p>
        </w:tc>
        <w:tc>
          <w:tcPr>
            <w:tcW w:w="1842" w:type="dxa"/>
          </w:tcPr>
          <w:p w14:paraId="6FBF6A20" w14:textId="1C162C11" w:rsidR="00CE1076" w:rsidRPr="003B2FF2" w:rsidRDefault="00CE1076" w:rsidP="00CE1076">
            <w:pPr>
              <w:rPr>
                <w:rFonts w:cstheme="minorHAnsi"/>
                <w:sz w:val="18"/>
                <w:szCs w:val="18"/>
              </w:rPr>
            </w:pPr>
            <w:r w:rsidRPr="003B2FF2">
              <w:rPr>
                <w:rFonts w:cstheme="minorHAnsi"/>
                <w:sz w:val="18"/>
                <w:szCs w:val="18"/>
              </w:rPr>
              <w:t xml:space="preserve">Onderwijsinstellingen zelf toegang geven tot </w:t>
            </w:r>
            <w:r w:rsidR="0041364C" w:rsidRPr="003B2FF2">
              <w:rPr>
                <w:rFonts w:cstheme="minorHAnsi"/>
                <w:sz w:val="18"/>
                <w:szCs w:val="18"/>
              </w:rPr>
              <w:t>logging</w:t>
            </w:r>
            <w:r>
              <w:rPr>
                <w:rFonts w:cstheme="minorHAnsi"/>
                <w:sz w:val="18"/>
                <w:szCs w:val="18"/>
              </w:rPr>
              <w:t>, zodat men zelfstandig kan monitoren</w:t>
            </w:r>
            <w:r w:rsidR="001721F8">
              <w:rPr>
                <w:rFonts w:cstheme="minorHAnsi"/>
                <w:sz w:val="18"/>
                <w:szCs w:val="18"/>
              </w:rPr>
              <w:t>.</w:t>
            </w:r>
            <w:r w:rsidRPr="003B2FF2">
              <w:rPr>
                <w:rFonts w:cstheme="minorHAnsi"/>
                <w:sz w:val="18"/>
                <w:szCs w:val="18"/>
              </w:rPr>
              <w:t xml:space="preserve"> </w:t>
            </w:r>
          </w:p>
          <w:p w14:paraId="4F255120" w14:textId="77777777" w:rsidR="00CE1076" w:rsidRDefault="00CE1076" w:rsidP="00CE1076">
            <w:pPr>
              <w:rPr>
                <w:rFonts w:cstheme="minorHAnsi"/>
                <w:sz w:val="18"/>
                <w:szCs w:val="18"/>
              </w:rPr>
            </w:pPr>
            <w:r w:rsidRPr="003B2FF2">
              <w:rPr>
                <w:rFonts w:cstheme="minorHAnsi"/>
                <w:sz w:val="18"/>
                <w:szCs w:val="18"/>
              </w:rPr>
              <w:t>(technisch)</w:t>
            </w:r>
          </w:p>
          <w:p w14:paraId="5476D119" w14:textId="75AF107E" w:rsidR="00CE1076" w:rsidRDefault="00CE1076" w:rsidP="00CE1076">
            <w:pPr>
              <w:rPr>
                <w:rFonts w:cstheme="minorHAnsi"/>
                <w:sz w:val="18"/>
                <w:szCs w:val="18"/>
              </w:rPr>
            </w:pPr>
            <w:r w:rsidRPr="005D7626">
              <w:rPr>
                <w:rFonts w:cstheme="minorHAnsi"/>
                <w:sz w:val="18"/>
                <w:szCs w:val="18"/>
              </w:rPr>
              <w:t>Onderwijsinstelling moet afspraken maken over controle op de login</w:t>
            </w:r>
            <w:r w:rsidR="001721F8">
              <w:rPr>
                <w:rFonts w:cstheme="minorHAnsi"/>
                <w:sz w:val="18"/>
                <w:szCs w:val="18"/>
              </w:rPr>
              <w:t>.</w:t>
            </w:r>
          </w:p>
          <w:p w14:paraId="1D574C38" w14:textId="1894450F" w:rsidR="00CE1076" w:rsidRPr="003B2FF2" w:rsidRDefault="00CE1076" w:rsidP="00CE1076">
            <w:pPr>
              <w:rPr>
                <w:rFonts w:cstheme="minorHAnsi"/>
                <w:sz w:val="18"/>
                <w:szCs w:val="18"/>
              </w:rPr>
            </w:pPr>
            <w:r>
              <w:rPr>
                <w:rFonts w:cstheme="minorHAnsi"/>
                <w:sz w:val="18"/>
                <w:szCs w:val="18"/>
              </w:rPr>
              <w:t>(organisatorisch)</w:t>
            </w:r>
          </w:p>
        </w:tc>
        <w:tc>
          <w:tcPr>
            <w:tcW w:w="1418" w:type="dxa"/>
          </w:tcPr>
          <w:p w14:paraId="0D5B830D" w14:textId="77777777" w:rsidR="00CE1076" w:rsidRDefault="00CE1076" w:rsidP="00CE1076">
            <w:pPr>
              <w:rPr>
                <w:sz w:val="18"/>
                <w:szCs w:val="18"/>
              </w:rPr>
            </w:pPr>
            <w:r>
              <w:rPr>
                <w:sz w:val="18"/>
                <w:szCs w:val="18"/>
              </w:rPr>
              <w:t>Malmberg</w:t>
            </w:r>
          </w:p>
          <w:p w14:paraId="6528A45F" w14:textId="77777777" w:rsidR="00CE1076" w:rsidRDefault="00CE1076" w:rsidP="00CE1076">
            <w:pPr>
              <w:rPr>
                <w:sz w:val="18"/>
                <w:szCs w:val="18"/>
              </w:rPr>
            </w:pPr>
          </w:p>
          <w:p w14:paraId="44D5BD7C" w14:textId="77777777" w:rsidR="00CE1076" w:rsidRDefault="00CE1076" w:rsidP="00CE1076">
            <w:pPr>
              <w:rPr>
                <w:sz w:val="18"/>
                <w:szCs w:val="18"/>
              </w:rPr>
            </w:pPr>
          </w:p>
          <w:p w14:paraId="7D089CF5" w14:textId="77777777" w:rsidR="00CE1076" w:rsidRDefault="00CE1076" w:rsidP="00CE1076">
            <w:pPr>
              <w:rPr>
                <w:sz w:val="18"/>
                <w:szCs w:val="18"/>
              </w:rPr>
            </w:pPr>
          </w:p>
          <w:p w14:paraId="3034F574" w14:textId="77777777" w:rsidR="00CE1076" w:rsidRDefault="00CE1076" w:rsidP="00CE1076">
            <w:pPr>
              <w:rPr>
                <w:sz w:val="18"/>
                <w:szCs w:val="18"/>
              </w:rPr>
            </w:pPr>
          </w:p>
          <w:p w14:paraId="3913C282" w14:textId="28B71840" w:rsidR="00CE1076" w:rsidRPr="003B2FF2" w:rsidRDefault="00CE1076" w:rsidP="00CE1076">
            <w:pPr>
              <w:rPr>
                <w:rFonts w:cstheme="minorHAnsi"/>
                <w:sz w:val="18"/>
                <w:szCs w:val="18"/>
              </w:rPr>
            </w:pPr>
            <w:r>
              <w:rPr>
                <w:sz w:val="18"/>
                <w:szCs w:val="18"/>
              </w:rPr>
              <w:t>Onderwijsinstelling</w:t>
            </w:r>
          </w:p>
        </w:tc>
        <w:tc>
          <w:tcPr>
            <w:tcW w:w="567" w:type="dxa"/>
            <w:shd w:val="clear" w:color="auto" w:fill="92D050"/>
          </w:tcPr>
          <w:p w14:paraId="4619B79D" w14:textId="39DCEA0D" w:rsidR="00CE1076" w:rsidRPr="003B2FF2" w:rsidRDefault="00CE1076" w:rsidP="00CE1076">
            <w:pPr>
              <w:rPr>
                <w:rFonts w:cstheme="minorHAnsi"/>
                <w:color w:val="FFFFFF" w:themeColor="background1"/>
                <w:sz w:val="18"/>
                <w:szCs w:val="18"/>
              </w:rPr>
            </w:pPr>
            <w:r w:rsidRPr="003F0D05">
              <w:rPr>
                <w:rFonts w:cstheme="minorHAnsi"/>
                <w:color w:val="FFFFFF" w:themeColor="background1"/>
                <w:sz w:val="18"/>
                <w:szCs w:val="18"/>
              </w:rPr>
              <w:t>0</w:t>
            </w:r>
          </w:p>
        </w:tc>
        <w:tc>
          <w:tcPr>
            <w:tcW w:w="1559" w:type="dxa"/>
          </w:tcPr>
          <w:p w14:paraId="63A5D953" w14:textId="77777777" w:rsidR="00CE1076" w:rsidRPr="003B2FF2" w:rsidRDefault="00CE1076" w:rsidP="00CE1076">
            <w:pPr>
              <w:rPr>
                <w:rFonts w:cstheme="minorHAnsi"/>
                <w:sz w:val="18"/>
                <w:szCs w:val="18"/>
              </w:rPr>
            </w:pPr>
            <w:r w:rsidRPr="003B2FF2">
              <w:rPr>
                <w:rFonts w:cstheme="minorHAnsi"/>
                <w:sz w:val="18"/>
                <w:szCs w:val="18"/>
              </w:rPr>
              <w:t>Er is na het doorvoeren van de maatregelen geen restrisico </w:t>
            </w:r>
          </w:p>
        </w:tc>
        <w:tc>
          <w:tcPr>
            <w:tcW w:w="1134" w:type="dxa"/>
          </w:tcPr>
          <w:p w14:paraId="44E0A7B5" w14:textId="54185032" w:rsidR="00CE1076" w:rsidRDefault="00CE1076" w:rsidP="00CE1076">
            <w:pPr>
              <w:rPr>
                <w:rFonts w:cstheme="minorHAnsi"/>
                <w:sz w:val="18"/>
                <w:szCs w:val="18"/>
              </w:rPr>
            </w:pPr>
            <w:r w:rsidRPr="00AD5C38">
              <w:rPr>
                <w:rFonts w:cstheme="minorHAnsi"/>
                <w:sz w:val="18"/>
                <w:szCs w:val="18"/>
              </w:rPr>
              <w:t>Op de ontwikkel</w:t>
            </w:r>
            <w:r w:rsidR="00BF3512">
              <w:rPr>
                <w:rFonts w:cstheme="minorHAnsi"/>
                <w:sz w:val="18"/>
                <w:szCs w:val="18"/>
              </w:rPr>
              <w:t>-</w:t>
            </w:r>
            <w:r w:rsidRPr="00AD5C38">
              <w:rPr>
                <w:rFonts w:cstheme="minorHAnsi"/>
                <w:sz w:val="18"/>
                <w:szCs w:val="18"/>
              </w:rPr>
              <w:t>agenda geplaatst</w:t>
            </w:r>
            <w:r>
              <w:rPr>
                <w:rFonts w:cstheme="minorHAnsi"/>
                <w:sz w:val="18"/>
                <w:szCs w:val="18"/>
              </w:rPr>
              <w:t>.</w:t>
            </w:r>
          </w:p>
          <w:p w14:paraId="4D287F77" w14:textId="4FF935B7" w:rsidR="00CE1076" w:rsidRPr="00AD5C38" w:rsidRDefault="00CE1076" w:rsidP="00CE1076">
            <w:pPr>
              <w:rPr>
                <w:rFonts w:cstheme="minorHAnsi"/>
                <w:sz w:val="18"/>
                <w:szCs w:val="18"/>
              </w:rPr>
            </w:pPr>
            <w:r>
              <w:rPr>
                <w:rFonts w:cstheme="minorHAnsi"/>
                <w:sz w:val="18"/>
                <w:szCs w:val="18"/>
              </w:rPr>
              <w:t xml:space="preserve">Uiterste datum gereed </w:t>
            </w:r>
            <w:r w:rsidR="00556BB6">
              <w:rPr>
                <w:rFonts w:cstheme="minorHAnsi"/>
                <w:sz w:val="18"/>
                <w:szCs w:val="18"/>
              </w:rPr>
              <w:t>oktober 2027</w:t>
            </w:r>
            <w:r>
              <w:rPr>
                <w:rFonts w:cstheme="minorHAnsi"/>
                <w:sz w:val="18"/>
                <w:szCs w:val="18"/>
              </w:rPr>
              <w:t>.</w:t>
            </w:r>
          </w:p>
        </w:tc>
      </w:tr>
      <w:tr w:rsidR="00F7641F" w:rsidRPr="0017680C" w14:paraId="181661E9" w14:textId="77777777" w:rsidTr="00A1204C">
        <w:trPr>
          <w:trHeight w:val="300"/>
        </w:trPr>
        <w:tc>
          <w:tcPr>
            <w:tcW w:w="421" w:type="dxa"/>
          </w:tcPr>
          <w:p w14:paraId="40DA35E6" w14:textId="69D1B457" w:rsidR="00F7641F" w:rsidRPr="003B2FF2" w:rsidRDefault="00F7641F" w:rsidP="00F7641F">
            <w:pPr>
              <w:rPr>
                <w:rFonts w:cstheme="minorHAnsi"/>
                <w:sz w:val="18"/>
                <w:szCs w:val="18"/>
              </w:rPr>
            </w:pPr>
            <w:r>
              <w:rPr>
                <w:rFonts w:cstheme="minorHAnsi"/>
                <w:sz w:val="18"/>
                <w:szCs w:val="18"/>
              </w:rPr>
              <w:t>4</w:t>
            </w:r>
          </w:p>
        </w:tc>
        <w:tc>
          <w:tcPr>
            <w:tcW w:w="1842" w:type="dxa"/>
          </w:tcPr>
          <w:p w14:paraId="0E528A74" w14:textId="45D5DBDB" w:rsidR="00F7641F" w:rsidRPr="003B2FF2" w:rsidRDefault="00F7641F" w:rsidP="00F7641F">
            <w:pPr>
              <w:rPr>
                <w:rFonts w:cstheme="minorHAnsi"/>
                <w:sz w:val="18"/>
                <w:szCs w:val="18"/>
              </w:rPr>
            </w:pPr>
            <w:r w:rsidRPr="003B2FF2">
              <w:rPr>
                <w:rFonts w:cstheme="minorHAnsi"/>
                <w:sz w:val="18"/>
                <w:szCs w:val="18"/>
              </w:rPr>
              <w:t>Geen grondslag,  onvoldoende beveili</w:t>
            </w:r>
            <w:r w:rsidR="00AE5977">
              <w:rPr>
                <w:rFonts w:cstheme="minorHAnsi"/>
                <w:sz w:val="18"/>
                <w:szCs w:val="18"/>
              </w:rPr>
              <w:t>gi</w:t>
            </w:r>
            <w:r w:rsidRPr="003B2FF2">
              <w:rPr>
                <w:rFonts w:cstheme="minorHAnsi"/>
                <w:sz w:val="18"/>
                <w:szCs w:val="18"/>
              </w:rPr>
              <w:t>ngsmaatregelen toegepast.</w:t>
            </w:r>
          </w:p>
          <w:p w14:paraId="0F964C13" w14:textId="77777777" w:rsidR="00F7641F" w:rsidRPr="003B2FF2" w:rsidRDefault="00F7641F" w:rsidP="00F7641F">
            <w:pPr>
              <w:rPr>
                <w:rFonts w:cstheme="minorHAnsi"/>
                <w:sz w:val="18"/>
                <w:szCs w:val="18"/>
              </w:rPr>
            </w:pPr>
            <w:r w:rsidRPr="003B2FF2">
              <w:rPr>
                <w:rFonts w:cstheme="minorHAnsi"/>
                <w:sz w:val="18"/>
                <w:szCs w:val="18"/>
              </w:rPr>
              <w:t>(YouTube-filmpjes)</w:t>
            </w:r>
          </w:p>
        </w:tc>
        <w:tc>
          <w:tcPr>
            <w:tcW w:w="426" w:type="dxa"/>
            <w:shd w:val="clear" w:color="auto" w:fill="00B050"/>
          </w:tcPr>
          <w:p w14:paraId="13F136C4" w14:textId="1F22D09B" w:rsidR="00F7641F" w:rsidRPr="003B2FF2" w:rsidRDefault="00814812" w:rsidP="00F7641F">
            <w:pPr>
              <w:rPr>
                <w:rFonts w:cstheme="minorHAnsi"/>
                <w:sz w:val="18"/>
                <w:szCs w:val="18"/>
              </w:rPr>
            </w:pPr>
            <w:r w:rsidRPr="00850FFD">
              <w:rPr>
                <w:rFonts w:cstheme="minorHAnsi"/>
                <w:color w:val="FFFFFF" w:themeColor="background1"/>
                <w:sz w:val="18"/>
                <w:szCs w:val="18"/>
              </w:rPr>
              <w:t>2</w:t>
            </w:r>
          </w:p>
        </w:tc>
        <w:tc>
          <w:tcPr>
            <w:tcW w:w="1842" w:type="dxa"/>
          </w:tcPr>
          <w:p w14:paraId="27CECA15" w14:textId="487000AF" w:rsidR="00F7641F" w:rsidRPr="003B2FF2" w:rsidRDefault="00F7641F" w:rsidP="00F7641F">
            <w:pPr>
              <w:rPr>
                <w:rFonts w:cstheme="minorHAnsi"/>
                <w:sz w:val="18"/>
                <w:szCs w:val="18"/>
              </w:rPr>
            </w:pPr>
            <w:r w:rsidRPr="003B2FF2">
              <w:rPr>
                <w:rFonts w:cstheme="minorHAnsi"/>
                <w:sz w:val="18"/>
                <w:szCs w:val="18"/>
              </w:rPr>
              <w:t>Alternatieve oplossing implementeren</w:t>
            </w:r>
            <w:r w:rsidR="001922A6">
              <w:rPr>
                <w:rFonts w:cstheme="minorHAnsi"/>
                <w:sz w:val="18"/>
                <w:szCs w:val="18"/>
              </w:rPr>
              <w:t xml:space="preserve"> (stoppen met gebruik YouTube)</w:t>
            </w:r>
            <w:r w:rsidRPr="003B2FF2">
              <w:rPr>
                <w:rFonts w:cstheme="minorHAnsi"/>
                <w:sz w:val="18"/>
                <w:szCs w:val="18"/>
              </w:rPr>
              <w:t xml:space="preserve"> voor </w:t>
            </w:r>
            <w:r w:rsidR="00F64EE5">
              <w:rPr>
                <w:rFonts w:cstheme="minorHAnsi"/>
                <w:sz w:val="18"/>
                <w:szCs w:val="18"/>
              </w:rPr>
              <w:t>tonen van</w:t>
            </w:r>
            <w:r w:rsidRPr="003B2FF2">
              <w:rPr>
                <w:rFonts w:cstheme="minorHAnsi"/>
                <w:sz w:val="18"/>
                <w:szCs w:val="18"/>
              </w:rPr>
              <w:t xml:space="preserve"> filmpjes.</w:t>
            </w:r>
          </w:p>
          <w:p w14:paraId="66BCB817" w14:textId="081F48EE" w:rsidR="00F64EE5" w:rsidRPr="00F64EE5" w:rsidRDefault="00F64EE5" w:rsidP="00F64EE5">
            <w:pPr>
              <w:rPr>
                <w:rFonts w:cstheme="minorHAnsi"/>
                <w:sz w:val="18"/>
                <w:szCs w:val="18"/>
              </w:rPr>
            </w:pPr>
            <w:r>
              <w:rPr>
                <w:rFonts w:cstheme="minorHAnsi"/>
                <w:sz w:val="18"/>
                <w:szCs w:val="18"/>
              </w:rPr>
              <w:t>Verder g</w:t>
            </w:r>
            <w:r w:rsidRPr="00F64EE5">
              <w:rPr>
                <w:rFonts w:cstheme="minorHAnsi"/>
                <w:sz w:val="18"/>
                <w:szCs w:val="18"/>
              </w:rPr>
              <w:t xml:space="preserve">een aanvullende maatregelen vereist. </w:t>
            </w:r>
          </w:p>
          <w:p w14:paraId="5DFCF77E" w14:textId="413C72C2" w:rsidR="00F64EE5" w:rsidRDefault="00F64EE5" w:rsidP="00F64EE5">
            <w:pPr>
              <w:rPr>
                <w:rFonts w:cstheme="minorHAnsi"/>
                <w:sz w:val="18"/>
                <w:szCs w:val="18"/>
              </w:rPr>
            </w:pPr>
            <w:r w:rsidRPr="00F64EE5">
              <w:rPr>
                <w:rFonts w:cstheme="minorHAnsi"/>
                <w:sz w:val="18"/>
                <w:szCs w:val="18"/>
              </w:rPr>
              <w:t xml:space="preserve">De verwerking vindt plaats binnen de door YouTube aangeboden </w:t>
            </w:r>
            <w:r w:rsidR="00D72A0F">
              <w:rPr>
                <w:rFonts w:cstheme="minorHAnsi"/>
                <w:sz w:val="18"/>
                <w:szCs w:val="18"/>
              </w:rPr>
              <w:t>‘</w:t>
            </w:r>
            <w:r w:rsidRPr="00D72A0F">
              <w:rPr>
                <w:rFonts w:cstheme="minorHAnsi"/>
                <w:i/>
                <w:iCs/>
                <w:sz w:val="18"/>
                <w:szCs w:val="18"/>
              </w:rPr>
              <w:t>privacy-enhanced modus</w:t>
            </w:r>
            <w:r w:rsidR="00D72A0F">
              <w:rPr>
                <w:rFonts w:cstheme="minorHAnsi"/>
                <w:sz w:val="18"/>
                <w:szCs w:val="18"/>
              </w:rPr>
              <w:t>’</w:t>
            </w:r>
            <w:r w:rsidRPr="00F64EE5">
              <w:rPr>
                <w:rFonts w:cstheme="minorHAnsi"/>
                <w:sz w:val="18"/>
                <w:szCs w:val="18"/>
              </w:rPr>
              <w:t>,</w:t>
            </w:r>
            <w:r>
              <w:rPr>
                <w:rFonts w:cstheme="minorHAnsi"/>
                <w:sz w:val="18"/>
                <w:szCs w:val="18"/>
              </w:rPr>
              <w:t xml:space="preserve"> </w:t>
            </w:r>
            <w:r w:rsidRPr="00F64EE5">
              <w:rPr>
                <w:rFonts w:cstheme="minorHAnsi"/>
                <w:sz w:val="18"/>
                <w:szCs w:val="18"/>
              </w:rPr>
              <w:t xml:space="preserve">waarmee tracking en profilering worden voorkomen en het resterende risico als laag wordt aangemerkt. </w:t>
            </w:r>
          </w:p>
          <w:p w14:paraId="432B490B" w14:textId="4CAF7962" w:rsidR="00DB44DA" w:rsidRPr="003B2FF2" w:rsidRDefault="00DB44DA" w:rsidP="00F7641F">
            <w:pPr>
              <w:rPr>
                <w:rFonts w:cstheme="minorHAnsi"/>
                <w:sz w:val="18"/>
                <w:szCs w:val="18"/>
              </w:rPr>
            </w:pPr>
            <w:r w:rsidRPr="003B2FF2">
              <w:rPr>
                <w:rFonts w:cstheme="minorHAnsi"/>
                <w:sz w:val="18"/>
                <w:szCs w:val="18"/>
              </w:rPr>
              <w:t>(technisch)</w:t>
            </w:r>
          </w:p>
        </w:tc>
        <w:tc>
          <w:tcPr>
            <w:tcW w:w="1418" w:type="dxa"/>
          </w:tcPr>
          <w:p w14:paraId="6E9DF46C" w14:textId="405E6EE7" w:rsidR="00F7641F" w:rsidRPr="003B2FF2" w:rsidRDefault="00AD5C38" w:rsidP="00F7641F">
            <w:pPr>
              <w:rPr>
                <w:rFonts w:cstheme="minorHAnsi"/>
                <w:sz w:val="18"/>
                <w:szCs w:val="18"/>
              </w:rPr>
            </w:pPr>
            <w:r>
              <w:rPr>
                <w:rFonts w:cstheme="minorHAnsi"/>
                <w:sz w:val="18"/>
                <w:szCs w:val="18"/>
              </w:rPr>
              <w:t>Malmberg</w:t>
            </w:r>
          </w:p>
        </w:tc>
        <w:tc>
          <w:tcPr>
            <w:tcW w:w="567" w:type="dxa"/>
            <w:shd w:val="clear" w:color="auto" w:fill="92D050"/>
          </w:tcPr>
          <w:p w14:paraId="3CB6D3BD" w14:textId="1827DED9" w:rsidR="00F7641F" w:rsidRPr="003B2FF2" w:rsidRDefault="00A1204C" w:rsidP="00F7641F">
            <w:pPr>
              <w:rPr>
                <w:rFonts w:cstheme="minorHAnsi"/>
                <w:color w:val="FFFFFF" w:themeColor="background1"/>
                <w:sz w:val="18"/>
                <w:szCs w:val="18"/>
              </w:rPr>
            </w:pPr>
            <w:r>
              <w:rPr>
                <w:rFonts w:cstheme="minorHAnsi"/>
                <w:color w:val="FFFFFF" w:themeColor="background1"/>
                <w:sz w:val="18"/>
                <w:szCs w:val="18"/>
              </w:rPr>
              <w:t>1</w:t>
            </w:r>
          </w:p>
        </w:tc>
        <w:tc>
          <w:tcPr>
            <w:tcW w:w="1559" w:type="dxa"/>
          </w:tcPr>
          <w:p w14:paraId="17FD2933" w14:textId="74E10C48" w:rsidR="009F1E45" w:rsidRDefault="008E2252" w:rsidP="00F7641F">
            <w:pPr>
              <w:rPr>
                <w:rFonts w:cstheme="minorHAnsi"/>
                <w:sz w:val="18"/>
                <w:szCs w:val="18"/>
              </w:rPr>
            </w:pPr>
            <w:r>
              <w:rPr>
                <w:rFonts w:cstheme="minorHAnsi"/>
                <w:sz w:val="18"/>
                <w:szCs w:val="18"/>
              </w:rPr>
              <w:t xml:space="preserve">Malmberg is bereid om zoveel </w:t>
            </w:r>
            <w:r w:rsidR="009F1E45">
              <w:rPr>
                <w:rFonts w:cstheme="minorHAnsi"/>
                <w:sz w:val="18"/>
                <w:szCs w:val="18"/>
              </w:rPr>
              <w:t xml:space="preserve"> mogelijk filmpjes op eigen platform</w:t>
            </w:r>
            <w:r w:rsidR="00C31D51">
              <w:rPr>
                <w:rFonts w:cstheme="minorHAnsi"/>
                <w:sz w:val="18"/>
                <w:szCs w:val="18"/>
              </w:rPr>
              <w:t xml:space="preserve"> </w:t>
            </w:r>
            <w:r>
              <w:rPr>
                <w:rFonts w:cstheme="minorHAnsi"/>
                <w:sz w:val="18"/>
                <w:szCs w:val="18"/>
              </w:rPr>
              <w:t xml:space="preserve">te </w:t>
            </w:r>
            <w:r w:rsidR="00C31D51">
              <w:rPr>
                <w:rFonts w:cstheme="minorHAnsi"/>
                <w:sz w:val="18"/>
                <w:szCs w:val="18"/>
              </w:rPr>
              <w:t>realiseren</w:t>
            </w:r>
            <w:r w:rsidR="009F1E45">
              <w:rPr>
                <w:rFonts w:cstheme="minorHAnsi"/>
                <w:sz w:val="18"/>
                <w:szCs w:val="18"/>
              </w:rPr>
              <w:t>.</w:t>
            </w:r>
          </w:p>
          <w:p w14:paraId="10D9DB07" w14:textId="597755EA" w:rsidR="00C31D51" w:rsidRDefault="008E2252" w:rsidP="00F7641F">
            <w:pPr>
              <w:rPr>
                <w:rFonts w:cstheme="minorHAnsi"/>
                <w:sz w:val="18"/>
                <w:szCs w:val="18"/>
              </w:rPr>
            </w:pPr>
            <w:r>
              <w:rPr>
                <w:rFonts w:cstheme="minorHAnsi"/>
                <w:sz w:val="18"/>
                <w:szCs w:val="18"/>
              </w:rPr>
              <w:t xml:space="preserve">Malmberg </w:t>
            </w:r>
            <w:r w:rsidR="00F64EE5">
              <w:rPr>
                <w:rFonts w:cstheme="minorHAnsi"/>
                <w:sz w:val="18"/>
                <w:szCs w:val="18"/>
              </w:rPr>
              <w:t xml:space="preserve">heeft al doorgevoerd dat </w:t>
            </w:r>
            <w:r w:rsidR="00C31D51">
              <w:rPr>
                <w:rFonts w:cstheme="minorHAnsi"/>
                <w:sz w:val="18"/>
                <w:szCs w:val="18"/>
              </w:rPr>
              <w:t xml:space="preserve">de instellingen </w:t>
            </w:r>
            <w:r w:rsidR="00261B16">
              <w:rPr>
                <w:rFonts w:cstheme="minorHAnsi"/>
                <w:sz w:val="18"/>
                <w:szCs w:val="18"/>
              </w:rPr>
              <w:t>conform de</w:t>
            </w:r>
            <w:r w:rsidR="001378FB">
              <w:rPr>
                <w:rFonts w:cstheme="minorHAnsi"/>
                <w:sz w:val="18"/>
                <w:szCs w:val="18"/>
              </w:rPr>
              <w:t xml:space="preserve"> </w:t>
            </w:r>
            <w:r w:rsidR="00C31D51">
              <w:rPr>
                <w:rFonts w:cstheme="minorHAnsi"/>
                <w:sz w:val="18"/>
                <w:szCs w:val="18"/>
              </w:rPr>
              <w:t xml:space="preserve"> ‘</w:t>
            </w:r>
            <w:r w:rsidR="00C31D51" w:rsidRPr="001922A6">
              <w:rPr>
                <w:rFonts w:cstheme="minorHAnsi"/>
                <w:i/>
                <w:iCs/>
                <w:sz w:val="18"/>
                <w:szCs w:val="18"/>
              </w:rPr>
              <w:t>privacy enhanced’ (no-cookies)</w:t>
            </w:r>
            <w:r w:rsidR="00DB44DA">
              <w:rPr>
                <w:rFonts w:cstheme="minorHAnsi"/>
                <w:i/>
                <w:iCs/>
                <w:sz w:val="18"/>
                <w:szCs w:val="18"/>
              </w:rPr>
              <w:t xml:space="preserve"> </w:t>
            </w:r>
            <w:r w:rsidR="00DB44DA" w:rsidRPr="001922A6">
              <w:rPr>
                <w:rFonts w:cstheme="minorHAnsi"/>
                <w:sz w:val="18"/>
                <w:szCs w:val="18"/>
              </w:rPr>
              <w:t>modus</w:t>
            </w:r>
            <w:r w:rsidR="00F64EE5">
              <w:rPr>
                <w:rFonts w:cstheme="minorHAnsi"/>
                <w:sz w:val="18"/>
                <w:szCs w:val="18"/>
              </w:rPr>
              <w:t xml:space="preserve"> zijn</w:t>
            </w:r>
            <w:r w:rsidR="00C31D51">
              <w:rPr>
                <w:rFonts w:cstheme="minorHAnsi"/>
                <w:sz w:val="18"/>
                <w:szCs w:val="18"/>
              </w:rPr>
              <w:t>.</w:t>
            </w:r>
          </w:p>
          <w:p w14:paraId="4CE5C0EB" w14:textId="676BAC1F" w:rsidR="00F7641F" w:rsidRPr="003B2FF2" w:rsidRDefault="00F7641F" w:rsidP="00F7641F">
            <w:pPr>
              <w:rPr>
                <w:rFonts w:cstheme="minorHAnsi"/>
                <w:sz w:val="18"/>
                <w:szCs w:val="18"/>
              </w:rPr>
            </w:pPr>
            <w:r w:rsidRPr="003B2FF2">
              <w:rPr>
                <w:rFonts w:cstheme="minorHAnsi"/>
                <w:sz w:val="18"/>
                <w:szCs w:val="18"/>
              </w:rPr>
              <w:t xml:space="preserve">Er is na het doorvoeren van de maatregelen </w:t>
            </w:r>
            <w:r w:rsidR="00261B16">
              <w:rPr>
                <w:rFonts w:cstheme="minorHAnsi"/>
                <w:sz w:val="18"/>
                <w:szCs w:val="18"/>
              </w:rPr>
              <w:t xml:space="preserve">een </w:t>
            </w:r>
            <w:r w:rsidR="00C021ED">
              <w:rPr>
                <w:rFonts w:cstheme="minorHAnsi"/>
                <w:sz w:val="18"/>
                <w:szCs w:val="18"/>
              </w:rPr>
              <w:t xml:space="preserve">aanvaardbaar </w:t>
            </w:r>
            <w:r w:rsidRPr="003B2FF2">
              <w:rPr>
                <w:rFonts w:cstheme="minorHAnsi"/>
                <w:sz w:val="18"/>
                <w:szCs w:val="18"/>
              </w:rPr>
              <w:t>restrisico</w:t>
            </w:r>
            <w:r w:rsidR="00261B16">
              <w:rPr>
                <w:rFonts w:cstheme="minorHAnsi"/>
                <w:sz w:val="18"/>
                <w:szCs w:val="18"/>
              </w:rPr>
              <w:t xml:space="preserve">. </w:t>
            </w:r>
            <w:r w:rsidRPr="003B2FF2">
              <w:rPr>
                <w:rFonts w:cstheme="minorHAnsi"/>
                <w:sz w:val="18"/>
                <w:szCs w:val="18"/>
              </w:rPr>
              <w:t> </w:t>
            </w:r>
          </w:p>
        </w:tc>
        <w:tc>
          <w:tcPr>
            <w:tcW w:w="1134" w:type="dxa"/>
          </w:tcPr>
          <w:p w14:paraId="45416FE3" w14:textId="43C9780A" w:rsidR="00DB44DA" w:rsidRDefault="00DB44DA" w:rsidP="00DB44DA">
            <w:pPr>
              <w:rPr>
                <w:rFonts w:cstheme="minorHAnsi"/>
                <w:sz w:val="18"/>
                <w:szCs w:val="18"/>
              </w:rPr>
            </w:pPr>
            <w:r w:rsidRPr="00AD5C38">
              <w:rPr>
                <w:rFonts w:cstheme="minorHAnsi"/>
                <w:sz w:val="18"/>
                <w:szCs w:val="18"/>
              </w:rPr>
              <w:t>Op de ontwikkel</w:t>
            </w:r>
            <w:r w:rsidR="00BF3512">
              <w:rPr>
                <w:rFonts w:cstheme="minorHAnsi"/>
                <w:sz w:val="18"/>
                <w:szCs w:val="18"/>
              </w:rPr>
              <w:t>-</w:t>
            </w:r>
            <w:r w:rsidRPr="00AD5C38">
              <w:rPr>
                <w:rFonts w:cstheme="minorHAnsi"/>
                <w:sz w:val="18"/>
                <w:szCs w:val="18"/>
              </w:rPr>
              <w:t>agenda geplaatst</w:t>
            </w:r>
            <w:r>
              <w:rPr>
                <w:rFonts w:cstheme="minorHAnsi"/>
                <w:sz w:val="18"/>
                <w:szCs w:val="18"/>
              </w:rPr>
              <w:t>.</w:t>
            </w:r>
          </w:p>
          <w:p w14:paraId="2526C73F" w14:textId="7F4F3B7C" w:rsidR="00F7641F" w:rsidRPr="003B2FF2" w:rsidRDefault="00DB44DA" w:rsidP="00DB44DA">
            <w:pPr>
              <w:rPr>
                <w:rFonts w:cstheme="minorHAnsi"/>
                <w:sz w:val="18"/>
                <w:szCs w:val="18"/>
              </w:rPr>
            </w:pPr>
            <w:r>
              <w:rPr>
                <w:rFonts w:cstheme="minorHAnsi"/>
                <w:sz w:val="18"/>
                <w:szCs w:val="18"/>
              </w:rPr>
              <w:t>Uiterste datum gereed</w:t>
            </w:r>
            <w:r w:rsidR="005B30C2">
              <w:rPr>
                <w:rFonts w:cstheme="minorHAnsi"/>
                <w:sz w:val="18"/>
                <w:szCs w:val="18"/>
              </w:rPr>
              <w:t xml:space="preserve"> eind december 2026.</w:t>
            </w:r>
          </w:p>
        </w:tc>
      </w:tr>
      <w:tr w:rsidR="00F7641F" w:rsidRPr="008A6C48" w14:paraId="4801378A" w14:textId="77777777" w:rsidTr="00BF3512">
        <w:trPr>
          <w:trHeight w:val="300"/>
        </w:trPr>
        <w:tc>
          <w:tcPr>
            <w:tcW w:w="421" w:type="dxa"/>
          </w:tcPr>
          <w:p w14:paraId="0E472720" w14:textId="7E92FD7F" w:rsidR="00F7641F" w:rsidRPr="003B2FF2" w:rsidRDefault="00967DF6" w:rsidP="00F7641F">
            <w:pPr>
              <w:rPr>
                <w:rFonts w:cstheme="minorHAnsi"/>
                <w:sz w:val="18"/>
                <w:szCs w:val="18"/>
              </w:rPr>
            </w:pPr>
            <w:r>
              <w:rPr>
                <w:rFonts w:cstheme="minorHAnsi"/>
                <w:sz w:val="18"/>
                <w:szCs w:val="18"/>
              </w:rPr>
              <w:t>5</w:t>
            </w:r>
          </w:p>
        </w:tc>
        <w:tc>
          <w:tcPr>
            <w:tcW w:w="1842" w:type="dxa"/>
          </w:tcPr>
          <w:p w14:paraId="0BCAA8F3" w14:textId="486C6A9A" w:rsidR="00F7641F" w:rsidRDefault="00F7641F" w:rsidP="00F7641F">
            <w:pPr>
              <w:pStyle w:val="Default"/>
              <w:rPr>
                <w:sz w:val="18"/>
                <w:szCs w:val="18"/>
              </w:rPr>
            </w:pPr>
            <w:r w:rsidRPr="116CB941">
              <w:rPr>
                <w:sz w:val="18"/>
                <w:szCs w:val="18"/>
              </w:rPr>
              <w:t>Ontoereikende afspraken in de verwerkersovereenkomst over de verwerking van de persoonsgegevens</w:t>
            </w:r>
          </w:p>
          <w:p w14:paraId="5AB4A634" w14:textId="1484FEFE" w:rsidR="00F7641F" w:rsidRPr="003B2FF2" w:rsidRDefault="00F7641F" w:rsidP="00F7641F">
            <w:pPr>
              <w:pStyle w:val="Default"/>
              <w:rPr>
                <w:sz w:val="18"/>
                <w:szCs w:val="18"/>
              </w:rPr>
            </w:pPr>
          </w:p>
        </w:tc>
        <w:tc>
          <w:tcPr>
            <w:tcW w:w="426" w:type="dxa"/>
            <w:shd w:val="clear" w:color="auto" w:fill="C00000"/>
          </w:tcPr>
          <w:p w14:paraId="5F58FFD7" w14:textId="202FEB30" w:rsidR="00F7641F" w:rsidRPr="003B2FF2" w:rsidRDefault="08338E93" w:rsidP="48977070">
            <w:pPr>
              <w:rPr>
                <w:color w:val="FFFFFF" w:themeColor="background1"/>
                <w:sz w:val="18"/>
                <w:szCs w:val="18"/>
              </w:rPr>
            </w:pPr>
            <w:r w:rsidRPr="48977070">
              <w:rPr>
                <w:color w:val="FFFFFF" w:themeColor="background1"/>
                <w:sz w:val="18"/>
                <w:szCs w:val="18"/>
              </w:rPr>
              <w:t>9</w:t>
            </w:r>
          </w:p>
        </w:tc>
        <w:tc>
          <w:tcPr>
            <w:tcW w:w="1842" w:type="dxa"/>
          </w:tcPr>
          <w:p w14:paraId="0D36C3E3" w14:textId="77777777" w:rsidR="00F7641F" w:rsidRDefault="00F7641F" w:rsidP="00F7641F">
            <w:pPr>
              <w:rPr>
                <w:rFonts w:cstheme="minorHAnsi"/>
                <w:sz w:val="18"/>
                <w:szCs w:val="18"/>
              </w:rPr>
            </w:pPr>
            <w:r w:rsidRPr="00CE24B1">
              <w:rPr>
                <w:rFonts w:cstheme="minorHAnsi"/>
                <w:sz w:val="18"/>
                <w:szCs w:val="18"/>
              </w:rPr>
              <w:t>Leverancier zal, zodra een nieuwe versie van de model verwerkersovereenkomst inclusief model bijlagen beschikbaar zijn, deze nieuwe versie hanteren en aan de daarbij behorende vereisten voldoen.</w:t>
            </w:r>
          </w:p>
          <w:p w14:paraId="354C0A86" w14:textId="6B8AC142" w:rsidR="008751F7" w:rsidRDefault="008751F7" w:rsidP="00F7641F">
            <w:pPr>
              <w:rPr>
                <w:rFonts w:cstheme="minorHAnsi"/>
                <w:sz w:val="18"/>
                <w:szCs w:val="18"/>
              </w:rPr>
            </w:pPr>
            <w:r>
              <w:rPr>
                <w:rFonts w:cstheme="minorHAnsi"/>
                <w:sz w:val="18"/>
                <w:szCs w:val="18"/>
              </w:rPr>
              <w:t>(organisatorisch)</w:t>
            </w:r>
          </w:p>
          <w:p w14:paraId="537E7B36" w14:textId="6C513F50" w:rsidR="008751F7" w:rsidRDefault="008751F7" w:rsidP="00F7641F">
            <w:pPr>
              <w:rPr>
                <w:rFonts w:cstheme="minorHAnsi"/>
                <w:sz w:val="18"/>
                <w:szCs w:val="18"/>
              </w:rPr>
            </w:pPr>
            <w:r>
              <w:rPr>
                <w:rFonts w:cstheme="minorHAnsi"/>
                <w:sz w:val="18"/>
                <w:szCs w:val="18"/>
              </w:rPr>
              <w:t xml:space="preserve">Onderwijsinstelling dient deze </w:t>
            </w:r>
            <w:r w:rsidR="00B12148">
              <w:rPr>
                <w:rFonts w:cstheme="minorHAnsi"/>
                <w:sz w:val="18"/>
                <w:szCs w:val="18"/>
              </w:rPr>
              <w:t>v</w:t>
            </w:r>
            <w:r>
              <w:rPr>
                <w:rFonts w:cstheme="minorHAnsi"/>
                <w:sz w:val="18"/>
                <w:szCs w:val="18"/>
              </w:rPr>
              <w:t>ervolgens in te voeren.</w:t>
            </w:r>
          </w:p>
          <w:p w14:paraId="745BCAF8" w14:textId="445DBA7E" w:rsidR="008751F7" w:rsidRPr="003B2FF2" w:rsidRDefault="008751F7" w:rsidP="00F7641F">
            <w:pPr>
              <w:rPr>
                <w:rFonts w:cstheme="minorHAnsi"/>
                <w:sz w:val="18"/>
                <w:szCs w:val="18"/>
              </w:rPr>
            </w:pPr>
            <w:r>
              <w:rPr>
                <w:rFonts w:cstheme="minorHAnsi"/>
                <w:sz w:val="18"/>
                <w:szCs w:val="18"/>
              </w:rPr>
              <w:t>(organisatorisch)</w:t>
            </w:r>
          </w:p>
        </w:tc>
        <w:tc>
          <w:tcPr>
            <w:tcW w:w="1418" w:type="dxa"/>
          </w:tcPr>
          <w:p w14:paraId="53B9460D" w14:textId="77777777" w:rsidR="00AD5836" w:rsidRDefault="00D42541" w:rsidP="00F7641F">
            <w:pPr>
              <w:rPr>
                <w:rFonts w:cstheme="minorHAnsi"/>
                <w:sz w:val="18"/>
                <w:szCs w:val="18"/>
              </w:rPr>
            </w:pPr>
            <w:r>
              <w:rPr>
                <w:rFonts w:cstheme="minorHAnsi"/>
                <w:sz w:val="18"/>
                <w:szCs w:val="18"/>
              </w:rPr>
              <w:t xml:space="preserve">Malmberg </w:t>
            </w:r>
          </w:p>
          <w:p w14:paraId="63EA35B6" w14:textId="70C15867" w:rsidR="00AD5836" w:rsidRDefault="00AD5836" w:rsidP="00F7641F">
            <w:pPr>
              <w:rPr>
                <w:rFonts w:cstheme="minorHAnsi"/>
                <w:sz w:val="18"/>
                <w:szCs w:val="18"/>
              </w:rPr>
            </w:pPr>
          </w:p>
          <w:p w14:paraId="004E9FFA" w14:textId="77777777" w:rsidR="008751F7" w:rsidRDefault="008751F7" w:rsidP="00F7641F">
            <w:pPr>
              <w:rPr>
                <w:rFonts w:cstheme="minorHAnsi"/>
                <w:sz w:val="18"/>
                <w:szCs w:val="18"/>
              </w:rPr>
            </w:pPr>
          </w:p>
          <w:p w14:paraId="5AF2D407" w14:textId="77777777" w:rsidR="008751F7" w:rsidRDefault="008751F7" w:rsidP="00F7641F">
            <w:pPr>
              <w:rPr>
                <w:rFonts w:cstheme="minorHAnsi"/>
                <w:sz w:val="18"/>
                <w:szCs w:val="18"/>
              </w:rPr>
            </w:pPr>
          </w:p>
          <w:p w14:paraId="5DABBE6A" w14:textId="77777777" w:rsidR="008751F7" w:rsidRDefault="008751F7" w:rsidP="00F7641F">
            <w:pPr>
              <w:rPr>
                <w:rFonts w:cstheme="minorHAnsi"/>
                <w:sz w:val="18"/>
                <w:szCs w:val="18"/>
              </w:rPr>
            </w:pPr>
          </w:p>
          <w:p w14:paraId="53B5A94D" w14:textId="77777777" w:rsidR="008751F7" w:rsidRDefault="008751F7" w:rsidP="00F7641F">
            <w:pPr>
              <w:rPr>
                <w:rFonts w:cstheme="minorHAnsi"/>
                <w:sz w:val="18"/>
                <w:szCs w:val="18"/>
              </w:rPr>
            </w:pPr>
          </w:p>
          <w:p w14:paraId="02D56612" w14:textId="77777777" w:rsidR="008751F7" w:rsidRDefault="008751F7" w:rsidP="00F7641F">
            <w:pPr>
              <w:rPr>
                <w:rFonts w:cstheme="minorHAnsi"/>
                <w:sz w:val="18"/>
                <w:szCs w:val="18"/>
              </w:rPr>
            </w:pPr>
          </w:p>
          <w:p w14:paraId="193A0868" w14:textId="77777777" w:rsidR="008751F7" w:rsidRDefault="008751F7" w:rsidP="00F7641F">
            <w:pPr>
              <w:rPr>
                <w:rFonts w:cstheme="minorHAnsi"/>
                <w:sz w:val="18"/>
                <w:szCs w:val="18"/>
              </w:rPr>
            </w:pPr>
          </w:p>
          <w:p w14:paraId="45AE6285" w14:textId="77777777" w:rsidR="008751F7" w:rsidRDefault="008751F7" w:rsidP="00F7641F">
            <w:pPr>
              <w:rPr>
                <w:rFonts w:cstheme="minorHAnsi"/>
                <w:sz w:val="18"/>
                <w:szCs w:val="18"/>
              </w:rPr>
            </w:pPr>
          </w:p>
          <w:p w14:paraId="00869391" w14:textId="62613155" w:rsidR="00F7641F" w:rsidRPr="003B2FF2" w:rsidRDefault="008751F7" w:rsidP="00F7641F">
            <w:pPr>
              <w:rPr>
                <w:rFonts w:cstheme="minorHAnsi"/>
                <w:sz w:val="18"/>
                <w:szCs w:val="18"/>
              </w:rPr>
            </w:pPr>
            <w:r>
              <w:rPr>
                <w:rFonts w:cstheme="minorHAnsi"/>
                <w:sz w:val="18"/>
                <w:szCs w:val="18"/>
              </w:rPr>
              <w:t>O</w:t>
            </w:r>
            <w:r w:rsidR="00D42541">
              <w:rPr>
                <w:rFonts w:cstheme="minorHAnsi"/>
                <w:sz w:val="18"/>
                <w:szCs w:val="18"/>
              </w:rPr>
              <w:t>nderwijsinstelling</w:t>
            </w:r>
          </w:p>
        </w:tc>
        <w:tc>
          <w:tcPr>
            <w:tcW w:w="567" w:type="dxa"/>
            <w:shd w:val="clear" w:color="auto" w:fill="92D050"/>
          </w:tcPr>
          <w:p w14:paraId="45D7E4BD" w14:textId="3FCA62D6" w:rsidR="00F7641F" w:rsidRPr="003B2FF2" w:rsidRDefault="00F7641F" w:rsidP="00F7641F">
            <w:pPr>
              <w:rPr>
                <w:rFonts w:cstheme="minorHAnsi"/>
                <w:color w:val="FFFFFF" w:themeColor="background1"/>
                <w:sz w:val="18"/>
                <w:szCs w:val="18"/>
              </w:rPr>
            </w:pPr>
            <w:r>
              <w:rPr>
                <w:rFonts w:cstheme="minorHAnsi"/>
                <w:color w:val="FFFFFF" w:themeColor="background1"/>
                <w:sz w:val="18"/>
                <w:szCs w:val="18"/>
              </w:rPr>
              <w:t>0</w:t>
            </w:r>
          </w:p>
        </w:tc>
        <w:tc>
          <w:tcPr>
            <w:tcW w:w="1559" w:type="dxa"/>
          </w:tcPr>
          <w:p w14:paraId="066EEFF2" w14:textId="7968792C" w:rsidR="00F7641F" w:rsidRPr="003B2FF2" w:rsidRDefault="00F7641F" w:rsidP="00F7641F">
            <w:pPr>
              <w:rPr>
                <w:rFonts w:cstheme="minorHAnsi"/>
                <w:sz w:val="18"/>
                <w:szCs w:val="18"/>
              </w:rPr>
            </w:pPr>
            <w:r w:rsidRPr="003B2FF2">
              <w:rPr>
                <w:rFonts w:cstheme="minorHAnsi"/>
                <w:sz w:val="18"/>
                <w:szCs w:val="18"/>
              </w:rPr>
              <w:t>Er is na het doorvoeren van de maatregelen geen restrisico </w:t>
            </w:r>
          </w:p>
        </w:tc>
        <w:tc>
          <w:tcPr>
            <w:tcW w:w="1134" w:type="dxa"/>
          </w:tcPr>
          <w:p w14:paraId="2592D421" w14:textId="77777777" w:rsidR="00814812" w:rsidRDefault="00F7641F" w:rsidP="00F7641F">
            <w:pPr>
              <w:rPr>
                <w:rFonts w:cstheme="minorHAnsi"/>
                <w:sz w:val="18"/>
                <w:szCs w:val="18"/>
              </w:rPr>
            </w:pPr>
            <w:r w:rsidRPr="00AD5836">
              <w:rPr>
                <w:rFonts w:cstheme="minorHAnsi"/>
                <w:sz w:val="18"/>
                <w:szCs w:val="18"/>
              </w:rPr>
              <w:t>Naar verwachting eind 20</w:t>
            </w:r>
            <w:r w:rsidR="00814812" w:rsidRPr="00AD5836">
              <w:rPr>
                <w:rFonts w:cstheme="minorHAnsi"/>
                <w:sz w:val="18"/>
                <w:szCs w:val="18"/>
              </w:rPr>
              <w:t>26</w:t>
            </w:r>
          </w:p>
          <w:p w14:paraId="68F7C837" w14:textId="7AD702C9" w:rsidR="00F7641F" w:rsidRPr="003B2FF2" w:rsidRDefault="00F7641F" w:rsidP="00F7641F">
            <w:pPr>
              <w:rPr>
                <w:rFonts w:cstheme="minorHAnsi"/>
                <w:sz w:val="18"/>
                <w:szCs w:val="18"/>
              </w:rPr>
            </w:pPr>
            <w:r w:rsidRPr="00CE24B1">
              <w:rPr>
                <w:rFonts w:cstheme="minorHAnsi"/>
                <w:sz w:val="18"/>
                <w:szCs w:val="18"/>
              </w:rPr>
              <w:t>(afhankelijk van vaststellen nieuw model door Edu-V). </w:t>
            </w:r>
          </w:p>
        </w:tc>
      </w:tr>
      <w:tr w:rsidR="007C09BB" w:rsidRPr="008A6C48" w14:paraId="2136EC42" w14:textId="77777777" w:rsidTr="00BF3512">
        <w:trPr>
          <w:trHeight w:val="300"/>
        </w:trPr>
        <w:tc>
          <w:tcPr>
            <w:tcW w:w="421" w:type="dxa"/>
          </w:tcPr>
          <w:p w14:paraId="75D48C2A" w14:textId="6166199B" w:rsidR="007C09BB" w:rsidRDefault="00967DF6" w:rsidP="007C09BB">
            <w:pPr>
              <w:rPr>
                <w:rFonts w:cstheme="minorHAnsi"/>
                <w:sz w:val="18"/>
                <w:szCs w:val="18"/>
              </w:rPr>
            </w:pPr>
            <w:r>
              <w:rPr>
                <w:rFonts w:cstheme="minorHAnsi"/>
                <w:sz w:val="18"/>
                <w:szCs w:val="18"/>
              </w:rPr>
              <w:lastRenderedPageBreak/>
              <w:t>6</w:t>
            </w:r>
          </w:p>
        </w:tc>
        <w:tc>
          <w:tcPr>
            <w:tcW w:w="1842" w:type="dxa"/>
          </w:tcPr>
          <w:p w14:paraId="18B2826C" w14:textId="0F46CDF6" w:rsidR="007C09BB" w:rsidRDefault="007C09BB" w:rsidP="007C09BB">
            <w:pPr>
              <w:pStyle w:val="Default"/>
              <w:rPr>
                <w:sz w:val="18"/>
                <w:szCs w:val="18"/>
              </w:rPr>
            </w:pPr>
            <w:r w:rsidRPr="48977070">
              <w:rPr>
                <w:sz w:val="18"/>
                <w:szCs w:val="18"/>
              </w:rPr>
              <w:t>Achterhaalde informatie in de verwerkersovereenkomst over de verwerking van de persoonsgegevens</w:t>
            </w:r>
          </w:p>
          <w:p w14:paraId="3439092B" w14:textId="29076189" w:rsidR="007C09BB" w:rsidRDefault="007C09BB" w:rsidP="007C09BB">
            <w:pPr>
              <w:pStyle w:val="Default"/>
              <w:rPr>
                <w:sz w:val="18"/>
                <w:szCs w:val="18"/>
              </w:rPr>
            </w:pPr>
            <w:r>
              <w:rPr>
                <w:sz w:val="18"/>
                <w:szCs w:val="18"/>
              </w:rPr>
              <w:t>(bewaartermijn logfiles</w:t>
            </w:r>
            <w:r w:rsidR="00AD5836">
              <w:rPr>
                <w:sz w:val="18"/>
                <w:szCs w:val="18"/>
              </w:rPr>
              <w:t>,</w:t>
            </w:r>
            <w:r w:rsidR="00FB6653">
              <w:rPr>
                <w:sz w:val="18"/>
                <w:szCs w:val="18"/>
              </w:rPr>
              <w:t xml:space="preserve"> subverwerker</w:t>
            </w:r>
            <w:r w:rsidR="00AD5836">
              <w:rPr>
                <w:sz w:val="18"/>
                <w:szCs w:val="18"/>
              </w:rPr>
              <w:t>, metadata</w:t>
            </w:r>
            <w:r>
              <w:rPr>
                <w:sz w:val="18"/>
                <w:szCs w:val="18"/>
              </w:rPr>
              <w:t>)</w:t>
            </w:r>
          </w:p>
          <w:p w14:paraId="76120B22" w14:textId="6A3FE28C" w:rsidR="00FB6653" w:rsidRPr="116CB941" w:rsidRDefault="00FB6653" w:rsidP="007C09BB">
            <w:pPr>
              <w:pStyle w:val="Default"/>
              <w:rPr>
                <w:sz w:val="18"/>
                <w:szCs w:val="18"/>
              </w:rPr>
            </w:pPr>
          </w:p>
        </w:tc>
        <w:tc>
          <w:tcPr>
            <w:tcW w:w="426" w:type="dxa"/>
            <w:shd w:val="clear" w:color="auto" w:fill="EE0000"/>
          </w:tcPr>
          <w:p w14:paraId="2D421C80" w14:textId="65FC5207" w:rsidR="007C09BB" w:rsidRPr="48977070" w:rsidRDefault="00C9708B" w:rsidP="007C09BB">
            <w:pPr>
              <w:rPr>
                <w:color w:val="FFFFFF" w:themeColor="background1"/>
                <w:sz w:val="18"/>
                <w:szCs w:val="18"/>
              </w:rPr>
            </w:pPr>
            <w:r>
              <w:rPr>
                <w:color w:val="FFFFFF" w:themeColor="background1"/>
                <w:sz w:val="18"/>
                <w:szCs w:val="18"/>
              </w:rPr>
              <w:t>6</w:t>
            </w:r>
          </w:p>
        </w:tc>
        <w:tc>
          <w:tcPr>
            <w:tcW w:w="1842" w:type="dxa"/>
          </w:tcPr>
          <w:p w14:paraId="61914D54" w14:textId="77777777" w:rsidR="007C09BB" w:rsidRDefault="007C09BB" w:rsidP="007C09BB">
            <w:pPr>
              <w:rPr>
                <w:rFonts w:cstheme="minorHAnsi"/>
                <w:sz w:val="18"/>
                <w:szCs w:val="18"/>
              </w:rPr>
            </w:pPr>
            <w:r>
              <w:rPr>
                <w:rFonts w:cstheme="minorHAnsi"/>
                <w:sz w:val="18"/>
                <w:szCs w:val="18"/>
              </w:rPr>
              <w:t>Aanpassen in nieuwe versie verwerkersovereenkomst</w:t>
            </w:r>
          </w:p>
          <w:p w14:paraId="2B0D7E9F" w14:textId="77777777" w:rsidR="008751F7" w:rsidRDefault="008751F7" w:rsidP="008751F7">
            <w:pPr>
              <w:rPr>
                <w:rFonts w:cstheme="minorHAnsi"/>
                <w:sz w:val="18"/>
                <w:szCs w:val="18"/>
              </w:rPr>
            </w:pPr>
            <w:r>
              <w:rPr>
                <w:rFonts w:cstheme="minorHAnsi"/>
                <w:sz w:val="18"/>
                <w:szCs w:val="18"/>
              </w:rPr>
              <w:t>(organisatorisch)</w:t>
            </w:r>
          </w:p>
          <w:p w14:paraId="2F07A984" w14:textId="77777777" w:rsidR="008751F7" w:rsidRDefault="008751F7" w:rsidP="007C09BB">
            <w:pPr>
              <w:rPr>
                <w:rFonts w:cstheme="minorHAnsi"/>
                <w:sz w:val="18"/>
                <w:szCs w:val="18"/>
              </w:rPr>
            </w:pPr>
            <w:r>
              <w:rPr>
                <w:rFonts w:cstheme="minorHAnsi"/>
                <w:sz w:val="18"/>
                <w:szCs w:val="18"/>
              </w:rPr>
              <w:t>Onderwijsinstelling dient deze vervolgens in te voeren.</w:t>
            </w:r>
          </w:p>
          <w:p w14:paraId="5C4C2BCC" w14:textId="76505279" w:rsidR="008751F7" w:rsidRPr="00CE24B1" w:rsidRDefault="008751F7" w:rsidP="007C09BB">
            <w:pPr>
              <w:rPr>
                <w:rFonts w:cstheme="minorHAnsi"/>
                <w:sz w:val="18"/>
                <w:szCs w:val="18"/>
              </w:rPr>
            </w:pPr>
            <w:r>
              <w:rPr>
                <w:rFonts w:cstheme="minorHAnsi"/>
                <w:sz w:val="18"/>
                <w:szCs w:val="18"/>
              </w:rPr>
              <w:t>(organisatorisch)</w:t>
            </w:r>
          </w:p>
        </w:tc>
        <w:tc>
          <w:tcPr>
            <w:tcW w:w="1418" w:type="dxa"/>
          </w:tcPr>
          <w:p w14:paraId="5762E625" w14:textId="77777777" w:rsidR="00AD5836" w:rsidRDefault="007C09BB" w:rsidP="007C09BB">
            <w:pPr>
              <w:rPr>
                <w:rFonts w:cstheme="minorHAnsi"/>
                <w:sz w:val="18"/>
                <w:szCs w:val="18"/>
              </w:rPr>
            </w:pPr>
            <w:r>
              <w:rPr>
                <w:rFonts w:cstheme="minorHAnsi"/>
                <w:sz w:val="18"/>
                <w:szCs w:val="18"/>
              </w:rPr>
              <w:t xml:space="preserve">Malmberg </w:t>
            </w:r>
          </w:p>
          <w:p w14:paraId="7F166BD6" w14:textId="142B6B77" w:rsidR="00AD5836" w:rsidRDefault="007C09BB" w:rsidP="007C09BB">
            <w:pPr>
              <w:rPr>
                <w:rFonts w:cstheme="minorHAnsi"/>
                <w:sz w:val="18"/>
                <w:szCs w:val="18"/>
              </w:rPr>
            </w:pPr>
            <w:r>
              <w:rPr>
                <w:rFonts w:cstheme="minorHAnsi"/>
                <w:sz w:val="18"/>
                <w:szCs w:val="18"/>
              </w:rPr>
              <w:t xml:space="preserve"> </w:t>
            </w:r>
          </w:p>
          <w:p w14:paraId="56C54A03" w14:textId="77777777" w:rsidR="008751F7" w:rsidRDefault="008751F7" w:rsidP="007C09BB">
            <w:pPr>
              <w:rPr>
                <w:rFonts w:cstheme="minorHAnsi"/>
                <w:sz w:val="18"/>
                <w:szCs w:val="18"/>
              </w:rPr>
            </w:pPr>
          </w:p>
          <w:p w14:paraId="682C42BE" w14:textId="77777777" w:rsidR="008751F7" w:rsidRDefault="008751F7" w:rsidP="007C09BB">
            <w:pPr>
              <w:rPr>
                <w:rFonts w:cstheme="minorHAnsi"/>
                <w:sz w:val="18"/>
                <w:szCs w:val="18"/>
              </w:rPr>
            </w:pPr>
          </w:p>
          <w:p w14:paraId="71390E05" w14:textId="69B537D8" w:rsidR="007C09BB" w:rsidRDefault="008751F7" w:rsidP="007C09BB">
            <w:pPr>
              <w:rPr>
                <w:rFonts w:cstheme="minorHAnsi"/>
                <w:sz w:val="18"/>
                <w:szCs w:val="18"/>
              </w:rPr>
            </w:pPr>
            <w:r>
              <w:rPr>
                <w:rFonts w:cstheme="minorHAnsi"/>
                <w:sz w:val="18"/>
                <w:szCs w:val="18"/>
              </w:rPr>
              <w:t>O</w:t>
            </w:r>
            <w:r w:rsidR="007C09BB">
              <w:rPr>
                <w:rFonts w:cstheme="minorHAnsi"/>
                <w:sz w:val="18"/>
                <w:szCs w:val="18"/>
              </w:rPr>
              <w:t>nderwijsinstelling</w:t>
            </w:r>
          </w:p>
        </w:tc>
        <w:tc>
          <w:tcPr>
            <w:tcW w:w="567" w:type="dxa"/>
            <w:shd w:val="clear" w:color="auto" w:fill="92D050"/>
          </w:tcPr>
          <w:p w14:paraId="34DBB8A6" w14:textId="3381AA40" w:rsidR="007C09BB" w:rsidRDefault="007C09BB" w:rsidP="007C09BB">
            <w:pPr>
              <w:rPr>
                <w:rFonts w:cstheme="minorHAnsi"/>
                <w:color w:val="FFFFFF" w:themeColor="background1"/>
                <w:sz w:val="18"/>
                <w:szCs w:val="18"/>
              </w:rPr>
            </w:pPr>
            <w:r>
              <w:rPr>
                <w:rFonts w:cstheme="minorHAnsi"/>
                <w:color w:val="FFFFFF" w:themeColor="background1"/>
                <w:sz w:val="18"/>
                <w:szCs w:val="18"/>
              </w:rPr>
              <w:t>0</w:t>
            </w:r>
          </w:p>
        </w:tc>
        <w:tc>
          <w:tcPr>
            <w:tcW w:w="1559" w:type="dxa"/>
          </w:tcPr>
          <w:p w14:paraId="6C478242" w14:textId="76737BDC" w:rsidR="007C09BB" w:rsidRPr="003B2FF2" w:rsidRDefault="007C09BB" w:rsidP="007C09BB">
            <w:pPr>
              <w:rPr>
                <w:rFonts w:cstheme="minorHAnsi"/>
                <w:sz w:val="18"/>
                <w:szCs w:val="18"/>
              </w:rPr>
            </w:pPr>
            <w:r w:rsidRPr="003B2FF2">
              <w:rPr>
                <w:rFonts w:cstheme="minorHAnsi"/>
                <w:sz w:val="18"/>
                <w:szCs w:val="18"/>
              </w:rPr>
              <w:t>Er is na het doorvoeren van de maatregelen geen restrisico </w:t>
            </w:r>
          </w:p>
        </w:tc>
        <w:tc>
          <w:tcPr>
            <w:tcW w:w="1134" w:type="dxa"/>
          </w:tcPr>
          <w:p w14:paraId="3DDB80BE" w14:textId="77777777" w:rsidR="00F26E77" w:rsidRDefault="007C09BB" w:rsidP="007C09BB">
            <w:pPr>
              <w:rPr>
                <w:rFonts w:cstheme="minorHAnsi"/>
                <w:sz w:val="18"/>
                <w:szCs w:val="18"/>
              </w:rPr>
            </w:pPr>
            <w:r w:rsidRPr="00AD5836">
              <w:rPr>
                <w:rFonts w:cstheme="minorHAnsi"/>
                <w:sz w:val="18"/>
                <w:szCs w:val="18"/>
              </w:rPr>
              <w:t>Naar verwachting eind 202</w:t>
            </w:r>
            <w:r w:rsidR="00814812" w:rsidRPr="00AD5836">
              <w:rPr>
                <w:rFonts w:cstheme="minorHAnsi"/>
                <w:sz w:val="18"/>
                <w:szCs w:val="18"/>
              </w:rPr>
              <w:t>6</w:t>
            </w:r>
            <w:r w:rsidRPr="00CE24B1">
              <w:rPr>
                <w:rFonts w:cstheme="minorHAnsi"/>
                <w:sz w:val="18"/>
                <w:szCs w:val="18"/>
              </w:rPr>
              <w:t xml:space="preserve"> </w:t>
            </w:r>
          </w:p>
          <w:p w14:paraId="0E5D0289" w14:textId="1BCA6042" w:rsidR="007C09BB" w:rsidRPr="00CE24B1" w:rsidRDefault="007C09BB" w:rsidP="007C09BB">
            <w:pPr>
              <w:rPr>
                <w:rFonts w:cstheme="minorHAnsi"/>
                <w:sz w:val="18"/>
                <w:szCs w:val="18"/>
              </w:rPr>
            </w:pPr>
            <w:r w:rsidRPr="00CE24B1">
              <w:rPr>
                <w:rFonts w:cstheme="minorHAnsi"/>
                <w:sz w:val="18"/>
                <w:szCs w:val="18"/>
              </w:rPr>
              <w:t>(afhankelijk van vaststellen nieuw model door Edu-V). </w:t>
            </w:r>
          </w:p>
        </w:tc>
      </w:tr>
    </w:tbl>
    <w:p w14:paraId="7598AD9E" w14:textId="77777777" w:rsidR="006A1E1F" w:rsidRDefault="006A1E1F" w:rsidP="05FE9AD0">
      <w:pPr>
        <w:pStyle w:val="Kop1"/>
      </w:pPr>
      <w:bookmarkStart w:id="162" w:name="_Toc727047833"/>
      <w:bookmarkStart w:id="163" w:name="_Toc73270887"/>
      <w:bookmarkStart w:id="164" w:name="_Toc1807539528"/>
      <w:bookmarkEnd w:id="161"/>
    </w:p>
    <w:p w14:paraId="33A79DE6" w14:textId="7D496EC5" w:rsidR="2ADAFCCE" w:rsidRDefault="006A1E1F" w:rsidP="05FE9AD0">
      <w:pPr>
        <w:pStyle w:val="Kop1"/>
        <w:rPr>
          <w:rFonts w:ascii="Calibri Light" w:hAnsi="Calibri Light"/>
        </w:rPr>
      </w:pPr>
      <w:r>
        <w:br w:type="column"/>
      </w:r>
      <w:bookmarkStart w:id="165" w:name="_Toc242802860"/>
      <w:r w:rsidR="668CE9F8">
        <w:lastRenderedPageBreak/>
        <w:t>9</w:t>
      </w:r>
      <w:r w:rsidR="05E1FE22">
        <w:t xml:space="preserve">. </w:t>
      </w:r>
      <w:r w:rsidR="017DF1C3">
        <w:t>Deel E</w:t>
      </w:r>
      <w:r w:rsidR="7B952639">
        <w:t xml:space="preserve">: </w:t>
      </w:r>
      <w:r w:rsidR="0105017F">
        <w:t>MODEL l</w:t>
      </w:r>
      <w:r w:rsidR="291AA780">
        <w:t>okale DPIA</w:t>
      </w:r>
      <w:bookmarkEnd w:id="162"/>
      <w:bookmarkEnd w:id="163"/>
      <w:bookmarkEnd w:id="164"/>
      <w:bookmarkEnd w:id="165"/>
    </w:p>
    <w:p w14:paraId="58F157E2" w14:textId="77777777" w:rsidR="00AC4CD8" w:rsidRDefault="00AC4CD8" w:rsidP="00AC4CD8"/>
    <w:p w14:paraId="3529636E" w14:textId="24F14C97" w:rsidR="00D84602" w:rsidRPr="00967DF6" w:rsidRDefault="291AA780" w:rsidP="54B1ED72">
      <w:pPr>
        <w:rPr>
          <w:i/>
          <w:iCs/>
          <w:sz w:val="24"/>
          <w:szCs w:val="24"/>
        </w:rPr>
      </w:pPr>
      <w:r w:rsidRPr="00967DF6">
        <w:rPr>
          <w:i/>
          <w:iCs/>
          <w:sz w:val="24"/>
          <w:szCs w:val="24"/>
        </w:rPr>
        <w:t>Dit hoofdstuk bevat de afweging die ieder i</w:t>
      </w:r>
      <w:r w:rsidR="5464FE45" w:rsidRPr="00967DF6">
        <w:rPr>
          <w:i/>
          <w:iCs/>
          <w:sz w:val="24"/>
          <w:szCs w:val="24"/>
        </w:rPr>
        <w:t xml:space="preserve">ndividueel </w:t>
      </w:r>
      <w:r w:rsidR="6C3F6E10" w:rsidRPr="00967DF6">
        <w:rPr>
          <w:i/>
          <w:iCs/>
          <w:sz w:val="24"/>
          <w:szCs w:val="24"/>
        </w:rPr>
        <w:t xml:space="preserve">schoolbestuur </w:t>
      </w:r>
      <w:r w:rsidRPr="00967DF6">
        <w:rPr>
          <w:i/>
          <w:iCs/>
          <w:sz w:val="24"/>
          <w:szCs w:val="24"/>
        </w:rPr>
        <w:t xml:space="preserve">zelf moet maken. Het gaat om de rechtmatigheid van de voorgenomen verwerkingen, </w:t>
      </w:r>
      <w:r w:rsidR="3839A880" w:rsidRPr="00967DF6">
        <w:rPr>
          <w:i/>
          <w:iCs/>
          <w:sz w:val="24"/>
          <w:szCs w:val="24"/>
        </w:rPr>
        <w:t>ge</w:t>
      </w:r>
      <w:r w:rsidRPr="00967DF6">
        <w:rPr>
          <w:i/>
          <w:iCs/>
          <w:sz w:val="24"/>
          <w:szCs w:val="24"/>
        </w:rPr>
        <w:t xml:space="preserve">constateerde risico’s en </w:t>
      </w:r>
      <w:r w:rsidR="1EA661DA" w:rsidRPr="00967DF6">
        <w:rPr>
          <w:i/>
          <w:iCs/>
          <w:sz w:val="24"/>
          <w:szCs w:val="24"/>
        </w:rPr>
        <w:t xml:space="preserve">genomen en nog te nemen maatregelen om de gevolgen van die risico’s te beperken. Daarnaast benoemt </w:t>
      </w:r>
      <w:r w:rsidR="068C7CD2" w:rsidRPr="00967DF6">
        <w:rPr>
          <w:i/>
          <w:iCs/>
          <w:sz w:val="24"/>
          <w:szCs w:val="24"/>
        </w:rPr>
        <w:t>het schoolbestuur</w:t>
      </w:r>
      <w:r w:rsidR="1EA661DA" w:rsidRPr="00967DF6">
        <w:rPr>
          <w:i/>
          <w:iCs/>
          <w:sz w:val="24"/>
          <w:szCs w:val="24"/>
        </w:rPr>
        <w:t xml:space="preserve"> – indien van toepassing – </w:t>
      </w:r>
      <w:r w:rsidR="744E39DD" w:rsidRPr="00967DF6">
        <w:rPr>
          <w:i/>
          <w:iCs/>
          <w:sz w:val="24"/>
          <w:szCs w:val="24"/>
        </w:rPr>
        <w:t xml:space="preserve">extra </w:t>
      </w:r>
      <w:r w:rsidR="1EA661DA" w:rsidRPr="00967DF6">
        <w:rPr>
          <w:i/>
          <w:iCs/>
          <w:sz w:val="24"/>
          <w:szCs w:val="24"/>
        </w:rPr>
        <w:t>risico</w:t>
      </w:r>
      <w:r w:rsidR="744E39DD" w:rsidRPr="00967DF6">
        <w:rPr>
          <w:i/>
          <w:iCs/>
          <w:sz w:val="24"/>
          <w:szCs w:val="24"/>
        </w:rPr>
        <w:t>’</w:t>
      </w:r>
      <w:r w:rsidR="1EA661DA" w:rsidRPr="00967DF6">
        <w:rPr>
          <w:i/>
          <w:iCs/>
          <w:sz w:val="24"/>
          <w:szCs w:val="24"/>
        </w:rPr>
        <w:t xml:space="preserve">s </w:t>
      </w:r>
      <w:r w:rsidR="744E39DD" w:rsidRPr="00967DF6">
        <w:rPr>
          <w:i/>
          <w:iCs/>
          <w:sz w:val="24"/>
          <w:szCs w:val="24"/>
        </w:rPr>
        <w:t xml:space="preserve">en aanvullende maatregelen </w:t>
      </w:r>
      <w:r w:rsidR="1EA661DA" w:rsidRPr="00967DF6">
        <w:rPr>
          <w:i/>
          <w:iCs/>
          <w:sz w:val="24"/>
          <w:szCs w:val="24"/>
        </w:rPr>
        <w:t xml:space="preserve">die </w:t>
      </w:r>
      <w:r w:rsidR="744E39DD" w:rsidRPr="00967DF6">
        <w:rPr>
          <w:i/>
          <w:iCs/>
          <w:sz w:val="24"/>
          <w:szCs w:val="24"/>
        </w:rPr>
        <w:t xml:space="preserve">van toepassing zijn binnen </w:t>
      </w:r>
      <w:r w:rsidR="23FE4D2A" w:rsidRPr="00967DF6">
        <w:rPr>
          <w:i/>
          <w:iCs/>
          <w:sz w:val="24"/>
          <w:szCs w:val="24"/>
        </w:rPr>
        <w:t xml:space="preserve">het </w:t>
      </w:r>
      <w:r w:rsidR="744E39DD" w:rsidRPr="00967DF6">
        <w:rPr>
          <w:i/>
          <w:iCs/>
          <w:sz w:val="24"/>
          <w:szCs w:val="24"/>
        </w:rPr>
        <w:t xml:space="preserve">eigen </w:t>
      </w:r>
      <w:r w:rsidR="5A5B03D3" w:rsidRPr="00967DF6">
        <w:rPr>
          <w:i/>
          <w:iCs/>
          <w:sz w:val="24"/>
          <w:szCs w:val="24"/>
        </w:rPr>
        <w:t>schoolbestuur</w:t>
      </w:r>
      <w:r w:rsidR="744E39DD" w:rsidRPr="00967DF6">
        <w:rPr>
          <w:i/>
          <w:iCs/>
          <w:sz w:val="24"/>
          <w:szCs w:val="24"/>
        </w:rPr>
        <w:t xml:space="preserve">. </w:t>
      </w:r>
    </w:p>
    <w:p w14:paraId="4F1655FF" w14:textId="28D95A2C" w:rsidR="00D84602" w:rsidRPr="00967DF6" w:rsidRDefault="00427067">
      <w:pPr>
        <w:rPr>
          <w:i/>
          <w:iCs/>
          <w:sz w:val="24"/>
          <w:szCs w:val="24"/>
        </w:rPr>
      </w:pPr>
      <w:r w:rsidRPr="00967DF6">
        <w:rPr>
          <w:i/>
          <w:iCs/>
          <w:sz w:val="24"/>
          <w:szCs w:val="24"/>
        </w:rPr>
        <w:t xml:space="preserve">De tekst van deze bijlage kan gebruikt worden als </w:t>
      </w:r>
      <w:r w:rsidR="00266DDA" w:rsidRPr="00967DF6">
        <w:rPr>
          <w:i/>
          <w:iCs/>
          <w:sz w:val="24"/>
          <w:szCs w:val="24"/>
        </w:rPr>
        <w:t>model/</w:t>
      </w:r>
      <w:r w:rsidRPr="00967DF6">
        <w:rPr>
          <w:i/>
          <w:iCs/>
          <w:sz w:val="24"/>
          <w:szCs w:val="24"/>
        </w:rPr>
        <w:t>rapportage</w:t>
      </w:r>
      <w:r w:rsidR="00147BD7" w:rsidRPr="00967DF6">
        <w:rPr>
          <w:i/>
          <w:iCs/>
          <w:sz w:val="24"/>
          <w:szCs w:val="24"/>
        </w:rPr>
        <w:t xml:space="preserve"> voor de lokale DPIA.</w:t>
      </w:r>
    </w:p>
    <w:p w14:paraId="5F8DEBC5" w14:textId="77777777" w:rsidR="00266DDA" w:rsidRPr="00967DF6" w:rsidRDefault="00266DDA" w:rsidP="00F0455B">
      <w:pPr>
        <w:rPr>
          <w:sz w:val="24"/>
          <w:szCs w:val="24"/>
        </w:rPr>
      </w:pPr>
    </w:p>
    <w:p w14:paraId="04E1938E" w14:textId="73F98C6A" w:rsidR="00AB7C89" w:rsidRDefault="582D09B1" w:rsidP="00AB7C89">
      <w:pPr>
        <w:pStyle w:val="Kop2"/>
      </w:pPr>
      <w:bookmarkStart w:id="166" w:name="_Toc1053279914"/>
      <w:bookmarkStart w:id="167" w:name="_Toc1710816245"/>
      <w:bookmarkStart w:id="168" w:name="_Toc1701823779"/>
      <w:bookmarkStart w:id="169" w:name="_Toc242802861"/>
      <w:r>
        <w:t xml:space="preserve">A. </w:t>
      </w:r>
      <w:r w:rsidR="20EA8674">
        <w:t>Uitvoering lokale DPIA</w:t>
      </w:r>
      <w:bookmarkEnd w:id="166"/>
      <w:bookmarkEnd w:id="167"/>
      <w:bookmarkEnd w:id="168"/>
      <w:bookmarkEnd w:id="169"/>
      <w:r w:rsidR="20EA8674">
        <w:t xml:space="preserve"> </w:t>
      </w:r>
    </w:p>
    <w:p w14:paraId="0A83F190" w14:textId="7CC46EAF" w:rsidR="00AB7C89" w:rsidRPr="00462A45" w:rsidRDefault="00AB7C89">
      <w:pPr>
        <w:rPr>
          <w:sz w:val="24"/>
          <w:szCs w:val="24"/>
        </w:rPr>
      </w:pPr>
      <w:r w:rsidRPr="00462A45">
        <w:rPr>
          <w:sz w:val="24"/>
          <w:szCs w:val="24"/>
        </w:rPr>
        <w:t xml:space="preserve">Binnen [NAAM </w:t>
      </w:r>
      <w:r w:rsidR="01CFE1A2" w:rsidRPr="00462A45">
        <w:rPr>
          <w:sz w:val="24"/>
          <w:szCs w:val="24"/>
        </w:rPr>
        <w:t>SCHOOLBESTUUR</w:t>
      </w:r>
      <w:r w:rsidRPr="00462A45">
        <w:rPr>
          <w:sz w:val="24"/>
          <w:szCs w:val="24"/>
        </w:rPr>
        <w:t xml:space="preserve">] is op basis van de door SIVON uitgevoerde centrale DPIA op </w:t>
      </w:r>
      <w:r w:rsidR="00783D57" w:rsidRPr="00462A45">
        <w:rPr>
          <w:sz w:val="24"/>
          <w:szCs w:val="24"/>
        </w:rPr>
        <w:t>Bingel</w:t>
      </w:r>
      <w:r w:rsidRPr="00462A45">
        <w:rPr>
          <w:sz w:val="24"/>
          <w:szCs w:val="24"/>
        </w:rPr>
        <w:t xml:space="preserve"> een lokale DPIA uitgevoerd in de periode [PERIODE]. </w:t>
      </w:r>
    </w:p>
    <w:p w14:paraId="0706F731" w14:textId="2C756904" w:rsidR="00AB7C89" w:rsidRPr="00462A45" w:rsidRDefault="00AB7C89">
      <w:pPr>
        <w:rPr>
          <w:sz w:val="24"/>
          <w:szCs w:val="24"/>
        </w:rPr>
      </w:pPr>
      <w:r w:rsidRPr="00462A45">
        <w:rPr>
          <w:sz w:val="24"/>
          <w:szCs w:val="24"/>
        </w:rPr>
        <w:t xml:space="preserve">Bij </w:t>
      </w:r>
      <w:r w:rsidR="00045B3D" w:rsidRPr="00462A45">
        <w:rPr>
          <w:sz w:val="24"/>
          <w:szCs w:val="24"/>
        </w:rPr>
        <w:t xml:space="preserve">de beoordeling in </w:t>
      </w:r>
      <w:r w:rsidRPr="00462A45">
        <w:rPr>
          <w:sz w:val="24"/>
          <w:szCs w:val="24"/>
        </w:rPr>
        <w:t xml:space="preserve">deze </w:t>
      </w:r>
      <w:r w:rsidR="00045B3D" w:rsidRPr="00462A45">
        <w:rPr>
          <w:sz w:val="24"/>
          <w:szCs w:val="24"/>
        </w:rPr>
        <w:t xml:space="preserve">lokale </w:t>
      </w:r>
      <w:r w:rsidRPr="00462A45">
        <w:rPr>
          <w:sz w:val="24"/>
          <w:szCs w:val="24"/>
        </w:rPr>
        <w:t xml:space="preserve">DPIA zijn betrokken: </w:t>
      </w:r>
    </w:p>
    <w:p w14:paraId="4D83BBD5" w14:textId="43B328E4" w:rsidR="00AB7C89" w:rsidRPr="00462A45" w:rsidRDefault="1978B083">
      <w:pPr>
        <w:pStyle w:val="Lijstalinea"/>
        <w:numPr>
          <w:ilvl w:val="0"/>
          <w:numId w:val="6"/>
        </w:numPr>
        <w:rPr>
          <w:sz w:val="24"/>
          <w:szCs w:val="24"/>
          <w:highlight w:val="yellow"/>
        </w:rPr>
      </w:pPr>
      <w:r w:rsidRPr="00462A45">
        <w:rPr>
          <w:sz w:val="24"/>
          <w:szCs w:val="24"/>
          <w:highlight w:val="yellow"/>
        </w:rPr>
        <w:t xml:space="preserve">Bijvoorbeeld </w:t>
      </w:r>
      <w:r w:rsidR="20EA8674" w:rsidRPr="00462A45">
        <w:rPr>
          <w:sz w:val="24"/>
          <w:szCs w:val="24"/>
          <w:highlight w:val="yellow"/>
        </w:rPr>
        <w:t>[</w:t>
      </w:r>
      <w:r w:rsidR="351336A2" w:rsidRPr="00462A45">
        <w:rPr>
          <w:sz w:val="24"/>
          <w:szCs w:val="24"/>
          <w:highlight w:val="yellow"/>
        </w:rPr>
        <w:t>ict-afdeling]</w:t>
      </w:r>
    </w:p>
    <w:p w14:paraId="19AC307D" w14:textId="24025B14" w:rsidR="001A255C" w:rsidRPr="00462A45" w:rsidRDefault="001A255C">
      <w:pPr>
        <w:pStyle w:val="Lijstalinea"/>
        <w:numPr>
          <w:ilvl w:val="0"/>
          <w:numId w:val="6"/>
        </w:numPr>
        <w:rPr>
          <w:sz w:val="24"/>
          <w:szCs w:val="24"/>
          <w:highlight w:val="yellow"/>
        </w:rPr>
      </w:pPr>
      <w:r w:rsidRPr="00462A45">
        <w:rPr>
          <w:sz w:val="24"/>
          <w:szCs w:val="24"/>
          <w:highlight w:val="yellow"/>
        </w:rPr>
        <w:t>[lid IBP-team]</w:t>
      </w:r>
    </w:p>
    <w:p w14:paraId="1BEDFAED" w14:textId="381F35AC" w:rsidR="001A255C" w:rsidRPr="00462A45" w:rsidRDefault="001A255C">
      <w:pPr>
        <w:pStyle w:val="Lijstalinea"/>
        <w:numPr>
          <w:ilvl w:val="0"/>
          <w:numId w:val="6"/>
        </w:numPr>
        <w:rPr>
          <w:sz w:val="24"/>
          <w:szCs w:val="24"/>
          <w:highlight w:val="yellow"/>
        </w:rPr>
      </w:pPr>
      <w:r w:rsidRPr="00462A45">
        <w:rPr>
          <w:sz w:val="24"/>
          <w:szCs w:val="24"/>
          <w:highlight w:val="yellow"/>
        </w:rPr>
        <w:t>[privacy officer]</w:t>
      </w:r>
    </w:p>
    <w:p w14:paraId="6BE056EC" w14:textId="45506C6A" w:rsidR="001A255C" w:rsidRPr="00462A45" w:rsidRDefault="001A255C">
      <w:pPr>
        <w:pStyle w:val="Lijstalinea"/>
        <w:numPr>
          <w:ilvl w:val="0"/>
          <w:numId w:val="6"/>
        </w:numPr>
        <w:rPr>
          <w:sz w:val="24"/>
          <w:szCs w:val="24"/>
          <w:highlight w:val="yellow"/>
        </w:rPr>
      </w:pPr>
      <w:r w:rsidRPr="00462A45">
        <w:rPr>
          <w:sz w:val="24"/>
          <w:szCs w:val="24"/>
          <w:highlight w:val="yellow"/>
        </w:rPr>
        <w:t>[key-user/gebruiker]</w:t>
      </w:r>
    </w:p>
    <w:p w14:paraId="310B9140" w14:textId="191C16A0" w:rsidR="001A255C" w:rsidRPr="00462A45" w:rsidRDefault="001A255C">
      <w:pPr>
        <w:pStyle w:val="Lijstalinea"/>
        <w:numPr>
          <w:ilvl w:val="0"/>
          <w:numId w:val="6"/>
        </w:numPr>
        <w:rPr>
          <w:sz w:val="24"/>
          <w:szCs w:val="24"/>
          <w:highlight w:val="yellow"/>
        </w:rPr>
      </w:pPr>
      <w:r w:rsidRPr="00462A45">
        <w:rPr>
          <w:sz w:val="24"/>
          <w:szCs w:val="24"/>
          <w:highlight w:val="yellow"/>
        </w:rPr>
        <w:t>[vertegenwoordiging betrokkenen]</w:t>
      </w:r>
    </w:p>
    <w:p w14:paraId="04AD7FE3" w14:textId="77777777" w:rsidR="00AB7C89" w:rsidRDefault="00AB7C89"/>
    <w:p w14:paraId="39F6CFD2" w14:textId="73AD8E34" w:rsidR="000F0244" w:rsidRDefault="582D09B1" w:rsidP="00F11B35">
      <w:pPr>
        <w:pStyle w:val="Kop2"/>
      </w:pPr>
      <w:bookmarkStart w:id="170" w:name="_Toc366886774"/>
      <w:bookmarkStart w:id="171" w:name="_Toc1104610805"/>
      <w:bookmarkStart w:id="172" w:name="_Toc1333640984"/>
      <w:bookmarkStart w:id="173" w:name="_Toc242802862"/>
      <w:r>
        <w:t xml:space="preserve">B. </w:t>
      </w:r>
      <w:r w:rsidR="6B5E913C">
        <w:t>Overweging</w:t>
      </w:r>
      <w:r w:rsidR="403E9F1D">
        <w:t xml:space="preserve">en </w:t>
      </w:r>
      <w:r w:rsidR="3B14E481">
        <w:t xml:space="preserve">over centrale </w:t>
      </w:r>
      <w:r w:rsidR="403E9F1D">
        <w:t>DPIA</w:t>
      </w:r>
      <w:bookmarkEnd w:id="170"/>
      <w:bookmarkEnd w:id="171"/>
      <w:bookmarkEnd w:id="172"/>
      <w:bookmarkEnd w:id="173"/>
    </w:p>
    <w:p w14:paraId="778B9DA0" w14:textId="69095A93" w:rsidR="00045B3D" w:rsidRPr="00462A45" w:rsidRDefault="008161DA">
      <w:pPr>
        <w:rPr>
          <w:sz w:val="24"/>
          <w:szCs w:val="24"/>
          <w:highlight w:val="yellow"/>
        </w:rPr>
      </w:pPr>
      <w:r w:rsidRPr="00462A45">
        <w:rPr>
          <w:sz w:val="24"/>
          <w:szCs w:val="24"/>
          <w:highlight w:val="yellow"/>
        </w:rPr>
        <w:t>[Bij</w:t>
      </w:r>
      <w:r w:rsidR="00C437E2" w:rsidRPr="00462A45">
        <w:rPr>
          <w:sz w:val="24"/>
          <w:szCs w:val="24"/>
          <w:highlight w:val="yellow"/>
        </w:rPr>
        <w:t xml:space="preserve"> </w:t>
      </w:r>
      <w:r w:rsidRPr="00462A45">
        <w:rPr>
          <w:sz w:val="24"/>
          <w:szCs w:val="24"/>
          <w:highlight w:val="yellow"/>
        </w:rPr>
        <w:t xml:space="preserve">de uitvoering </w:t>
      </w:r>
      <w:r w:rsidR="00C437E2" w:rsidRPr="00462A45">
        <w:rPr>
          <w:sz w:val="24"/>
          <w:szCs w:val="24"/>
          <w:highlight w:val="yellow"/>
        </w:rPr>
        <w:t xml:space="preserve">van de lokale DPIA, worden de volgende onderdelen </w:t>
      </w:r>
      <w:r w:rsidR="00093291" w:rsidRPr="00462A45">
        <w:rPr>
          <w:sz w:val="24"/>
          <w:szCs w:val="24"/>
          <w:highlight w:val="yellow"/>
        </w:rPr>
        <w:t xml:space="preserve">in de centrale DPIA </w:t>
      </w:r>
      <w:r w:rsidR="00C437E2" w:rsidRPr="00462A45">
        <w:rPr>
          <w:sz w:val="24"/>
          <w:szCs w:val="24"/>
          <w:highlight w:val="yellow"/>
        </w:rPr>
        <w:t xml:space="preserve">overwogen: </w:t>
      </w:r>
    </w:p>
    <w:p w14:paraId="6540C680" w14:textId="7938186C" w:rsidR="00093291" w:rsidRPr="00462A45" w:rsidRDefault="00093291">
      <w:pPr>
        <w:pStyle w:val="Lijstalinea"/>
        <w:numPr>
          <w:ilvl w:val="0"/>
          <w:numId w:val="7"/>
        </w:numPr>
        <w:rPr>
          <w:sz w:val="24"/>
          <w:szCs w:val="24"/>
          <w:highlight w:val="yellow"/>
        </w:rPr>
      </w:pPr>
      <w:r w:rsidRPr="00462A45">
        <w:rPr>
          <w:sz w:val="24"/>
          <w:szCs w:val="24"/>
          <w:highlight w:val="yellow"/>
        </w:rPr>
        <w:t>beschrijving kenmerken gegevensverwerking;</w:t>
      </w:r>
    </w:p>
    <w:p w14:paraId="010C0C72" w14:textId="780DDAB2" w:rsidR="00093291" w:rsidRPr="00462A45" w:rsidRDefault="00093291">
      <w:pPr>
        <w:pStyle w:val="Lijstalinea"/>
        <w:numPr>
          <w:ilvl w:val="0"/>
          <w:numId w:val="7"/>
        </w:numPr>
        <w:rPr>
          <w:sz w:val="24"/>
          <w:szCs w:val="24"/>
          <w:highlight w:val="yellow"/>
        </w:rPr>
      </w:pPr>
      <w:r w:rsidRPr="00462A45">
        <w:rPr>
          <w:sz w:val="24"/>
          <w:szCs w:val="24"/>
          <w:highlight w:val="yellow"/>
        </w:rPr>
        <w:t>beoordeling rechtmatigheid gegevensverwerkingen;</w:t>
      </w:r>
    </w:p>
    <w:p w14:paraId="46463320" w14:textId="468BDB6B" w:rsidR="00093291" w:rsidRPr="00462A45" w:rsidRDefault="00093291">
      <w:pPr>
        <w:pStyle w:val="Lijstalinea"/>
        <w:numPr>
          <w:ilvl w:val="0"/>
          <w:numId w:val="7"/>
        </w:numPr>
        <w:rPr>
          <w:sz w:val="24"/>
          <w:szCs w:val="24"/>
          <w:highlight w:val="yellow"/>
        </w:rPr>
      </w:pPr>
      <w:r w:rsidRPr="00462A45">
        <w:rPr>
          <w:sz w:val="24"/>
          <w:szCs w:val="24"/>
          <w:highlight w:val="yellow"/>
        </w:rPr>
        <w:t>beschrijving en beoordeling risico’s voor de betrokkenen;</w:t>
      </w:r>
    </w:p>
    <w:p w14:paraId="57678849" w14:textId="6390FB81" w:rsidR="00C437E2" w:rsidRPr="00462A45" w:rsidRDefault="00093291">
      <w:pPr>
        <w:pStyle w:val="Lijstalinea"/>
        <w:numPr>
          <w:ilvl w:val="0"/>
          <w:numId w:val="7"/>
        </w:numPr>
        <w:rPr>
          <w:sz w:val="24"/>
          <w:szCs w:val="24"/>
          <w:highlight w:val="yellow"/>
        </w:rPr>
      </w:pPr>
      <w:r w:rsidRPr="00462A45">
        <w:rPr>
          <w:sz w:val="24"/>
          <w:szCs w:val="24"/>
          <w:highlight w:val="yellow"/>
        </w:rPr>
        <w:t>beschrijving voorgenomen maatregelen</w:t>
      </w:r>
      <w:r w:rsidR="00C437E2" w:rsidRPr="00462A45">
        <w:rPr>
          <w:sz w:val="24"/>
          <w:szCs w:val="24"/>
          <w:highlight w:val="yellow"/>
        </w:rPr>
        <w:t>]</w:t>
      </w:r>
    </w:p>
    <w:p w14:paraId="2D6DEAC2" w14:textId="76AD5BC6" w:rsidR="00C437E2" w:rsidRPr="00462A45" w:rsidRDefault="1B998D6B">
      <w:pPr>
        <w:rPr>
          <w:sz w:val="24"/>
          <w:szCs w:val="24"/>
        </w:rPr>
      </w:pPr>
      <w:r w:rsidRPr="00462A45">
        <w:rPr>
          <w:sz w:val="24"/>
          <w:szCs w:val="24"/>
        </w:rPr>
        <w:t xml:space="preserve">Het team dat betrokken is bij de lokale DPIA heeft de in de centrale DPIA benoemde </w:t>
      </w:r>
      <w:r w:rsidR="56567AAC" w:rsidRPr="00462A45">
        <w:rPr>
          <w:sz w:val="24"/>
          <w:szCs w:val="24"/>
        </w:rPr>
        <w:t>gegevensverwerking, rechtmatigheid, risicobeoordeling en voorgenomen maatregelen beoordeeld en overgenomen</w:t>
      </w:r>
      <w:r w:rsidR="29AA8970" w:rsidRPr="00462A45">
        <w:rPr>
          <w:sz w:val="24"/>
          <w:szCs w:val="24"/>
        </w:rPr>
        <w:t xml:space="preserve">. </w:t>
      </w:r>
      <w:r w:rsidR="1785128B" w:rsidRPr="00462A45">
        <w:rPr>
          <w:sz w:val="24"/>
          <w:szCs w:val="24"/>
        </w:rPr>
        <w:t xml:space="preserve">Hierbij </w:t>
      </w:r>
      <w:r w:rsidR="29AA8970" w:rsidRPr="00462A45">
        <w:rPr>
          <w:sz w:val="24"/>
          <w:szCs w:val="24"/>
        </w:rPr>
        <w:t xml:space="preserve">gelden de volgende </w:t>
      </w:r>
      <w:r w:rsidR="4148CD66" w:rsidRPr="00462A45">
        <w:rPr>
          <w:sz w:val="24"/>
          <w:szCs w:val="24"/>
        </w:rPr>
        <w:t xml:space="preserve">uitzonderingen en/of toevoegingen: </w:t>
      </w:r>
      <w:r w:rsidR="29AA8970" w:rsidRPr="00462A45">
        <w:rPr>
          <w:sz w:val="24"/>
          <w:szCs w:val="24"/>
        </w:rPr>
        <w:t xml:space="preserve">[…]. </w:t>
      </w:r>
      <w:r w:rsidR="00936B98" w:rsidRPr="00462A45">
        <w:rPr>
          <w:sz w:val="24"/>
          <w:szCs w:val="24"/>
        </w:rPr>
        <w:br/>
      </w:r>
    </w:p>
    <w:p w14:paraId="1A143FC8" w14:textId="27C0B3F9" w:rsidR="00B209B9" w:rsidRPr="0036644E" w:rsidRDefault="76465FD1" w:rsidP="090246FD">
      <w:pPr>
        <w:pStyle w:val="Kop2"/>
      </w:pPr>
      <w:bookmarkStart w:id="174" w:name="_Toc242802863"/>
      <w:r w:rsidRPr="0036644E">
        <w:t>C. Organisatiespecifieke- en algemene applicatierisico's</w:t>
      </w:r>
      <w:bookmarkEnd w:id="174"/>
    </w:p>
    <w:p w14:paraId="18D67D4D" w14:textId="58140B4E" w:rsidR="00B209B9" w:rsidRPr="00462A45" w:rsidRDefault="00B209B9" w:rsidP="090246FD">
      <w:pPr>
        <w:rPr>
          <w:rFonts w:ascii="Calibri" w:eastAsia="Calibri" w:hAnsi="Calibri" w:cs="Calibri"/>
          <w:color w:val="000000" w:themeColor="text1"/>
          <w:sz w:val="24"/>
          <w:szCs w:val="24"/>
        </w:rPr>
      </w:pPr>
      <w:r>
        <w:br/>
      </w:r>
      <w:r w:rsidR="76465FD1" w:rsidRPr="00462A45">
        <w:rPr>
          <w:rFonts w:ascii="Calibri" w:eastAsia="Calibri" w:hAnsi="Calibri" w:cs="Calibri"/>
          <w:color w:val="000000" w:themeColor="text1"/>
          <w:sz w:val="24"/>
          <w:szCs w:val="24"/>
        </w:rPr>
        <w:t xml:space="preserve">Om tot een goede en volledige overweging te komen om onderdeel D te vullen dient er inzicht te komen in de aanwezigheid van basale privacyvereisten binnen het schoolbestuur. Onderstaande tabellen bieden een kader om inzicht te krijgen op de aan- of afwezigheid van </w:t>
      </w:r>
      <w:r w:rsidR="76465FD1" w:rsidRPr="00462A45">
        <w:rPr>
          <w:rFonts w:ascii="Calibri" w:eastAsia="Calibri" w:hAnsi="Calibri" w:cs="Calibri"/>
          <w:color w:val="000000" w:themeColor="text1"/>
          <w:sz w:val="24"/>
          <w:szCs w:val="24"/>
        </w:rPr>
        <w:lastRenderedPageBreak/>
        <w:t xml:space="preserve">belangrijke basismaatregelen. Betrek de bevindingen bij de risicobeoordeling en voer maatregelen door waar nodig. </w:t>
      </w:r>
    </w:p>
    <w:p w14:paraId="71C7D55F" w14:textId="58DC2BFB" w:rsidR="00B209B9" w:rsidRDefault="76465FD1" w:rsidP="090246FD">
      <w:pPr>
        <w:rPr>
          <w:rFonts w:ascii="Calibri" w:eastAsia="Calibri" w:hAnsi="Calibri" w:cs="Calibri"/>
          <w:color w:val="000000" w:themeColor="text1"/>
        </w:rPr>
      </w:pPr>
      <w:r w:rsidRPr="090246FD">
        <w:rPr>
          <w:rFonts w:ascii="Calibri" w:eastAsia="Calibri" w:hAnsi="Calibri" w:cs="Calibri"/>
          <w:color w:val="000000" w:themeColor="text1"/>
        </w:rPr>
        <w:t xml:space="preserve"> </w:t>
      </w:r>
    </w:p>
    <w:p w14:paraId="7E74DC57" w14:textId="77A0CFF3" w:rsidR="00B209B9" w:rsidRPr="00462A45" w:rsidRDefault="282B713E" w:rsidP="090246FD">
      <w:pPr>
        <w:rPr>
          <w:rFonts w:ascii="Calibri" w:eastAsia="Calibri" w:hAnsi="Calibri" w:cs="Calibri"/>
          <w:color w:val="000000" w:themeColor="text1"/>
          <w:sz w:val="24"/>
          <w:szCs w:val="24"/>
        </w:rPr>
      </w:pPr>
      <w:r w:rsidRPr="00462A45">
        <w:rPr>
          <w:rFonts w:ascii="Calibri" w:eastAsia="Calibri" w:hAnsi="Calibri" w:cs="Calibri"/>
          <w:b/>
          <w:bCs/>
          <w:color w:val="000000" w:themeColor="text1"/>
          <w:sz w:val="24"/>
          <w:szCs w:val="24"/>
        </w:rPr>
        <w:t>Risicotabel 1. Organisatie-specifieke risico's</w:t>
      </w:r>
      <w:r w:rsidR="76465FD1" w:rsidRPr="00462A45">
        <w:rPr>
          <w:sz w:val="32"/>
          <w:szCs w:val="32"/>
        </w:rPr>
        <w:br/>
      </w:r>
      <w:r w:rsidRPr="00462A45">
        <w:rPr>
          <w:rFonts w:ascii="Calibri" w:eastAsia="Calibri" w:hAnsi="Calibri" w:cs="Calibri"/>
          <w:color w:val="000000" w:themeColor="text1"/>
          <w:sz w:val="24"/>
          <w:szCs w:val="24"/>
        </w:rPr>
        <w:t xml:space="preserve">Veilige gegevensverwerking omvat meer dan alleen de verwerkingsomgeving van de applicatie/ het systeem. Het vergt ook dat de basis op orde is voor o.a. het besturingssysteem waarop het draait, de kennis en kunde van de gebruiker en het hebben en toepassen van relevant beleid.   </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630"/>
        <w:gridCol w:w="3870"/>
        <w:gridCol w:w="2250"/>
        <w:gridCol w:w="2250"/>
      </w:tblGrid>
      <w:tr w:rsidR="090246FD" w14:paraId="67C08E3D" w14:textId="77777777" w:rsidTr="24E92053">
        <w:trPr>
          <w:trHeight w:val="300"/>
        </w:trPr>
        <w:tc>
          <w:tcPr>
            <w:tcW w:w="630" w:type="dxa"/>
            <w:tcBorders>
              <w:top w:val="single" w:sz="6" w:space="0" w:color="auto"/>
              <w:left w:val="single" w:sz="6" w:space="0" w:color="auto"/>
              <w:bottom w:val="single" w:sz="6" w:space="0" w:color="000000" w:themeColor="text1"/>
              <w:right w:val="single" w:sz="6" w:space="0" w:color="000000" w:themeColor="text1"/>
            </w:tcBorders>
            <w:shd w:val="clear" w:color="auto" w:fill="5B9BD5" w:themeFill="accent5"/>
            <w:tcMar>
              <w:left w:w="90" w:type="dxa"/>
              <w:right w:w="90" w:type="dxa"/>
            </w:tcMar>
          </w:tcPr>
          <w:p w14:paraId="7927EF3C" w14:textId="6B7AB47C"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Nr.</w:t>
            </w:r>
          </w:p>
        </w:tc>
        <w:tc>
          <w:tcPr>
            <w:tcW w:w="387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5B9BD5" w:themeFill="accent5"/>
            <w:tcMar>
              <w:left w:w="90" w:type="dxa"/>
              <w:right w:w="90" w:type="dxa"/>
            </w:tcMar>
          </w:tcPr>
          <w:p w14:paraId="195D330A" w14:textId="668DCADE"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Beheersmaatregel</w:t>
            </w:r>
          </w:p>
        </w:tc>
        <w:tc>
          <w:tcPr>
            <w:tcW w:w="225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5B9BD5" w:themeFill="accent5"/>
            <w:tcMar>
              <w:left w:w="90" w:type="dxa"/>
              <w:right w:w="90" w:type="dxa"/>
            </w:tcMar>
          </w:tcPr>
          <w:p w14:paraId="0AEEF209" w14:textId="255DA25C"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Uitgevoerd?</w:t>
            </w:r>
          </w:p>
        </w:tc>
        <w:tc>
          <w:tcPr>
            <w:tcW w:w="2250" w:type="dxa"/>
            <w:tcBorders>
              <w:top w:val="single" w:sz="6" w:space="0" w:color="auto"/>
              <w:left w:val="single" w:sz="6" w:space="0" w:color="000000" w:themeColor="text1"/>
              <w:bottom w:val="single" w:sz="6" w:space="0" w:color="000000" w:themeColor="text1"/>
              <w:right w:val="single" w:sz="6" w:space="0" w:color="auto"/>
            </w:tcBorders>
            <w:shd w:val="clear" w:color="auto" w:fill="5B9BD5" w:themeFill="accent5"/>
            <w:tcMar>
              <w:left w:w="90" w:type="dxa"/>
              <w:right w:w="90" w:type="dxa"/>
            </w:tcMar>
          </w:tcPr>
          <w:p w14:paraId="7BB75326" w14:textId="69EABB94"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Opmerking/toelichting</w:t>
            </w:r>
          </w:p>
        </w:tc>
      </w:tr>
      <w:tr w:rsidR="090246FD" w14:paraId="4C209BE1"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111EC713" w14:textId="2CF38AED"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1</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D372BAA"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bestuur heeft een eigen privacycoördinator of privacy officer. </w:t>
            </w:r>
          </w:p>
          <w:p w14:paraId="0B43A616" w14:textId="08244A4F"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FEA6506" w14:textId="0B61A151"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84F82C8" w14:textId="7941F28D"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5990C2FD"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6D71C146" w14:textId="3A75DB95"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2</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3C61275"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Binnen de organisatie zijn de volgende formele structuren geïmplementeerd: een autorisatiebeleid, toegangsbeheer, toewijzing van verantwoordelijkheden en eigenaarschap </w:t>
            </w:r>
            <w:r w:rsidR="00FA52B7">
              <w:rPr>
                <w:rFonts w:ascii="Calibri" w:eastAsia="Calibri" w:hAnsi="Calibri" w:cs="Calibri"/>
                <w:sz w:val="18"/>
                <w:szCs w:val="18"/>
              </w:rPr>
              <w:t xml:space="preserve">op de </w:t>
            </w:r>
            <w:r w:rsidRPr="003B2FF2">
              <w:rPr>
                <w:rFonts w:ascii="Calibri" w:eastAsia="Calibri" w:hAnsi="Calibri" w:cs="Calibri"/>
                <w:sz w:val="18"/>
                <w:szCs w:val="18"/>
              </w:rPr>
              <w:t>betreffende gegevensverwerking.</w:t>
            </w:r>
          </w:p>
          <w:p w14:paraId="5699DFF1" w14:textId="5C8B42E8"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C145FAD" w14:textId="5DAC210F"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752D85E0" w14:textId="03DB8E45"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06117B59"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329A74DA" w14:textId="29846994"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3</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0496C9C"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gedetailleerde autorisatiebeleid specificeert welke toegangsniveaus en rechten per medewerker of rol vereist zijn om hun taken uit te voeren. Het autorisatiebeleid wordt regelmatig geëvalueerd en bijgewerkt om te blijven voldoen aan de veranderende behoeften en veiligheidsvereisten van de school. </w:t>
            </w:r>
          </w:p>
          <w:p w14:paraId="73203CB3" w14:textId="1021D7CF"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B8A1625" w14:textId="281BCB88"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01F4E666" w14:textId="6AF7DDEE"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17C00991"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719096A3" w14:textId="00CEC5D4"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4</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E2C4815"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bestuur heeft een (externe) Functionaris Gegevensbescherming. </w:t>
            </w:r>
          </w:p>
          <w:p w14:paraId="25AE8851" w14:textId="14330D00"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DFD9395" w14:textId="1EBE3203"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7590233" w14:textId="0CC0856D"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6DC20BF8"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235794B1" w14:textId="7E68DC1F"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5</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346D5BF"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bestuur heeft een datalekprotocol/beleid en past dit actief toe. </w:t>
            </w:r>
          </w:p>
          <w:p w14:paraId="6746293D" w14:textId="32DE6476"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5149B92" w14:textId="768690E7"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18CB32CC" w14:textId="433DD5C1"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31F06C98"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5CA4916D" w14:textId="328B2235"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6</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372D770"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bestuur heeft een IBP beleid en deze vastgesteld. </w:t>
            </w:r>
          </w:p>
          <w:p w14:paraId="0AD8694B" w14:textId="402EEE5F"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3FC79F1" w14:textId="7A99EA93"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414766A6" w14:textId="5A58E0E0"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674A1877"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4E5E9F5B" w14:textId="38370F39"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7</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8C61646"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Er is een PDCA m.b.t. de AVG waarbij er periodiek wordt gekeken of men compliant is en wat er verbeterd kan worden. </w:t>
            </w:r>
          </w:p>
          <w:p w14:paraId="399C4FEE" w14:textId="05F97755"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93EABD5" w14:textId="710712A6"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A2FA4BA" w14:textId="33971BB7"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4AA9D738"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3FDEF99E" w14:textId="62406F07"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8</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49F6C07"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bestuur heeft een gedragscode waarin diverse maatregelen voor gedrag en ICT beveiliging is opgenomen. </w:t>
            </w:r>
          </w:p>
          <w:p w14:paraId="33E39B8A" w14:textId="32DD35A9"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A3F867C" w14:textId="0B3157F7"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04A17025" w14:textId="0FC9CF82"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725931BF"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2C273218" w14:textId="31908BF8"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9</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7DC0E19"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Het bestuur heeft op elke schoolwebsite een pagina, dan wel een link naar de juiste pagina, over de AVG waarop informatie wordt verstrekt met betrekking tot de verwerking van persoonsgegevens, waaronder het gebruik van digitale leermiddelen (Privacyverklaring).</w:t>
            </w:r>
          </w:p>
          <w:p w14:paraId="1F13ADE1" w14:textId="0C175FB2"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0D899BE" w14:textId="45B2F8B8"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7CBAC317" w14:textId="76681DF1"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627184B5"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4FDF0F78" w14:textId="4956A32B"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10</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681BF4B"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Er is een actueel proces voor de rechten van betrokkenen. </w:t>
            </w:r>
          </w:p>
          <w:p w14:paraId="77C141C8" w14:textId="26542377"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5E5E961" w14:textId="0848855A"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7EFF2EA5" w14:textId="1628DD87"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2CB45A79" w14:textId="77777777" w:rsidTr="24E92053">
        <w:trPr>
          <w:trHeight w:val="300"/>
        </w:trPr>
        <w:tc>
          <w:tcPr>
            <w:tcW w:w="630"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5A2F40B2" w14:textId="36076E85"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lastRenderedPageBreak/>
              <w:t>11</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486FB03" w14:textId="4CADA40B"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Ouders en medewerkers kunnen altijd en met succes de rechten van betrokkenen inroepen. </w:t>
            </w:r>
          </w:p>
          <w:p w14:paraId="5E260F59" w14:textId="089F56CB"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C191427" w14:textId="609C8B7C"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04141867" w14:textId="75774ED8"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126642BA" w14:textId="77777777" w:rsidTr="24E92053">
        <w:trPr>
          <w:trHeight w:val="300"/>
        </w:trPr>
        <w:tc>
          <w:tcPr>
            <w:tcW w:w="630" w:type="dxa"/>
            <w:tcBorders>
              <w:top w:val="single" w:sz="6" w:space="0" w:color="000000" w:themeColor="text1"/>
              <w:left w:val="single" w:sz="6" w:space="0" w:color="auto"/>
              <w:bottom w:val="single" w:sz="6" w:space="0" w:color="auto"/>
              <w:right w:val="single" w:sz="6" w:space="0" w:color="000000" w:themeColor="text1"/>
            </w:tcBorders>
            <w:tcMar>
              <w:left w:w="90" w:type="dxa"/>
              <w:right w:w="90" w:type="dxa"/>
            </w:tcMar>
          </w:tcPr>
          <w:p w14:paraId="2657DC39" w14:textId="5A4FFB54"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12</w:t>
            </w:r>
          </w:p>
        </w:tc>
        <w:tc>
          <w:tcPr>
            <w:tcW w:w="3870" w:type="dxa"/>
            <w:tcBorders>
              <w:top w:val="single" w:sz="6" w:space="0" w:color="000000" w:themeColor="text1"/>
              <w:left w:val="single" w:sz="6" w:space="0" w:color="000000" w:themeColor="text1"/>
              <w:bottom w:val="single" w:sz="6" w:space="0" w:color="auto"/>
              <w:right w:val="single" w:sz="6" w:space="0" w:color="000000" w:themeColor="text1"/>
            </w:tcBorders>
            <w:tcMar>
              <w:left w:w="90" w:type="dxa"/>
              <w:right w:w="90" w:type="dxa"/>
            </w:tcMar>
          </w:tcPr>
          <w:p w14:paraId="35367B21"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Het bestuur heeft op elke schoolwebsite een pagina, dan wel een link naar de juiste pagina, over de wijze waarop de ouders (of leerlingen &gt; 16 jaar) hun rechten kunnen uitoefenen (Privacyreglement).</w:t>
            </w:r>
          </w:p>
          <w:p w14:paraId="24A1C5D6" w14:textId="2466DC49"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auto"/>
              <w:right w:val="single" w:sz="6" w:space="0" w:color="000000" w:themeColor="text1"/>
            </w:tcBorders>
            <w:tcMar>
              <w:left w:w="90" w:type="dxa"/>
              <w:right w:w="90" w:type="dxa"/>
            </w:tcMar>
          </w:tcPr>
          <w:p w14:paraId="67CBCCAC" w14:textId="0753696D"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auto"/>
              <w:right w:val="single" w:sz="6" w:space="0" w:color="auto"/>
            </w:tcBorders>
            <w:tcMar>
              <w:left w:w="90" w:type="dxa"/>
              <w:right w:w="90" w:type="dxa"/>
            </w:tcMar>
          </w:tcPr>
          <w:p w14:paraId="7B638928" w14:textId="4B733800" w:rsidR="090246FD" w:rsidRDefault="090246FD" w:rsidP="090246FD">
            <w:pPr>
              <w:spacing w:line="257" w:lineRule="auto"/>
              <w:rPr>
                <w:rFonts w:ascii="Calibri Light" w:eastAsia="Calibri Light" w:hAnsi="Calibri Light" w:cs="Calibri Light"/>
                <w:sz w:val="19"/>
                <w:szCs w:val="19"/>
              </w:rPr>
            </w:pPr>
          </w:p>
        </w:tc>
      </w:tr>
    </w:tbl>
    <w:p w14:paraId="2DB96DFB" w14:textId="3C7B0CA4" w:rsidR="007E4AE2" w:rsidRDefault="007E4AE2">
      <w:pPr>
        <w:rPr>
          <w:rFonts w:ascii="Calibri Light" w:eastAsia="Calibri Light" w:hAnsi="Calibri Light" w:cs="Calibri Light"/>
          <w:b/>
          <w:bCs/>
          <w:color w:val="000000" w:themeColor="text1"/>
          <w:sz w:val="18"/>
          <w:szCs w:val="18"/>
        </w:rPr>
      </w:pPr>
    </w:p>
    <w:p w14:paraId="019AC0A1" w14:textId="14E8455B" w:rsidR="00B209B9" w:rsidRPr="00462A45" w:rsidRDefault="282B713E" w:rsidP="00462A45">
      <w:pPr>
        <w:rPr>
          <w:rFonts w:ascii="Calibri" w:eastAsia="Calibri" w:hAnsi="Calibri" w:cs="Calibri"/>
          <w:color w:val="000000" w:themeColor="text1"/>
          <w:sz w:val="24"/>
          <w:szCs w:val="24"/>
        </w:rPr>
      </w:pPr>
      <w:r w:rsidRPr="00462A45">
        <w:rPr>
          <w:rFonts w:ascii="Calibri" w:eastAsia="Calibri" w:hAnsi="Calibri" w:cs="Calibri"/>
          <w:b/>
          <w:bCs/>
          <w:color w:val="000000" w:themeColor="text1"/>
          <w:sz w:val="24"/>
          <w:szCs w:val="24"/>
        </w:rPr>
        <w:t xml:space="preserve">Risicotabel 2. Algemene applicatiespecifieke risico's </w:t>
      </w:r>
      <w:r w:rsidR="76465FD1" w:rsidRPr="00462A45">
        <w:rPr>
          <w:rFonts w:ascii="Calibri" w:eastAsia="Calibri" w:hAnsi="Calibri" w:cs="Calibri"/>
          <w:b/>
          <w:bCs/>
          <w:color w:val="000000" w:themeColor="text1"/>
          <w:sz w:val="24"/>
          <w:szCs w:val="24"/>
        </w:rPr>
        <w:br/>
      </w:r>
      <w:r w:rsidRPr="00462A45">
        <w:rPr>
          <w:rFonts w:ascii="Calibri" w:eastAsia="Calibri" w:hAnsi="Calibri" w:cs="Calibri"/>
          <w:color w:val="000000" w:themeColor="text1"/>
          <w:sz w:val="24"/>
          <w:szCs w:val="24"/>
        </w:rPr>
        <w:t>Deze risicotabel presenteert een overzicht van beheersmaatregelen die bedoeld zijn om de algemene risico's, die inherent zijn aan de verwerking, te adresseren. Deze maatregelen zijn tevens van toepassing op vergelijkbare verwerkingen bij andere leveranciers. Ze omvatten diverse aspecten, zoals het afsluiten van passende verwerkersovereenkomsten en het verstrekken van instructies aan medewerkers over het invullen van gegevens in open velden.</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95"/>
        <w:gridCol w:w="3990"/>
        <w:gridCol w:w="2250"/>
        <w:gridCol w:w="2250"/>
      </w:tblGrid>
      <w:tr w:rsidR="090246FD" w14:paraId="5DD2DA6F" w14:textId="77777777" w:rsidTr="24E92053">
        <w:trPr>
          <w:trHeight w:val="300"/>
        </w:trPr>
        <w:tc>
          <w:tcPr>
            <w:tcW w:w="495" w:type="dxa"/>
            <w:tcBorders>
              <w:top w:val="single" w:sz="6" w:space="0" w:color="auto"/>
              <w:left w:val="single" w:sz="6" w:space="0" w:color="auto"/>
              <w:bottom w:val="single" w:sz="6" w:space="0" w:color="000000" w:themeColor="text1"/>
              <w:right w:val="single" w:sz="6" w:space="0" w:color="000000" w:themeColor="text1"/>
            </w:tcBorders>
            <w:shd w:val="clear" w:color="auto" w:fill="5B9BD5" w:themeFill="accent5"/>
            <w:tcMar>
              <w:left w:w="90" w:type="dxa"/>
              <w:right w:w="90" w:type="dxa"/>
            </w:tcMar>
          </w:tcPr>
          <w:p w14:paraId="3B6A6DD3" w14:textId="471E0B61"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Nr.</w:t>
            </w:r>
          </w:p>
        </w:tc>
        <w:tc>
          <w:tcPr>
            <w:tcW w:w="399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5B9BD5" w:themeFill="accent5"/>
            <w:tcMar>
              <w:left w:w="90" w:type="dxa"/>
              <w:right w:w="90" w:type="dxa"/>
            </w:tcMar>
          </w:tcPr>
          <w:p w14:paraId="28CC6EDA" w14:textId="78BF662E"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Beheersmaatregel</w:t>
            </w:r>
          </w:p>
        </w:tc>
        <w:tc>
          <w:tcPr>
            <w:tcW w:w="225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5B9BD5" w:themeFill="accent5"/>
            <w:tcMar>
              <w:left w:w="90" w:type="dxa"/>
              <w:right w:w="90" w:type="dxa"/>
            </w:tcMar>
          </w:tcPr>
          <w:p w14:paraId="063820FC" w14:textId="2C26117F"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Uitgevoerd?</w:t>
            </w:r>
          </w:p>
        </w:tc>
        <w:tc>
          <w:tcPr>
            <w:tcW w:w="2250" w:type="dxa"/>
            <w:tcBorders>
              <w:top w:val="single" w:sz="6" w:space="0" w:color="auto"/>
              <w:left w:val="single" w:sz="6" w:space="0" w:color="000000" w:themeColor="text1"/>
              <w:bottom w:val="single" w:sz="6" w:space="0" w:color="000000" w:themeColor="text1"/>
              <w:right w:val="single" w:sz="6" w:space="0" w:color="auto"/>
            </w:tcBorders>
            <w:shd w:val="clear" w:color="auto" w:fill="5B9BD5" w:themeFill="accent5"/>
            <w:tcMar>
              <w:left w:w="90" w:type="dxa"/>
              <w:right w:w="90" w:type="dxa"/>
            </w:tcMar>
          </w:tcPr>
          <w:p w14:paraId="48B1D350" w14:textId="39ECB005" w:rsidR="090246FD" w:rsidRDefault="4FB8952D" w:rsidP="24E92053">
            <w:pPr>
              <w:spacing w:line="257" w:lineRule="auto"/>
              <w:rPr>
                <w:rFonts w:ascii="Calibri Light" w:eastAsia="Calibri Light" w:hAnsi="Calibri Light" w:cs="Calibri Light"/>
                <w:color w:val="FFFFFF" w:themeColor="background1"/>
                <w:sz w:val="19"/>
                <w:szCs w:val="19"/>
              </w:rPr>
            </w:pPr>
            <w:r w:rsidRPr="24E92053">
              <w:rPr>
                <w:rFonts w:ascii="Calibri Light" w:eastAsia="Calibri Light" w:hAnsi="Calibri Light" w:cs="Calibri Light"/>
                <w:b/>
                <w:bCs/>
                <w:color w:val="FFFFFF" w:themeColor="background1"/>
                <w:sz w:val="19"/>
                <w:szCs w:val="19"/>
              </w:rPr>
              <w:t>Opmerking/toelichting</w:t>
            </w:r>
          </w:p>
        </w:tc>
      </w:tr>
      <w:tr w:rsidR="090246FD" w14:paraId="7E1F3225" w14:textId="77777777" w:rsidTr="24E92053">
        <w:trPr>
          <w:trHeight w:val="300"/>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7DBBBBF9" w14:textId="2C1CF961"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1</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2FF64A5"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De verwerkersovereenkomst met verwerker is getekend. </w:t>
            </w:r>
          </w:p>
          <w:p w14:paraId="6A4C269F" w14:textId="4A685374"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9357AC5" w14:textId="0B0451D1"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36E98559" w14:textId="671C3B9C"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3B513731" w14:textId="77777777" w:rsidTr="24E92053">
        <w:trPr>
          <w:trHeight w:val="300"/>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1383BA01" w14:textId="6E112C57"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2</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975BF12"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De verwerking is opgenomen in het register van verwerkingen.</w:t>
            </w:r>
          </w:p>
          <w:p w14:paraId="7A752622" w14:textId="7C3893DC"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45F1480" w14:textId="29B86E8F"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064F5104" w14:textId="0EFDFE2C"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90246FD" w14:paraId="73F0446D" w14:textId="77777777" w:rsidTr="24E92053">
        <w:trPr>
          <w:trHeight w:val="552"/>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2925A398" w14:textId="45352A0A"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3</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83BE69C" w14:textId="43471BFB"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bestuur zal de DPIA </w:t>
            </w:r>
            <w:r w:rsidR="00B108F9" w:rsidRPr="003B2FF2">
              <w:rPr>
                <w:rFonts w:ascii="Calibri" w:eastAsia="Calibri" w:hAnsi="Calibri" w:cs="Calibri"/>
                <w:sz w:val="18"/>
                <w:szCs w:val="18"/>
              </w:rPr>
              <w:t xml:space="preserve">over </w:t>
            </w:r>
            <w:r w:rsidR="00783D57">
              <w:rPr>
                <w:rFonts w:ascii="Calibri" w:eastAsia="Calibri" w:hAnsi="Calibri" w:cs="Calibri"/>
                <w:sz w:val="18"/>
                <w:szCs w:val="18"/>
              </w:rPr>
              <w:t>Bingel</w:t>
            </w:r>
            <w:r w:rsidR="00B108F9" w:rsidRPr="003B2FF2">
              <w:rPr>
                <w:rFonts w:ascii="Calibri" w:eastAsia="Calibri" w:hAnsi="Calibri" w:cs="Calibri"/>
                <w:sz w:val="18"/>
                <w:szCs w:val="18"/>
              </w:rPr>
              <w:t xml:space="preserve"> </w:t>
            </w:r>
            <w:r w:rsidRPr="003B2FF2">
              <w:rPr>
                <w:rFonts w:ascii="Calibri" w:eastAsia="Calibri" w:hAnsi="Calibri" w:cs="Calibri"/>
                <w:sz w:val="18"/>
                <w:szCs w:val="18"/>
              </w:rPr>
              <w:t xml:space="preserve">minimaal eens per drie jaar herbeoordelen.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8238038" w14:textId="058E02BD"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20669977" w14:textId="466210B1"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5017A460" w14:paraId="1A4579A9" w14:textId="77777777" w:rsidTr="24E92053">
        <w:trPr>
          <w:trHeight w:val="1035"/>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6F653029" w14:textId="0444BD5C" w:rsidR="6D5E04C3" w:rsidRPr="003B2FF2" w:rsidRDefault="6D5E04C3" w:rsidP="5017A460">
            <w:pPr>
              <w:spacing w:line="257" w:lineRule="auto"/>
              <w:rPr>
                <w:rFonts w:ascii="Calibri" w:eastAsia="Calibri" w:hAnsi="Calibri" w:cs="Calibri"/>
                <w:sz w:val="18"/>
                <w:szCs w:val="18"/>
              </w:rPr>
            </w:pPr>
            <w:r w:rsidRPr="003B2FF2">
              <w:rPr>
                <w:rFonts w:ascii="Calibri" w:eastAsia="Calibri" w:hAnsi="Calibri" w:cs="Calibri"/>
                <w:sz w:val="18"/>
                <w:szCs w:val="18"/>
              </w:rPr>
              <w:t>4</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7E4884C" w14:textId="77777777" w:rsidR="5017A460" w:rsidRDefault="6D5E04C3" w:rsidP="3AA528C1">
            <w:pPr>
              <w:spacing w:line="257" w:lineRule="auto"/>
              <w:rPr>
                <w:rFonts w:ascii="Calibri" w:eastAsia="Calibri" w:hAnsi="Calibri" w:cs="Calibri"/>
                <w:sz w:val="18"/>
                <w:szCs w:val="18"/>
              </w:rPr>
            </w:pPr>
            <w:r w:rsidRPr="003B2FF2">
              <w:rPr>
                <w:rFonts w:ascii="Calibri" w:eastAsia="Calibri" w:hAnsi="Calibri" w:cs="Calibri"/>
                <w:sz w:val="18"/>
                <w:szCs w:val="18"/>
              </w:rPr>
              <w:t>Er zijn duidelijke afspraken over de invoer bij open velden. Dit kan bijvoorbeeld aan de hand van vastgesteld beleid of protocollen zijn geïmplementeerd. Hierin is vastgesteld of het gebruik van vrije invulvelden noodzakelijk is en zo ja voor welke informatie. Over deze uitgangspunten is duidelijk gecommuniceerd met alle medewerkers die gebruik maken van de applicatie.</w:t>
            </w:r>
          </w:p>
          <w:p w14:paraId="4EEE3B90" w14:textId="66B479F5" w:rsidR="002A201D" w:rsidRPr="003B2FF2" w:rsidRDefault="002A201D" w:rsidP="3AA528C1">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F8642A5" w14:textId="733DDC98" w:rsidR="5017A460" w:rsidRDefault="5017A460" w:rsidP="5017A460">
            <w:pPr>
              <w:spacing w:line="257" w:lineRule="auto"/>
              <w:rPr>
                <w:rFonts w:ascii="Calibri Light" w:eastAsia="Calibri Light" w:hAnsi="Calibri Light" w:cs="Calibri Light"/>
                <w:sz w:val="19"/>
                <w:szCs w:val="19"/>
              </w:rPr>
            </w:pP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7B39A041" w14:textId="1B26CEB8" w:rsidR="5017A460" w:rsidRDefault="5017A460" w:rsidP="5017A460">
            <w:pPr>
              <w:spacing w:line="257" w:lineRule="auto"/>
              <w:rPr>
                <w:rFonts w:ascii="Calibri Light" w:eastAsia="Calibri Light" w:hAnsi="Calibri Light" w:cs="Calibri Light"/>
                <w:sz w:val="19"/>
                <w:szCs w:val="19"/>
              </w:rPr>
            </w:pPr>
          </w:p>
        </w:tc>
      </w:tr>
      <w:tr w:rsidR="090246FD" w14:paraId="2DB076CA" w14:textId="77777777" w:rsidTr="24E92053">
        <w:trPr>
          <w:trHeight w:val="300"/>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5B9998BD" w14:textId="3C437D63" w:rsidR="090246FD" w:rsidRPr="003B2FF2" w:rsidRDefault="6D5E04C3" w:rsidP="090246FD">
            <w:pPr>
              <w:spacing w:line="257" w:lineRule="auto"/>
              <w:rPr>
                <w:rFonts w:ascii="Calibri" w:eastAsia="Calibri" w:hAnsi="Calibri" w:cs="Calibri"/>
                <w:sz w:val="18"/>
                <w:szCs w:val="18"/>
              </w:rPr>
            </w:pPr>
            <w:r w:rsidRPr="003B2FF2">
              <w:rPr>
                <w:rFonts w:ascii="Calibri" w:eastAsia="Calibri" w:hAnsi="Calibri" w:cs="Calibri"/>
                <w:sz w:val="18"/>
                <w:szCs w:val="18"/>
              </w:rPr>
              <w:t>5</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A0A523B" w14:textId="77777777" w:rsidR="090246FD"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Het bestuur houdt rekening met dataminimalisatie voor verwerken van persoonsgegevens in de applicatie.</w:t>
            </w:r>
          </w:p>
          <w:p w14:paraId="450C5794" w14:textId="5F99C482" w:rsidR="002A201D" w:rsidRPr="003B2FF2" w:rsidRDefault="002A201D" w:rsidP="090246FD">
            <w:pPr>
              <w:spacing w:line="257" w:lineRule="auto"/>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B0CB45D" w14:textId="63D4054B"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74EBAD0" w14:textId="6A6E7E84"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64A87BB9" w14:paraId="45B7AFF7" w14:textId="77777777" w:rsidTr="24E92053">
        <w:trPr>
          <w:trHeight w:val="300"/>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0D571C70" w14:textId="51D53359" w:rsidR="734513B4" w:rsidRPr="003B2FF2" w:rsidRDefault="734513B4" w:rsidP="64A87BB9">
            <w:pPr>
              <w:spacing w:line="257" w:lineRule="auto"/>
              <w:rPr>
                <w:rFonts w:ascii="Calibri" w:eastAsia="Calibri" w:hAnsi="Calibri" w:cs="Calibri"/>
                <w:sz w:val="18"/>
                <w:szCs w:val="18"/>
              </w:rPr>
            </w:pPr>
            <w:r w:rsidRPr="003B2FF2">
              <w:rPr>
                <w:rFonts w:ascii="Calibri" w:eastAsia="Calibri" w:hAnsi="Calibri" w:cs="Calibri"/>
                <w:sz w:val="18"/>
                <w:szCs w:val="18"/>
              </w:rPr>
              <w:t>6</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6951EB6" w14:textId="442A5E9A" w:rsidR="70A03C7A" w:rsidRPr="003B2FF2" w:rsidRDefault="70A03C7A"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Het bestuur hanteert de wettelijke bewaartermijnen.  </w:t>
            </w:r>
          </w:p>
          <w:p w14:paraId="47D19DEA" w14:textId="2202F8E4" w:rsidR="70A03C7A" w:rsidRPr="003B2FF2" w:rsidRDefault="70A03C7A" w:rsidP="3AA528C1">
            <w:pPr>
              <w:spacing w:line="257" w:lineRule="auto"/>
              <w:rPr>
                <w:rFonts w:ascii="Calibri" w:eastAsia="Calibri" w:hAnsi="Calibri" w:cs="Calibri"/>
                <w:sz w:val="18"/>
                <w:szCs w:val="18"/>
              </w:rPr>
            </w:pPr>
            <w:r w:rsidRPr="003B2FF2">
              <w:rPr>
                <w:rFonts w:ascii="Calibri" w:eastAsia="Calibri" w:hAnsi="Calibri" w:cs="Calibri"/>
                <w:sz w:val="18"/>
                <w:szCs w:val="18"/>
              </w:rPr>
              <w:t>De bewaartermijnen zijn vastgesteld en beschreven.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CBD45B6" w14:textId="2F74A401" w:rsidR="64A87BB9" w:rsidRDefault="64A87BB9" w:rsidP="64A87BB9">
            <w:pPr>
              <w:spacing w:line="257" w:lineRule="auto"/>
              <w:rPr>
                <w:rFonts w:ascii="Calibri Light" w:eastAsia="Calibri Light" w:hAnsi="Calibri Light" w:cs="Calibri Light"/>
                <w:sz w:val="19"/>
                <w:szCs w:val="19"/>
              </w:rPr>
            </w:pP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0FDFA0A" w14:textId="562AE9B7" w:rsidR="64A87BB9" w:rsidRDefault="64A87BB9" w:rsidP="64A87BB9">
            <w:pPr>
              <w:spacing w:line="257" w:lineRule="auto"/>
              <w:rPr>
                <w:rFonts w:ascii="Calibri Light" w:eastAsia="Calibri Light" w:hAnsi="Calibri Light" w:cs="Calibri Light"/>
                <w:sz w:val="19"/>
                <w:szCs w:val="19"/>
              </w:rPr>
            </w:pPr>
          </w:p>
        </w:tc>
      </w:tr>
      <w:tr w:rsidR="64A87BB9" w14:paraId="33BB8F49" w14:textId="77777777" w:rsidTr="24E92053">
        <w:trPr>
          <w:trHeight w:val="1634"/>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40928052" w14:textId="642AC016" w:rsidR="734513B4" w:rsidRPr="003B2FF2" w:rsidRDefault="734513B4" w:rsidP="64A87BB9">
            <w:pPr>
              <w:spacing w:line="257" w:lineRule="auto"/>
              <w:rPr>
                <w:rFonts w:ascii="Calibri" w:eastAsia="Calibri" w:hAnsi="Calibri" w:cs="Calibri"/>
                <w:sz w:val="18"/>
                <w:szCs w:val="18"/>
              </w:rPr>
            </w:pPr>
            <w:r w:rsidRPr="003B2FF2">
              <w:rPr>
                <w:rFonts w:ascii="Calibri" w:eastAsia="Calibri" w:hAnsi="Calibri" w:cs="Calibri"/>
                <w:sz w:val="18"/>
                <w:szCs w:val="18"/>
              </w:rPr>
              <w:t>7</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5259F54" w14:textId="21A5A043" w:rsidR="1BD9D05B" w:rsidRPr="003B2FF2" w:rsidRDefault="1BD9D05B"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Het bestuur zorgt ervoor dat persoonsgegevens na afloop van de bewaartermijn daadwerkelijk worden geschoond en heeft een procedure hiervoor.</w:t>
            </w:r>
          </w:p>
          <w:p w14:paraId="2C307A1E" w14:textId="70604480" w:rsidR="00B108F9" w:rsidRPr="006A1E1F" w:rsidRDefault="1BD9D05B" w:rsidP="006A1E1F">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De logbestanden (m.n. exports) worden periodiek gecontroleerd en de downloadmap wordt periodiek geleegd.</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83CA734" w14:textId="607A5947" w:rsidR="64A87BB9" w:rsidRDefault="64A87BB9" w:rsidP="64A87BB9">
            <w:pPr>
              <w:spacing w:line="257" w:lineRule="auto"/>
              <w:rPr>
                <w:rFonts w:ascii="Calibri Light" w:eastAsia="Calibri Light" w:hAnsi="Calibri Light" w:cs="Calibri Light"/>
                <w:sz w:val="19"/>
                <w:szCs w:val="19"/>
              </w:rPr>
            </w:pP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0EDB6381" w14:textId="6E6183C9" w:rsidR="64A87BB9" w:rsidRDefault="64A87BB9" w:rsidP="64A87BB9">
            <w:pPr>
              <w:spacing w:line="257" w:lineRule="auto"/>
              <w:rPr>
                <w:rFonts w:ascii="Calibri Light" w:eastAsia="Calibri Light" w:hAnsi="Calibri Light" w:cs="Calibri Light"/>
                <w:sz w:val="19"/>
                <w:szCs w:val="19"/>
              </w:rPr>
            </w:pPr>
          </w:p>
        </w:tc>
      </w:tr>
      <w:tr w:rsidR="090246FD" w14:paraId="36AA97DB" w14:textId="77777777" w:rsidTr="24E92053">
        <w:trPr>
          <w:trHeight w:val="1021"/>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74B0C54A" w14:textId="1AB5041A"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lastRenderedPageBreak/>
              <w:t>8</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1E1C8E1" w14:textId="742F30AC"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Het bestuur voldoet aan het transparantieverplichting (artikel 13 en 14 AVG) en geeft de juiste informatie in de privacyverklaring over de toepassing van </w:t>
            </w:r>
            <w:r w:rsidR="00783D57">
              <w:rPr>
                <w:rFonts w:ascii="Calibri" w:eastAsia="Calibri" w:hAnsi="Calibri" w:cs="Calibri"/>
                <w:sz w:val="18"/>
                <w:szCs w:val="18"/>
              </w:rPr>
              <w:t>Bingel</w:t>
            </w:r>
            <w:r w:rsidR="000A0F41">
              <w:rPr>
                <w:rFonts w:ascii="Calibri" w:eastAsia="Calibri" w:hAnsi="Calibri" w:cs="Calibri"/>
                <w:sz w:val="18"/>
                <w:szCs w:val="18"/>
              </w:rPr>
              <w:t>.</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979D48E" w14:textId="2921A652"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1931AED0" w14:textId="0571B7F0"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64A87BB9" w14:paraId="3CF3BDDF" w14:textId="77777777" w:rsidTr="00462A45">
        <w:trPr>
          <w:trHeight w:val="493"/>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10EDC7C2" w14:textId="2FF39836"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9 </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6ED89F7" w14:textId="1339D935"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Het bestuur heeft autorisaties ingericht op basis van ‘need to know’ (role based access).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3839319" w14:textId="75F4C714" w:rsidR="64A87BB9" w:rsidRDefault="64A87BB9" w:rsidP="64A87BB9">
            <w:pPr>
              <w:spacing w:line="257" w:lineRule="auto"/>
              <w:rPr>
                <w:rFonts w:ascii="Calibri Light" w:eastAsia="Calibri Light" w:hAnsi="Calibri Light" w:cs="Calibri Light"/>
                <w:sz w:val="19"/>
                <w:szCs w:val="19"/>
              </w:rPr>
            </w:pP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080CA449" w14:textId="72FA7D46" w:rsidR="64A87BB9" w:rsidRDefault="64A87BB9" w:rsidP="64A87BB9">
            <w:pPr>
              <w:spacing w:line="257" w:lineRule="auto"/>
              <w:rPr>
                <w:rFonts w:ascii="Calibri Light" w:eastAsia="Calibri Light" w:hAnsi="Calibri Light" w:cs="Calibri Light"/>
                <w:sz w:val="19"/>
                <w:szCs w:val="19"/>
              </w:rPr>
            </w:pPr>
          </w:p>
        </w:tc>
      </w:tr>
      <w:tr w:rsidR="64A87BB9" w14:paraId="5EF9375E" w14:textId="77777777" w:rsidTr="24E92053">
        <w:trPr>
          <w:trHeight w:val="300"/>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42580483" w14:textId="24078B50"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10 </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4B95BC3" w14:textId="3E34E6E9"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Afstemming met betrokkenen. Het bestuur heeft bij het uitvoeren van de lokale DPIA de betrokkenen om hun mening gevraagd over de verwerking en deze meegenomen in de DPIA (artikel 35 lid 9 AVG). Dit kan bijvoorbeeld via de medezeggenschapsraad.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10CFD40" w14:textId="212A4F9D" w:rsidR="64A87BB9" w:rsidRDefault="64A87BB9" w:rsidP="64A87BB9">
            <w:pPr>
              <w:spacing w:line="257" w:lineRule="auto"/>
              <w:rPr>
                <w:rFonts w:ascii="Calibri Light" w:eastAsia="Calibri Light" w:hAnsi="Calibri Light" w:cs="Calibri Light"/>
                <w:sz w:val="19"/>
                <w:szCs w:val="19"/>
              </w:rPr>
            </w:pP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7947A9CE" w14:textId="73DCFC5D" w:rsidR="64A87BB9" w:rsidRDefault="64A87BB9" w:rsidP="64A87BB9">
            <w:pPr>
              <w:spacing w:line="257" w:lineRule="auto"/>
              <w:rPr>
                <w:rFonts w:ascii="Calibri Light" w:eastAsia="Calibri Light" w:hAnsi="Calibri Light" w:cs="Calibri Light"/>
                <w:sz w:val="19"/>
                <w:szCs w:val="19"/>
              </w:rPr>
            </w:pPr>
          </w:p>
        </w:tc>
      </w:tr>
      <w:tr w:rsidR="64A87BB9" w14:paraId="7A7D74D9" w14:textId="77777777" w:rsidTr="24E92053">
        <w:trPr>
          <w:trHeight w:val="300"/>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5657B994" w14:textId="26A82C47"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11 </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69229BB" w14:textId="3CA15B91"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Gebruikers van de applicatie zijn/worden afdoende geschoold in het gebruik ervan.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037EB71" w14:textId="2F1CA555" w:rsidR="64A87BB9" w:rsidRDefault="64A87BB9" w:rsidP="64A87BB9">
            <w:pPr>
              <w:spacing w:line="257" w:lineRule="auto"/>
              <w:rPr>
                <w:rFonts w:ascii="Calibri Light" w:eastAsia="Calibri Light" w:hAnsi="Calibri Light" w:cs="Calibri Light"/>
                <w:sz w:val="19"/>
                <w:szCs w:val="19"/>
              </w:rPr>
            </w:pP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7CE78E28" w14:textId="48469B5E" w:rsidR="64A87BB9" w:rsidRDefault="64A87BB9" w:rsidP="64A87BB9">
            <w:pPr>
              <w:spacing w:line="257" w:lineRule="auto"/>
              <w:rPr>
                <w:rFonts w:ascii="Calibri Light" w:eastAsia="Calibri Light" w:hAnsi="Calibri Light" w:cs="Calibri Light"/>
                <w:sz w:val="19"/>
                <w:szCs w:val="19"/>
              </w:rPr>
            </w:pPr>
          </w:p>
        </w:tc>
      </w:tr>
      <w:tr w:rsidR="64A87BB9" w14:paraId="5F739221" w14:textId="77777777" w:rsidTr="24E92053">
        <w:trPr>
          <w:trHeight w:val="300"/>
        </w:trPr>
        <w:tc>
          <w:tcPr>
            <w:tcW w:w="495" w:type="dxa"/>
            <w:tcBorders>
              <w:top w:val="single" w:sz="6" w:space="0" w:color="000000" w:themeColor="text1"/>
              <w:left w:val="single" w:sz="6" w:space="0" w:color="auto"/>
              <w:bottom w:val="single" w:sz="6" w:space="0" w:color="000000" w:themeColor="text1"/>
              <w:right w:val="single" w:sz="6" w:space="0" w:color="000000" w:themeColor="text1"/>
            </w:tcBorders>
            <w:tcMar>
              <w:left w:w="90" w:type="dxa"/>
              <w:right w:w="90" w:type="dxa"/>
            </w:tcMar>
          </w:tcPr>
          <w:p w14:paraId="376DD240" w14:textId="19956433"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12 </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3D42A16" w14:textId="208A4338" w:rsidR="64A87BB9" w:rsidRPr="003B2FF2" w:rsidRDefault="64A87BB9" w:rsidP="3AA528C1">
            <w:pPr>
              <w:spacing w:after="160" w:line="257" w:lineRule="auto"/>
              <w:ind w:left="-20" w:right="-20"/>
              <w:rPr>
                <w:rFonts w:ascii="Calibri" w:eastAsia="Calibri" w:hAnsi="Calibri" w:cs="Calibri"/>
                <w:sz w:val="18"/>
                <w:szCs w:val="18"/>
              </w:rPr>
            </w:pPr>
            <w:r w:rsidRPr="003B2FF2">
              <w:rPr>
                <w:rFonts w:ascii="Calibri" w:eastAsia="Calibri" w:hAnsi="Calibri" w:cs="Calibri"/>
                <w:sz w:val="18"/>
                <w:szCs w:val="18"/>
              </w:rPr>
              <w:t xml:space="preserve">Persoonsgegevens worden niet op verkeerde plekken opgeslagen omdat regels en/of bekendheid met </w:t>
            </w:r>
            <w:r w:rsidR="00783D57">
              <w:rPr>
                <w:rFonts w:ascii="Calibri" w:eastAsia="Calibri" w:hAnsi="Calibri" w:cs="Calibri"/>
                <w:sz w:val="18"/>
                <w:szCs w:val="18"/>
              </w:rPr>
              <w:t>Bingel</w:t>
            </w:r>
            <w:r w:rsidRPr="003B2FF2">
              <w:rPr>
                <w:rFonts w:ascii="Calibri" w:eastAsia="Calibri" w:hAnsi="Calibri" w:cs="Calibri"/>
                <w:sz w:val="18"/>
                <w:szCs w:val="18"/>
              </w:rPr>
              <w:t xml:space="preserve"> dit voorkomt. Er is daarom geen sprake van een schaduwadministratie op verschillende schijven en mappen van medewerkers.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21EB5A3" w14:textId="0BEC3E9C" w:rsidR="64A87BB9" w:rsidRDefault="64A87BB9" w:rsidP="64A87BB9">
            <w:pPr>
              <w:spacing w:line="257" w:lineRule="auto"/>
              <w:rPr>
                <w:rFonts w:ascii="Calibri Light" w:eastAsia="Calibri Light" w:hAnsi="Calibri Light" w:cs="Calibri Light"/>
                <w:sz w:val="19"/>
                <w:szCs w:val="19"/>
              </w:rPr>
            </w:pPr>
          </w:p>
        </w:tc>
        <w:tc>
          <w:tcPr>
            <w:tcW w:w="225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39098F74" w14:textId="7EC2C1FF" w:rsidR="64A87BB9" w:rsidRDefault="64A87BB9" w:rsidP="64A87BB9">
            <w:pPr>
              <w:spacing w:line="257" w:lineRule="auto"/>
              <w:rPr>
                <w:rFonts w:ascii="Calibri Light" w:eastAsia="Calibri Light" w:hAnsi="Calibri Light" w:cs="Calibri Light"/>
                <w:sz w:val="19"/>
                <w:szCs w:val="19"/>
              </w:rPr>
            </w:pPr>
          </w:p>
        </w:tc>
      </w:tr>
      <w:tr w:rsidR="090246FD" w14:paraId="37571BEF" w14:textId="77777777" w:rsidTr="24E92053">
        <w:trPr>
          <w:trHeight w:val="300"/>
        </w:trPr>
        <w:tc>
          <w:tcPr>
            <w:tcW w:w="495" w:type="dxa"/>
            <w:tcBorders>
              <w:top w:val="single" w:sz="6" w:space="0" w:color="000000" w:themeColor="text1"/>
              <w:left w:val="single" w:sz="6" w:space="0" w:color="auto"/>
              <w:bottom w:val="nil"/>
              <w:right w:val="single" w:sz="6" w:space="0" w:color="000000" w:themeColor="text1"/>
            </w:tcBorders>
            <w:tcMar>
              <w:left w:w="90" w:type="dxa"/>
              <w:right w:w="90" w:type="dxa"/>
            </w:tcMar>
          </w:tcPr>
          <w:p w14:paraId="6C83AFB4" w14:textId="2AB5811A"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13</w:t>
            </w:r>
          </w:p>
        </w:tc>
        <w:tc>
          <w:tcPr>
            <w:tcW w:w="3990" w:type="dxa"/>
            <w:tcBorders>
              <w:top w:val="single" w:sz="6" w:space="0" w:color="000000" w:themeColor="text1"/>
              <w:left w:val="single" w:sz="6" w:space="0" w:color="000000" w:themeColor="text1"/>
              <w:bottom w:val="nil"/>
              <w:right w:val="single" w:sz="6" w:space="0" w:color="000000" w:themeColor="text1"/>
            </w:tcBorders>
            <w:tcMar>
              <w:left w:w="90" w:type="dxa"/>
              <w:right w:w="90" w:type="dxa"/>
            </w:tcMar>
          </w:tcPr>
          <w:p w14:paraId="6A254D02" w14:textId="234CD19B" w:rsidR="090246FD" w:rsidRPr="003B2FF2" w:rsidRDefault="090246FD" w:rsidP="090246FD">
            <w:pPr>
              <w:spacing w:line="257" w:lineRule="auto"/>
              <w:rPr>
                <w:rFonts w:ascii="Calibri" w:eastAsia="Calibri" w:hAnsi="Calibri" w:cs="Calibri"/>
                <w:sz w:val="18"/>
                <w:szCs w:val="18"/>
              </w:rPr>
            </w:pPr>
            <w:r w:rsidRPr="003B2FF2">
              <w:rPr>
                <w:rFonts w:ascii="Calibri" w:eastAsia="Calibri" w:hAnsi="Calibri" w:cs="Calibri"/>
                <w:sz w:val="18"/>
                <w:szCs w:val="18"/>
              </w:rPr>
              <w:t xml:space="preserve">Er is een functioneel beheerder aangewezen voor </w:t>
            </w:r>
            <w:r w:rsidR="00783D57">
              <w:rPr>
                <w:rFonts w:ascii="Calibri" w:eastAsia="Calibri" w:hAnsi="Calibri" w:cs="Calibri"/>
                <w:sz w:val="18"/>
                <w:szCs w:val="18"/>
              </w:rPr>
              <w:t>Bingel</w:t>
            </w:r>
            <w:r w:rsidR="004E491F">
              <w:rPr>
                <w:rFonts w:ascii="Calibri" w:eastAsia="Calibri" w:hAnsi="Calibri" w:cs="Calibri"/>
                <w:sz w:val="18"/>
                <w:szCs w:val="18"/>
              </w:rPr>
              <w:t>.</w:t>
            </w:r>
          </w:p>
        </w:tc>
        <w:tc>
          <w:tcPr>
            <w:tcW w:w="2250" w:type="dxa"/>
            <w:tcBorders>
              <w:top w:val="single" w:sz="6" w:space="0" w:color="000000" w:themeColor="text1"/>
              <w:left w:val="single" w:sz="6" w:space="0" w:color="000000" w:themeColor="text1"/>
              <w:bottom w:val="nil"/>
              <w:right w:val="single" w:sz="6" w:space="0" w:color="000000" w:themeColor="text1"/>
            </w:tcBorders>
            <w:tcMar>
              <w:left w:w="90" w:type="dxa"/>
              <w:right w:w="90" w:type="dxa"/>
            </w:tcMar>
          </w:tcPr>
          <w:p w14:paraId="6D76455B" w14:textId="35152079"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c>
          <w:tcPr>
            <w:tcW w:w="2250" w:type="dxa"/>
            <w:tcBorders>
              <w:top w:val="single" w:sz="6" w:space="0" w:color="000000" w:themeColor="text1"/>
              <w:left w:val="single" w:sz="6" w:space="0" w:color="000000" w:themeColor="text1"/>
              <w:bottom w:val="nil"/>
              <w:right w:val="single" w:sz="6" w:space="0" w:color="auto"/>
            </w:tcBorders>
            <w:tcMar>
              <w:left w:w="90" w:type="dxa"/>
              <w:right w:w="90" w:type="dxa"/>
            </w:tcMar>
          </w:tcPr>
          <w:p w14:paraId="5E183F16" w14:textId="2F8591E7" w:rsidR="090246FD" w:rsidRDefault="090246FD" w:rsidP="090246FD">
            <w:pPr>
              <w:spacing w:line="257" w:lineRule="auto"/>
              <w:rPr>
                <w:rFonts w:ascii="Calibri Light" w:eastAsia="Calibri Light" w:hAnsi="Calibri Light" w:cs="Calibri Light"/>
                <w:sz w:val="19"/>
                <w:szCs w:val="19"/>
              </w:rPr>
            </w:pPr>
            <w:r w:rsidRPr="090246FD">
              <w:rPr>
                <w:rFonts w:ascii="Calibri Light" w:eastAsia="Calibri Light" w:hAnsi="Calibri Light" w:cs="Calibri Light"/>
                <w:sz w:val="19"/>
                <w:szCs w:val="19"/>
              </w:rPr>
              <w:t xml:space="preserve"> </w:t>
            </w:r>
          </w:p>
        </w:tc>
      </w:tr>
      <w:tr w:rsidR="003E7913" w:rsidRPr="003E7913" w14:paraId="489EE0DC" w14:textId="77777777" w:rsidTr="24E92053">
        <w:trPr>
          <w:trHeight w:val="300"/>
        </w:trPr>
        <w:tc>
          <w:tcPr>
            <w:tcW w:w="495" w:type="dxa"/>
            <w:tcBorders>
              <w:top w:val="single" w:sz="4" w:space="0" w:color="auto"/>
              <w:left w:val="single" w:sz="4" w:space="0" w:color="auto"/>
              <w:bottom w:val="single" w:sz="4" w:space="0" w:color="auto"/>
              <w:right w:val="single" w:sz="4" w:space="0" w:color="auto"/>
            </w:tcBorders>
            <w:hideMark/>
          </w:tcPr>
          <w:p w14:paraId="2F5F0459" w14:textId="18FB794B" w:rsidR="003E7913" w:rsidRPr="00E74C91" w:rsidRDefault="003E7913" w:rsidP="003E7913">
            <w:pPr>
              <w:textAlignment w:val="baseline"/>
              <w:rPr>
                <w:rFonts w:ascii="Segoe UI" w:eastAsia="Times New Roman" w:hAnsi="Segoe UI" w:cs="Segoe UI"/>
                <w:sz w:val="18"/>
                <w:szCs w:val="18"/>
                <w:lang w:eastAsia="nl-NL"/>
              </w:rPr>
            </w:pPr>
            <w:r w:rsidRPr="003B2FF2">
              <w:rPr>
                <w:rFonts w:ascii="Calibri" w:eastAsia="Times New Roman" w:hAnsi="Calibri" w:cs="Calibri"/>
                <w:sz w:val="18"/>
                <w:szCs w:val="18"/>
                <w:lang w:eastAsia="nl-NL"/>
              </w:rPr>
              <w:t>14  </w:t>
            </w:r>
          </w:p>
        </w:tc>
        <w:tc>
          <w:tcPr>
            <w:tcW w:w="3990" w:type="dxa"/>
            <w:tcBorders>
              <w:top w:val="single" w:sz="4" w:space="0" w:color="auto"/>
              <w:left w:val="single" w:sz="4" w:space="0" w:color="auto"/>
              <w:bottom w:val="single" w:sz="4" w:space="0" w:color="auto"/>
              <w:right w:val="single" w:sz="4" w:space="0" w:color="auto"/>
            </w:tcBorders>
            <w:hideMark/>
          </w:tcPr>
          <w:p w14:paraId="6B36872C" w14:textId="0322F226" w:rsidR="003E7913" w:rsidRPr="00E74C91" w:rsidRDefault="003E7913" w:rsidP="003E7913">
            <w:pPr>
              <w:textAlignment w:val="baseline"/>
              <w:rPr>
                <w:rFonts w:ascii="Segoe UI" w:eastAsia="Times New Roman" w:hAnsi="Segoe UI" w:cs="Segoe UI"/>
                <w:sz w:val="18"/>
                <w:szCs w:val="18"/>
                <w:lang w:eastAsia="nl-NL"/>
              </w:rPr>
            </w:pPr>
            <w:r w:rsidRPr="003B2FF2">
              <w:rPr>
                <w:rFonts w:ascii="Calibri" w:eastAsia="Times New Roman" w:hAnsi="Calibri" w:cs="Calibri"/>
                <w:sz w:val="18"/>
                <w:szCs w:val="18"/>
                <w:lang w:eastAsia="nl-NL"/>
              </w:rPr>
              <w:t>De onderwijsinstelling neemt verantwoordelijkheid voor het veilig koppelen van de applicatie met een ander systeem zoals een leerlingadministratiesysteem.   </w:t>
            </w:r>
          </w:p>
          <w:p w14:paraId="24802145" w14:textId="77777777" w:rsidR="003E7913" w:rsidRPr="003B2FF2" w:rsidRDefault="003E7913" w:rsidP="003E7913">
            <w:pPr>
              <w:textAlignment w:val="baseline"/>
              <w:rPr>
                <w:rFonts w:ascii="Calibri" w:eastAsia="Times New Roman" w:hAnsi="Calibri" w:cs="Calibri"/>
                <w:i/>
                <w:iCs/>
                <w:sz w:val="18"/>
                <w:szCs w:val="18"/>
                <w:lang w:eastAsia="nl-NL"/>
              </w:rPr>
            </w:pPr>
          </w:p>
          <w:p w14:paraId="25EC8FB5" w14:textId="5511F4F0" w:rsidR="003E7913" w:rsidRPr="00E74C91" w:rsidRDefault="003E7913" w:rsidP="003E7913">
            <w:pPr>
              <w:textAlignment w:val="baseline"/>
              <w:rPr>
                <w:rFonts w:ascii="Segoe UI" w:eastAsia="Times New Roman" w:hAnsi="Segoe UI" w:cs="Segoe UI"/>
                <w:sz w:val="18"/>
                <w:szCs w:val="18"/>
                <w:lang w:eastAsia="nl-NL"/>
              </w:rPr>
            </w:pPr>
          </w:p>
        </w:tc>
        <w:tc>
          <w:tcPr>
            <w:tcW w:w="2250" w:type="dxa"/>
            <w:tcBorders>
              <w:top w:val="single" w:sz="4" w:space="0" w:color="auto"/>
              <w:left w:val="single" w:sz="4" w:space="0" w:color="auto"/>
              <w:bottom w:val="single" w:sz="4" w:space="0" w:color="auto"/>
              <w:right w:val="single" w:sz="4" w:space="0" w:color="auto"/>
            </w:tcBorders>
            <w:hideMark/>
          </w:tcPr>
          <w:p w14:paraId="7F51DBCE" w14:textId="77777777" w:rsidR="003E7913" w:rsidRPr="003E7913" w:rsidRDefault="003E7913" w:rsidP="003E7913">
            <w:pPr>
              <w:textAlignment w:val="baseline"/>
              <w:rPr>
                <w:rFonts w:ascii="Segoe UI" w:eastAsia="Times New Roman" w:hAnsi="Segoe UI" w:cs="Segoe UI"/>
                <w:sz w:val="18"/>
                <w:szCs w:val="18"/>
                <w:lang w:eastAsia="nl-NL"/>
              </w:rPr>
            </w:pPr>
            <w:r w:rsidRPr="003E7913">
              <w:rPr>
                <w:rFonts w:ascii="Calibri" w:eastAsia="Times New Roman" w:hAnsi="Calibri" w:cs="Calibri"/>
                <w:lang w:eastAsia="nl-NL"/>
              </w:rPr>
              <w:t>  </w:t>
            </w:r>
          </w:p>
        </w:tc>
        <w:tc>
          <w:tcPr>
            <w:tcW w:w="2250" w:type="dxa"/>
            <w:tcBorders>
              <w:top w:val="single" w:sz="4" w:space="0" w:color="auto"/>
              <w:left w:val="single" w:sz="4" w:space="0" w:color="auto"/>
              <w:bottom w:val="single" w:sz="4" w:space="0" w:color="auto"/>
              <w:right w:val="single" w:sz="4" w:space="0" w:color="auto"/>
            </w:tcBorders>
            <w:hideMark/>
          </w:tcPr>
          <w:p w14:paraId="026A71DD" w14:textId="77777777" w:rsidR="003E7913" w:rsidRPr="003E7913" w:rsidRDefault="003E7913" w:rsidP="003E7913">
            <w:pPr>
              <w:textAlignment w:val="baseline"/>
              <w:rPr>
                <w:rFonts w:ascii="Segoe UI" w:eastAsia="Times New Roman" w:hAnsi="Segoe UI" w:cs="Segoe UI"/>
                <w:sz w:val="18"/>
                <w:szCs w:val="18"/>
                <w:lang w:eastAsia="nl-NL"/>
              </w:rPr>
            </w:pPr>
            <w:r w:rsidRPr="003E7913">
              <w:rPr>
                <w:rFonts w:ascii="Calibri" w:eastAsia="Times New Roman" w:hAnsi="Calibri" w:cs="Calibri"/>
                <w:lang w:eastAsia="nl-NL"/>
              </w:rPr>
              <w:t>  </w:t>
            </w:r>
          </w:p>
        </w:tc>
      </w:tr>
      <w:tr w:rsidR="003E7913" w:rsidRPr="003E7913" w14:paraId="0F44E351" w14:textId="77777777" w:rsidTr="24E92053">
        <w:trPr>
          <w:trHeight w:val="300"/>
        </w:trPr>
        <w:tc>
          <w:tcPr>
            <w:tcW w:w="495" w:type="dxa"/>
            <w:tcBorders>
              <w:top w:val="single" w:sz="4" w:space="0" w:color="auto"/>
            </w:tcBorders>
            <w:hideMark/>
          </w:tcPr>
          <w:p w14:paraId="12252CE5" w14:textId="1CAC0747" w:rsidR="003E7913" w:rsidRPr="00E74C91" w:rsidRDefault="003E7913" w:rsidP="003E7913">
            <w:pPr>
              <w:textAlignment w:val="baseline"/>
              <w:rPr>
                <w:rFonts w:ascii="Segoe UI" w:eastAsia="Times New Roman" w:hAnsi="Segoe UI" w:cs="Segoe UI"/>
                <w:sz w:val="18"/>
                <w:szCs w:val="18"/>
                <w:lang w:eastAsia="nl-NL"/>
              </w:rPr>
            </w:pPr>
            <w:r w:rsidRPr="003B2FF2">
              <w:rPr>
                <w:rFonts w:ascii="Calibri" w:eastAsia="Times New Roman" w:hAnsi="Calibri" w:cs="Calibri"/>
                <w:sz w:val="18"/>
                <w:szCs w:val="18"/>
                <w:lang w:eastAsia="nl-NL"/>
              </w:rPr>
              <w:t>15  </w:t>
            </w:r>
          </w:p>
        </w:tc>
        <w:tc>
          <w:tcPr>
            <w:tcW w:w="3990" w:type="dxa"/>
            <w:tcBorders>
              <w:top w:val="single" w:sz="4" w:space="0" w:color="auto"/>
            </w:tcBorders>
            <w:hideMark/>
          </w:tcPr>
          <w:p w14:paraId="27DD792E" w14:textId="77777777" w:rsidR="003E7913" w:rsidRDefault="003E7913" w:rsidP="003E7913">
            <w:pPr>
              <w:textAlignment w:val="baseline"/>
              <w:rPr>
                <w:rFonts w:ascii="Calibri" w:eastAsia="Times New Roman" w:hAnsi="Calibri" w:cs="Calibri"/>
                <w:sz w:val="18"/>
                <w:szCs w:val="18"/>
                <w:lang w:eastAsia="nl-NL"/>
              </w:rPr>
            </w:pPr>
            <w:r w:rsidRPr="003B2FF2">
              <w:rPr>
                <w:rFonts w:ascii="Calibri" w:eastAsia="Times New Roman" w:hAnsi="Calibri" w:cs="Calibri"/>
                <w:sz w:val="18"/>
                <w:szCs w:val="18"/>
                <w:lang w:eastAsia="nl-NL"/>
              </w:rPr>
              <w:t>Kennis over applicatiebeheer is belegd bij meerdere personen en is gedocumenteerd.  </w:t>
            </w:r>
          </w:p>
          <w:p w14:paraId="373816EC" w14:textId="77777777" w:rsidR="002A201D" w:rsidRPr="00E74C91" w:rsidRDefault="002A201D" w:rsidP="003E7913">
            <w:pPr>
              <w:textAlignment w:val="baseline"/>
              <w:rPr>
                <w:rFonts w:ascii="Segoe UI" w:eastAsia="Times New Roman" w:hAnsi="Segoe UI" w:cs="Segoe UI"/>
                <w:sz w:val="18"/>
                <w:szCs w:val="18"/>
                <w:lang w:eastAsia="nl-NL"/>
              </w:rPr>
            </w:pPr>
          </w:p>
        </w:tc>
        <w:tc>
          <w:tcPr>
            <w:tcW w:w="2250" w:type="dxa"/>
            <w:tcBorders>
              <w:top w:val="single" w:sz="4" w:space="0" w:color="auto"/>
            </w:tcBorders>
            <w:hideMark/>
          </w:tcPr>
          <w:p w14:paraId="7DD42B61" w14:textId="77777777" w:rsidR="003E7913" w:rsidRPr="003E7913" w:rsidRDefault="003E7913" w:rsidP="003E7913">
            <w:pPr>
              <w:textAlignment w:val="baseline"/>
              <w:rPr>
                <w:rFonts w:ascii="Segoe UI" w:eastAsia="Times New Roman" w:hAnsi="Segoe UI" w:cs="Segoe UI"/>
                <w:sz w:val="18"/>
                <w:szCs w:val="18"/>
                <w:lang w:eastAsia="nl-NL"/>
              </w:rPr>
            </w:pPr>
            <w:r w:rsidRPr="003E7913">
              <w:rPr>
                <w:rFonts w:ascii="Calibri" w:eastAsia="Times New Roman" w:hAnsi="Calibri" w:cs="Calibri"/>
                <w:lang w:eastAsia="nl-NL"/>
              </w:rPr>
              <w:t>  </w:t>
            </w:r>
          </w:p>
        </w:tc>
        <w:tc>
          <w:tcPr>
            <w:tcW w:w="2250" w:type="dxa"/>
            <w:tcBorders>
              <w:top w:val="single" w:sz="4" w:space="0" w:color="auto"/>
            </w:tcBorders>
            <w:hideMark/>
          </w:tcPr>
          <w:p w14:paraId="4F912BA9" w14:textId="77777777" w:rsidR="003E7913" w:rsidRPr="003E7913" w:rsidRDefault="003E7913" w:rsidP="003E7913">
            <w:pPr>
              <w:textAlignment w:val="baseline"/>
              <w:rPr>
                <w:rFonts w:ascii="Segoe UI" w:eastAsia="Times New Roman" w:hAnsi="Segoe UI" w:cs="Segoe UI"/>
                <w:sz w:val="18"/>
                <w:szCs w:val="18"/>
                <w:lang w:eastAsia="nl-NL"/>
              </w:rPr>
            </w:pPr>
            <w:r w:rsidRPr="003E7913">
              <w:rPr>
                <w:rFonts w:ascii="Calibri" w:eastAsia="Times New Roman" w:hAnsi="Calibri" w:cs="Calibri"/>
                <w:lang w:eastAsia="nl-NL"/>
              </w:rPr>
              <w:t>  </w:t>
            </w:r>
          </w:p>
        </w:tc>
      </w:tr>
      <w:tr w:rsidR="003E7913" w:rsidRPr="003E7913" w14:paraId="2DD997D0" w14:textId="77777777" w:rsidTr="24E92053">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143A2" w14:textId="35B19CB1" w:rsidR="003E7913" w:rsidRPr="00E74C91" w:rsidRDefault="003E7913" w:rsidP="003E7913">
            <w:pPr>
              <w:textAlignment w:val="baseline"/>
              <w:rPr>
                <w:rFonts w:ascii="Segoe UI" w:eastAsia="Times New Roman" w:hAnsi="Segoe UI" w:cs="Segoe UI"/>
                <w:sz w:val="18"/>
                <w:szCs w:val="18"/>
                <w:lang w:eastAsia="nl-NL"/>
              </w:rPr>
            </w:pPr>
            <w:r w:rsidRPr="003B2FF2">
              <w:rPr>
                <w:rFonts w:ascii="Calibri" w:eastAsia="Times New Roman" w:hAnsi="Calibri" w:cs="Calibri"/>
                <w:sz w:val="18"/>
                <w:szCs w:val="18"/>
                <w:lang w:eastAsia="nl-NL"/>
              </w:rPr>
              <w:t>16 </w:t>
            </w:r>
          </w:p>
        </w:tc>
        <w:tc>
          <w:tcPr>
            <w:tcW w:w="3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7052E9" w14:textId="77777777" w:rsidR="003E7913" w:rsidRDefault="003E7913" w:rsidP="003E7913">
            <w:pPr>
              <w:textAlignment w:val="baseline"/>
              <w:rPr>
                <w:rFonts w:ascii="Calibri" w:eastAsia="Times New Roman" w:hAnsi="Calibri" w:cs="Calibri"/>
                <w:sz w:val="18"/>
                <w:szCs w:val="18"/>
                <w:lang w:eastAsia="nl-NL"/>
              </w:rPr>
            </w:pPr>
            <w:r w:rsidRPr="003B2FF2">
              <w:rPr>
                <w:rFonts w:ascii="Calibri" w:eastAsia="Times New Roman" w:hAnsi="Calibri" w:cs="Calibri"/>
                <w:sz w:val="18"/>
                <w:szCs w:val="18"/>
                <w:lang w:eastAsia="nl-NL"/>
              </w:rPr>
              <w:t>De onderwijsinstelling neemt verantwoordelijkheid om bij het beëindigen van de softwarelicentie de verwerkte persoonsgegevens terug te vorderen van de verwerker, samen met een schriftelijke bevestiging dat de vernietiging heeft plaatsgevonden. </w:t>
            </w:r>
          </w:p>
          <w:p w14:paraId="571C9A4E" w14:textId="306BFB63" w:rsidR="002A201D" w:rsidRPr="00E74C91" w:rsidRDefault="002A201D" w:rsidP="003E7913">
            <w:pPr>
              <w:textAlignment w:val="baseline"/>
              <w:rPr>
                <w:rFonts w:ascii="Segoe UI" w:eastAsia="Times New Roman" w:hAnsi="Segoe UI" w:cs="Segoe UI"/>
                <w:sz w:val="18"/>
                <w:szCs w:val="18"/>
                <w:lang w:eastAsia="nl-NL"/>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89738" w14:textId="77777777" w:rsidR="003E7913" w:rsidRPr="003E7913" w:rsidRDefault="003E7913" w:rsidP="003E7913">
            <w:pPr>
              <w:textAlignment w:val="baseline"/>
              <w:rPr>
                <w:rFonts w:ascii="Segoe UI" w:eastAsia="Times New Roman" w:hAnsi="Segoe UI" w:cs="Segoe UI"/>
                <w:sz w:val="18"/>
                <w:szCs w:val="18"/>
                <w:lang w:eastAsia="nl-NL"/>
              </w:rPr>
            </w:pPr>
            <w:r w:rsidRPr="003E7913">
              <w:rPr>
                <w:rFonts w:ascii="Calibri" w:eastAsia="Times New Roman" w:hAnsi="Calibri" w:cs="Calibri"/>
                <w:lang w:eastAsia="nl-NL"/>
              </w:rPr>
              <w:t> </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AE4D56" w14:textId="77777777" w:rsidR="003E7913" w:rsidRPr="003E7913" w:rsidRDefault="003E7913" w:rsidP="003E7913">
            <w:pPr>
              <w:textAlignment w:val="baseline"/>
              <w:rPr>
                <w:rFonts w:ascii="Segoe UI" w:eastAsia="Times New Roman" w:hAnsi="Segoe UI" w:cs="Segoe UI"/>
                <w:sz w:val="18"/>
                <w:szCs w:val="18"/>
                <w:lang w:eastAsia="nl-NL"/>
              </w:rPr>
            </w:pPr>
            <w:r w:rsidRPr="003E7913">
              <w:rPr>
                <w:rFonts w:ascii="Calibri" w:eastAsia="Times New Roman" w:hAnsi="Calibri" w:cs="Calibri"/>
                <w:lang w:eastAsia="nl-NL"/>
              </w:rPr>
              <w:t> </w:t>
            </w:r>
          </w:p>
        </w:tc>
      </w:tr>
    </w:tbl>
    <w:p w14:paraId="35BC4C82" w14:textId="1B5B23B8" w:rsidR="00B209B9" w:rsidRDefault="00B209B9" w:rsidP="090246FD">
      <w:pPr>
        <w:rPr>
          <w:rFonts w:ascii="Calibri" w:eastAsia="Calibri" w:hAnsi="Calibri" w:cs="Calibri"/>
          <w:color w:val="000000" w:themeColor="text1"/>
        </w:rPr>
      </w:pPr>
    </w:p>
    <w:p w14:paraId="1BF0347A" w14:textId="098CEAE8" w:rsidR="00B209B9" w:rsidRPr="00462A45" w:rsidRDefault="12369E70" w:rsidP="4EBFF140">
      <w:pPr>
        <w:spacing w:line="257" w:lineRule="auto"/>
        <w:rPr>
          <w:rFonts w:ascii="Calibri" w:eastAsia="Calibri" w:hAnsi="Calibri" w:cs="Calibri"/>
          <w:color w:val="000000" w:themeColor="text1"/>
          <w:sz w:val="24"/>
          <w:szCs w:val="24"/>
        </w:rPr>
      </w:pPr>
      <w:r w:rsidRPr="00462A45">
        <w:rPr>
          <w:rFonts w:ascii="Calibri" w:eastAsia="Calibri" w:hAnsi="Calibri" w:cs="Calibri"/>
          <w:b/>
          <w:bCs/>
          <w:color w:val="000000" w:themeColor="text1"/>
          <w:sz w:val="24"/>
          <w:szCs w:val="24"/>
        </w:rPr>
        <w:t>Risicotabel 3</w:t>
      </w:r>
      <w:r w:rsidR="435554FF" w:rsidRPr="00462A45">
        <w:rPr>
          <w:rFonts w:ascii="Calibri" w:eastAsia="Calibri" w:hAnsi="Calibri" w:cs="Calibri"/>
          <w:b/>
          <w:bCs/>
          <w:color w:val="000000" w:themeColor="text1"/>
          <w:sz w:val="24"/>
          <w:szCs w:val="24"/>
        </w:rPr>
        <w:t>.</w:t>
      </w:r>
      <w:r w:rsidRPr="00462A45">
        <w:rPr>
          <w:rFonts w:ascii="Calibri" w:eastAsia="Calibri" w:hAnsi="Calibri" w:cs="Calibri"/>
          <w:color w:val="000000" w:themeColor="text1"/>
          <w:sz w:val="24"/>
          <w:szCs w:val="24"/>
        </w:rPr>
        <w:t xml:space="preserve"> </w:t>
      </w:r>
      <w:r w:rsidR="00462A45">
        <w:rPr>
          <w:rFonts w:ascii="Calibri" w:eastAsia="Calibri" w:hAnsi="Calibri" w:cs="Calibri"/>
          <w:color w:val="000000" w:themeColor="text1"/>
          <w:sz w:val="24"/>
          <w:szCs w:val="24"/>
        </w:rPr>
        <w:br/>
      </w:r>
      <w:r w:rsidRPr="00462A45">
        <w:rPr>
          <w:rFonts w:ascii="Calibri" w:eastAsia="Calibri" w:hAnsi="Calibri" w:cs="Calibri"/>
          <w:color w:val="000000" w:themeColor="text1"/>
          <w:sz w:val="24"/>
          <w:szCs w:val="24"/>
        </w:rPr>
        <w:t xml:space="preserve">Uit de centrale DPIA op schoolniveau </w:t>
      </w:r>
      <w:r w:rsidR="00462A45">
        <w:rPr>
          <w:rFonts w:ascii="Calibri" w:eastAsia="Calibri" w:hAnsi="Calibri" w:cs="Calibri"/>
          <w:color w:val="000000" w:themeColor="text1"/>
          <w:sz w:val="24"/>
          <w:szCs w:val="24"/>
        </w:rPr>
        <w:t xml:space="preserve">en praktijkbeoordeling </w:t>
      </w:r>
      <w:r w:rsidRPr="00462A45">
        <w:rPr>
          <w:rFonts w:ascii="Calibri" w:eastAsia="Calibri" w:hAnsi="Calibri" w:cs="Calibri"/>
          <w:color w:val="000000" w:themeColor="text1"/>
          <w:sz w:val="24"/>
          <w:szCs w:val="24"/>
        </w:rPr>
        <w:t>te mitigeren risico's.</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250"/>
        <w:gridCol w:w="2250"/>
        <w:gridCol w:w="2250"/>
        <w:gridCol w:w="2250"/>
      </w:tblGrid>
      <w:tr w:rsidR="090246FD" w14:paraId="79197094" w14:textId="77777777" w:rsidTr="24E92053">
        <w:trPr>
          <w:trHeight w:val="300"/>
        </w:trPr>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5"/>
            <w:tcMar>
              <w:left w:w="105" w:type="dxa"/>
              <w:right w:w="105" w:type="dxa"/>
            </w:tcMar>
          </w:tcPr>
          <w:p w14:paraId="3FBA4DB4" w14:textId="04B5DDC7" w:rsidR="090246FD" w:rsidRDefault="4FB8952D" w:rsidP="24E92053">
            <w:pPr>
              <w:rPr>
                <w:rFonts w:ascii="Calibri" w:eastAsia="Calibri" w:hAnsi="Calibri" w:cs="Calibri"/>
                <w:color w:val="FFFFFF" w:themeColor="background1"/>
              </w:rPr>
            </w:pPr>
            <w:r w:rsidRPr="24E92053">
              <w:rPr>
                <w:rFonts w:ascii="Calibri" w:eastAsia="Calibri" w:hAnsi="Calibri" w:cs="Calibri"/>
                <w:b/>
                <w:bCs/>
                <w:color w:val="FFFFFF" w:themeColor="background1"/>
              </w:rPr>
              <w:t>Risico</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5"/>
            <w:tcMar>
              <w:left w:w="105" w:type="dxa"/>
              <w:right w:w="105" w:type="dxa"/>
            </w:tcMar>
          </w:tcPr>
          <w:p w14:paraId="51ECC8F4" w14:textId="56925272" w:rsidR="090246FD" w:rsidRDefault="4FB8952D" w:rsidP="24E92053">
            <w:pPr>
              <w:rPr>
                <w:rFonts w:ascii="Calibri" w:eastAsia="Calibri" w:hAnsi="Calibri" w:cs="Calibri"/>
                <w:color w:val="FFFFFF" w:themeColor="background1"/>
              </w:rPr>
            </w:pPr>
            <w:r w:rsidRPr="24E92053">
              <w:rPr>
                <w:rFonts w:ascii="Calibri" w:eastAsia="Calibri" w:hAnsi="Calibri" w:cs="Calibri"/>
                <w:b/>
                <w:bCs/>
                <w:color w:val="FFFFFF" w:themeColor="background1"/>
              </w:rPr>
              <w:t>Te nemen maatregel</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5"/>
            <w:tcMar>
              <w:left w:w="105" w:type="dxa"/>
              <w:right w:w="105" w:type="dxa"/>
            </w:tcMar>
          </w:tcPr>
          <w:p w14:paraId="6176254B" w14:textId="47779AAF" w:rsidR="090246FD" w:rsidRDefault="4FB8952D" w:rsidP="24E92053">
            <w:pPr>
              <w:rPr>
                <w:rFonts w:ascii="Calibri" w:eastAsia="Calibri" w:hAnsi="Calibri" w:cs="Calibri"/>
                <w:color w:val="FFFFFF" w:themeColor="background1"/>
              </w:rPr>
            </w:pPr>
            <w:r w:rsidRPr="24E92053">
              <w:rPr>
                <w:rFonts w:ascii="Calibri" w:eastAsia="Calibri" w:hAnsi="Calibri" w:cs="Calibri"/>
                <w:b/>
                <w:bCs/>
                <w:color w:val="FFFFFF" w:themeColor="background1"/>
              </w:rPr>
              <w:t>Uitgevoerd?</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5"/>
            <w:tcMar>
              <w:left w:w="105" w:type="dxa"/>
              <w:right w:w="105" w:type="dxa"/>
            </w:tcMar>
          </w:tcPr>
          <w:p w14:paraId="1E4D3E3C" w14:textId="7CD78563" w:rsidR="090246FD" w:rsidRDefault="4FB8952D" w:rsidP="24E92053">
            <w:pPr>
              <w:spacing w:line="257" w:lineRule="auto"/>
              <w:rPr>
                <w:rFonts w:ascii="Calibri" w:eastAsia="Calibri" w:hAnsi="Calibri" w:cs="Calibri"/>
                <w:color w:val="FFFFFF" w:themeColor="background1"/>
              </w:rPr>
            </w:pPr>
            <w:r w:rsidRPr="24E92053">
              <w:rPr>
                <w:rFonts w:ascii="Calibri" w:eastAsia="Calibri" w:hAnsi="Calibri" w:cs="Calibri"/>
                <w:b/>
                <w:bCs/>
                <w:color w:val="FFFFFF" w:themeColor="background1"/>
              </w:rPr>
              <w:t>Opmerking/toelichting</w:t>
            </w:r>
          </w:p>
          <w:p w14:paraId="0D7A669F" w14:textId="5C6CA2F9" w:rsidR="090246FD" w:rsidRDefault="4FB8952D" w:rsidP="24E92053">
            <w:pPr>
              <w:rPr>
                <w:rFonts w:ascii="Calibri" w:eastAsia="Calibri" w:hAnsi="Calibri" w:cs="Calibri"/>
                <w:color w:val="FFFFFF" w:themeColor="background1"/>
              </w:rPr>
            </w:pPr>
            <w:r w:rsidRPr="24E92053">
              <w:rPr>
                <w:rFonts w:ascii="Calibri" w:eastAsia="Calibri" w:hAnsi="Calibri" w:cs="Calibri"/>
                <w:b/>
                <w:bCs/>
                <w:color w:val="FFFFFF" w:themeColor="background1"/>
              </w:rPr>
              <w:t xml:space="preserve"> </w:t>
            </w:r>
          </w:p>
        </w:tc>
      </w:tr>
      <w:tr w:rsidR="090246FD" w:rsidRPr="00E74C91" w14:paraId="13EB2062" w14:textId="77777777" w:rsidTr="24E92053">
        <w:trPr>
          <w:trHeight w:val="300"/>
        </w:trPr>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99D89E" w14:textId="6592C850" w:rsidR="090246FD" w:rsidRPr="003B2FF2" w:rsidRDefault="001D1434" w:rsidP="090246FD">
            <w:pPr>
              <w:rPr>
                <w:rFonts w:ascii="Calibri" w:eastAsia="Calibri" w:hAnsi="Calibri" w:cs="Calibri"/>
                <w:sz w:val="18"/>
                <w:szCs w:val="18"/>
              </w:rPr>
            </w:pPr>
            <w:r w:rsidRPr="003B2FF2">
              <w:rPr>
                <w:rFonts w:ascii="Calibri" w:eastAsia="Calibri" w:hAnsi="Calibri" w:cs="Calibri"/>
                <w:sz w:val="18"/>
                <w:szCs w:val="18"/>
              </w:rPr>
              <w:t xml:space="preserve">In de open tekstvelden </w:t>
            </w:r>
            <w:r w:rsidR="00C14EE9">
              <w:rPr>
                <w:rFonts w:ascii="Calibri" w:eastAsia="Calibri" w:hAnsi="Calibri" w:cs="Calibri"/>
                <w:sz w:val="18"/>
                <w:szCs w:val="18"/>
              </w:rPr>
              <w:t xml:space="preserve">(notities) </w:t>
            </w:r>
            <w:r w:rsidRPr="003B2FF2">
              <w:rPr>
                <w:rFonts w:ascii="Calibri" w:eastAsia="Calibri" w:hAnsi="Calibri" w:cs="Calibri"/>
                <w:sz w:val="18"/>
                <w:szCs w:val="18"/>
              </w:rPr>
              <w:t>kunnen gevoelige/bijzondere persoonsgegevens worden ingevuld</w:t>
            </w:r>
            <w:r w:rsidR="00D14FE1">
              <w:rPr>
                <w:rFonts w:ascii="Calibri" w:eastAsia="Calibri" w:hAnsi="Calibri" w:cs="Calibri"/>
                <w:sz w:val="18"/>
                <w:szCs w:val="18"/>
              </w:rPr>
              <w:br/>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7B9068" w14:textId="09DC906F" w:rsidR="090246FD" w:rsidRPr="003B2FF2" w:rsidRDefault="002053D2" w:rsidP="090246FD">
            <w:pPr>
              <w:spacing w:line="259" w:lineRule="auto"/>
              <w:rPr>
                <w:rFonts w:ascii="Calibri" w:eastAsia="Calibri" w:hAnsi="Calibri" w:cs="Calibri"/>
                <w:sz w:val="18"/>
                <w:szCs w:val="18"/>
              </w:rPr>
            </w:pPr>
            <w:r w:rsidRPr="003B2FF2">
              <w:rPr>
                <w:rFonts w:ascii="Calibri" w:eastAsia="Calibri" w:hAnsi="Calibri" w:cs="Calibri"/>
                <w:sz w:val="18"/>
                <w:szCs w:val="18"/>
              </w:rPr>
              <w:t>Gedragsregel/instructie opstellen waarin is opgenomen dat dit niet toegestaan is.</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5F44CB" w14:textId="2B25C590" w:rsidR="090246FD" w:rsidRPr="003B2FF2" w:rsidRDefault="090246FD" w:rsidP="090246FD">
            <w:pPr>
              <w:rPr>
                <w:rFonts w:ascii="Calibri" w:eastAsia="Calibri" w:hAnsi="Calibri" w:cs="Calibri"/>
                <w:sz w:val="18"/>
                <w:szCs w:val="18"/>
              </w:rPr>
            </w:pPr>
            <w:r w:rsidRPr="003B2FF2">
              <w:rPr>
                <w:rFonts w:ascii="Calibri" w:eastAsia="Calibri" w:hAnsi="Calibri" w:cs="Calibri"/>
                <w:sz w:val="18"/>
                <w:szCs w:val="18"/>
              </w:rPr>
              <w:t xml:space="preserve"> </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27DD11" w14:textId="1404B593" w:rsidR="090246FD" w:rsidRPr="003B2FF2" w:rsidRDefault="090246FD" w:rsidP="090246FD">
            <w:pPr>
              <w:rPr>
                <w:rFonts w:ascii="Calibri" w:eastAsia="Calibri" w:hAnsi="Calibri" w:cs="Calibri"/>
                <w:sz w:val="18"/>
                <w:szCs w:val="18"/>
              </w:rPr>
            </w:pPr>
            <w:r w:rsidRPr="003B2FF2">
              <w:rPr>
                <w:rFonts w:ascii="Calibri" w:eastAsia="Calibri" w:hAnsi="Calibri" w:cs="Calibri"/>
                <w:sz w:val="18"/>
                <w:szCs w:val="18"/>
              </w:rPr>
              <w:t xml:space="preserve"> </w:t>
            </w:r>
          </w:p>
        </w:tc>
      </w:tr>
      <w:tr w:rsidR="004B7575" w:rsidRPr="00E74C91" w14:paraId="6E9DCF8C" w14:textId="77777777" w:rsidTr="24E92053">
        <w:trPr>
          <w:trHeight w:val="300"/>
        </w:trPr>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3556C1" w14:textId="530D3435" w:rsidR="004B7575" w:rsidRPr="003B2FF2" w:rsidRDefault="004B7575" w:rsidP="090246FD">
            <w:pPr>
              <w:rPr>
                <w:rFonts w:ascii="Calibri" w:eastAsia="Calibri" w:hAnsi="Calibri" w:cs="Calibri"/>
                <w:sz w:val="18"/>
                <w:szCs w:val="18"/>
              </w:rPr>
            </w:pPr>
            <w:r>
              <w:rPr>
                <w:rFonts w:ascii="Calibri" w:eastAsia="Calibri" w:hAnsi="Calibri" w:cs="Calibri"/>
                <w:sz w:val="18"/>
                <w:szCs w:val="18"/>
              </w:rPr>
              <w:t>Exports/downloads onbeperkt beschikbaar</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BFB488" w14:textId="77F4B97E" w:rsidR="004B7575" w:rsidRDefault="004B7575" w:rsidP="004B7575">
            <w:pPr>
              <w:rPr>
                <w:rFonts w:cstheme="minorHAnsi"/>
                <w:sz w:val="18"/>
                <w:szCs w:val="18"/>
              </w:rPr>
            </w:pPr>
            <w:r>
              <w:rPr>
                <w:rFonts w:cstheme="minorHAnsi"/>
                <w:sz w:val="18"/>
                <w:szCs w:val="18"/>
              </w:rPr>
              <w:t>Gedragsregel/instructies opstellen</w:t>
            </w:r>
            <w:r w:rsidRPr="005D7626">
              <w:rPr>
                <w:rFonts w:cstheme="minorHAnsi"/>
                <w:sz w:val="18"/>
                <w:szCs w:val="18"/>
              </w:rPr>
              <w:t xml:space="preserve"> over het maken en gebruiken van exports en hier controle op uitoefenen.</w:t>
            </w:r>
          </w:p>
          <w:p w14:paraId="7A4E0FF0" w14:textId="77777777" w:rsidR="004B7575" w:rsidRPr="003B2FF2" w:rsidRDefault="004B7575" w:rsidP="090246FD">
            <w:pPr>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C6649F" w14:textId="77777777" w:rsidR="004B7575" w:rsidRPr="003B2FF2" w:rsidRDefault="004B7575" w:rsidP="090246FD">
            <w:pPr>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0EFA1C" w14:textId="77777777" w:rsidR="004B7575" w:rsidRPr="003B2FF2" w:rsidRDefault="004B7575" w:rsidP="090246FD">
            <w:pPr>
              <w:rPr>
                <w:rFonts w:ascii="Calibri" w:eastAsia="Calibri" w:hAnsi="Calibri" w:cs="Calibri"/>
                <w:sz w:val="18"/>
                <w:szCs w:val="18"/>
              </w:rPr>
            </w:pPr>
          </w:p>
        </w:tc>
      </w:tr>
      <w:tr w:rsidR="004B7575" w:rsidRPr="00E74C91" w14:paraId="122A6149" w14:textId="77777777" w:rsidTr="24E92053">
        <w:trPr>
          <w:trHeight w:val="300"/>
        </w:trPr>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A4FBA0" w14:textId="37C0B23E" w:rsidR="004B7575" w:rsidRDefault="004B7575" w:rsidP="090246FD">
            <w:pPr>
              <w:rPr>
                <w:rFonts w:ascii="Calibri" w:eastAsia="Calibri" w:hAnsi="Calibri" w:cs="Calibri"/>
                <w:sz w:val="18"/>
                <w:szCs w:val="18"/>
              </w:rPr>
            </w:pPr>
            <w:r w:rsidRPr="00D14FE1">
              <w:rPr>
                <w:rFonts w:ascii="Calibri" w:eastAsia="Calibri" w:hAnsi="Calibri" w:cs="Calibri"/>
                <w:sz w:val="18"/>
                <w:szCs w:val="18"/>
              </w:rPr>
              <w:t xml:space="preserve">Ontoereikende afspraken in de verwerkersovereenkomst over de verwerking van de </w:t>
            </w:r>
            <w:r w:rsidRPr="00D14FE1">
              <w:rPr>
                <w:rFonts w:ascii="Calibri" w:eastAsia="Calibri" w:hAnsi="Calibri" w:cs="Calibri"/>
                <w:sz w:val="18"/>
                <w:szCs w:val="18"/>
              </w:rPr>
              <w:lastRenderedPageBreak/>
              <w:t>persoonsgegevens</w:t>
            </w:r>
            <w:r>
              <w:rPr>
                <w:rFonts w:ascii="Calibri" w:eastAsia="Calibri" w:hAnsi="Calibri" w:cs="Calibri"/>
                <w:sz w:val="18"/>
                <w:szCs w:val="18"/>
              </w:rPr>
              <w:t xml:space="preserve"> </w:t>
            </w:r>
            <w:r w:rsidR="00D14FE1">
              <w:rPr>
                <w:rFonts w:ascii="Calibri" w:eastAsia="Calibri" w:hAnsi="Calibri" w:cs="Calibri"/>
                <w:sz w:val="18"/>
                <w:szCs w:val="18"/>
              </w:rPr>
              <w:br/>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561A31" w14:textId="6CD533CF" w:rsidR="004B7575" w:rsidRDefault="004B7575" w:rsidP="004B7575">
            <w:pPr>
              <w:rPr>
                <w:rFonts w:cstheme="minorHAnsi"/>
                <w:sz w:val="18"/>
                <w:szCs w:val="18"/>
              </w:rPr>
            </w:pPr>
            <w:r>
              <w:rPr>
                <w:rFonts w:cstheme="minorHAnsi"/>
                <w:sz w:val="18"/>
                <w:szCs w:val="18"/>
              </w:rPr>
              <w:lastRenderedPageBreak/>
              <w:t>Doorvoeren nieuwe versie verwerkersovereenkomst zodra deze beschikbaar is</w:t>
            </w:r>
            <w:r w:rsidR="00D14FE1">
              <w:rPr>
                <w:rFonts w:cstheme="minorHAnsi"/>
                <w:sz w:val="18"/>
                <w:szCs w:val="18"/>
              </w:rPr>
              <w:t>.</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37A74F" w14:textId="77777777" w:rsidR="004B7575" w:rsidRPr="003B2FF2" w:rsidRDefault="004B7575" w:rsidP="090246FD">
            <w:pPr>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1A75EB" w14:textId="77777777" w:rsidR="004B7575" w:rsidRPr="003B2FF2" w:rsidRDefault="004B7575" w:rsidP="090246FD">
            <w:pPr>
              <w:rPr>
                <w:rFonts w:ascii="Calibri" w:eastAsia="Calibri" w:hAnsi="Calibri" w:cs="Calibri"/>
                <w:sz w:val="18"/>
                <w:szCs w:val="18"/>
              </w:rPr>
            </w:pPr>
          </w:p>
        </w:tc>
      </w:tr>
      <w:tr w:rsidR="00DE5427" w:rsidRPr="00E74C91" w14:paraId="33DD5C87" w14:textId="77777777" w:rsidTr="24E92053">
        <w:trPr>
          <w:trHeight w:val="300"/>
        </w:trPr>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411DF7" w14:textId="488B8F9F" w:rsidR="00DE5427" w:rsidRPr="00D14FE1" w:rsidRDefault="00DE5427" w:rsidP="090246FD">
            <w:pPr>
              <w:rPr>
                <w:rFonts w:ascii="Calibri" w:eastAsia="Calibri" w:hAnsi="Calibri" w:cs="Calibri"/>
                <w:sz w:val="18"/>
                <w:szCs w:val="18"/>
              </w:rPr>
            </w:pPr>
            <w:r>
              <w:rPr>
                <w:rFonts w:ascii="Calibri" w:eastAsia="Calibri" w:hAnsi="Calibri" w:cs="Calibri"/>
                <w:sz w:val="18"/>
                <w:szCs w:val="18"/>
              </w:rPr>
              <w:t>Onvoldoende transparatie inzake adaptiviteit in Bingel</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273D36" w14:textId="3A80CFEE" w:rsidR="00DE5427" w:rsidRDefault="00DE5427" w:rsidP="004B7575">
            <w:pPr>
              <w:rPr>
                <w:rFonts w:cstheme="minorHAnsi"/>
                <w:sz w:val="18"/>
                <w:szCs w:val="18"/>
              </w:rPr>
            </w:pPr>
            <w:r>
              <w:rPr>
                <w:rFonts w:cstheme="minorHAnsi"/>
                <w:sz w:val="18"/>
                <w:szCs w:val="18"/>
              </w:rPr>
              <w:t>Informatie hierover opnemen in privacyverklaring</w:t>
            </w: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640819" w14:textId="77777777" w:rsidR="00DE5427" w:rsidRPr="003B2FF2" w:rsidRDefault="00DE5427" w:rsidP="090246FD">
            <w:pPr>
              <w:rPr>
                <w:rFonts w:ascii="Calibri" w:eastAsia="Calibri" w:hAnsi="Calibri" w:cs="Calibri"/>
                <w:sz w:val="18"/>
                <w:szCs w:val="18"/>
              </w:rPr>
            </w:pPr>
          </w:p>
        </w:tc>
        <w:tc>
          <w:tcPr>
            <w:tcW w:w="22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978BDC" w14:textId="77777777" w:rsidR="00DE5427" w:rsidRPr="003B2FF2" w:rsidRDefault="00DE5427" w:rsidP="090246FD">
            <w:pPr>
              <w:rPr>
                <w:rFonts w:ascii="Calibri" w:eastAsia="Calibri" w:hAnsi="Calibri" w:cs="Calibri"/>
                <w:sz w:val="18"/>
                <w:szCs w:val="18"/>
              </w:rPr>
            </w:pPr>
          </w:p>
        </w:tc>
      </w:tr>
    </w:tbl>
    <w:p w14:paraId="689E22F3" w14:textId="0DBDE4A4" w:rsidR="00B209B9" w:rsidRDefault="00B209B9" w:rsidP="090246FD"/>
    <w:p w14:paraId="0471038B" w14:textId="032E7D93" w:rsidR="00F11B35" w:rsidRPr="0020501C" w:rsidRDefault="0DD72138" w:rsidP="0020501C">
      <w:pPr>
        <w:pStyle w:val="Kop2"/>
      </w:pPr>
      <w:bookmarkStart w:id="175" w:name="_Toc128140107"/>
      <w:bookmarkStart w:id="176" w:name="_Toc1764434964"/>
      <w:bookmarkStart w:id="177" w:name="_Toc469971362"/>
      <w:bookmarkStart w:id="178" w:name="_Toc242802864"/>
      <w:r>
        <w:t>D</w:t>
      </w:r>
      <w:r w:rsidR="582D09B1">
        <w:t xml:space="preserve">. </w:t>
      </w:r>
      <w:r w:rsidR="29AA8970">
        <w:t>Overwegingen implementatie en lokale DPIA</w:t>
      </w:r>
      <w:r w:rsidR="1785128B">
        <w:t>: aanvullende risico’s en maatregelen</w:t>
      </w:r>
      <w:bookmarkEnd w:id="175"/>
      <w:bookmarkEnd w:id="176"/>
      <w:bookmarkEnd w:id="177"/>
      <w:bookmarkEnd w:id="178"/>
    </w:p>
    <w:p w14:paraId="7B3211A6" w14:textId="48F2BE5E" w:rsidR="00F83167" w:rsidRDefault="00F11B35">
      <w:r>
        <w:t xml:space="preserve">In aanvulling op de in de centrale DPIA gevonden </w:t>
      </w:r>
      <w:r w:rsidR="00F1220D">
        <w:t xml:space="preserve">risico’s en </w:t>
      </w:r>
      <w:r w:rsidR="009E5F7A">
        <w:t xml:space="preserve">maatregelen, </w:t>
      </w:r>
      <w:r w:rsidR="00F1220D">
        <w:t xml:space="preserve">heeft </w:t>
      </w:r>
      <w:r w:rsidR="00F83167">
        <w:t xml:space="preserve">de implementatie en </w:t>
      </w:r>
      <w:r w:rsidR="00F1220D">
        <w:t xml:space="preserve">gebruik van </w:t>
      </w:r>
      <w:r w:rsidR="00783D57">
        <w:t>Bingel</w:t>
      </w:r>
      <w:r w:rsidR="002C6805">
        <w:t xml:space="preserve"> </w:t>
      </w:r>
      <w:r w:rsidR="00F83167">
        <w:t xml:space="preserve">binnen [NAAM </w:t>
      </w:r>
      <w:r w:rsidR="70CD72C4">
        <w:t>SCHOOLBESTUUR</w:t>
      </w:r>
      <w:r w:rsidR="00F83167">
        <w:t xml:space="preserve">] verdere gevolgen </w:t>
      </w:r>
      <w:r w:rsidR="00F1220D">
        <w:t xml:space="preserve">voor de rechten en vrijheden van de betrokkenen. </w:t>
      </w:r>
    </w:p>
    <w:p w14:paraId="05A63700" w14:textId="531EDD09" w:rsidR="00CE41CE" w:rsidRPr="00071B52" w:rsidRDefault="00130DE6" w:rsidP="00130DE6">
      <w:pPr>
        <w:rPr>
          <w:highlight w:val="yellow"/>
        </w:rPr>
      </w:pPr>
      <w:r w:rsidRPr="50ECD83F">
        <w:rPr>
          <w:highlight w:val="yellow"/>
        </w:rPr>
        <w:t xml:space="preserve">[Overweeg </w:t>
      </w:r>
      <w:r w:rsidR="001C24F6" w:rsidRPr="50ECD83F">
        <w:rPr>
          <w:highlight w:val="yellow"/>
        </w:rPr>
        <w:t>hierna d</w:t>
      </w:r>
      <w:r w:rsidRPr="50ECD83F">
        <w:rPr>
          <w:highlight w:val="yellow"/>
        </w:rPr>
        <w:t xml:space="preserve">e mogelijke impact op de rechten en vrijheden van betrokkenen en eventuele schade of </w:t>
      </w:r>
      <w:r w:rsidR="00CE41CE" w:rsidRPr="50ECD83F">
        <w:rPr>
          <w:highlight w:val="yellow"/>
        </w:rPr>
        <w:t xml:space="preserve">zelfs (fysiek of emotioneel) letsel </w:t>
      </w:r>
      <w:r w:rsidRPr="50ECD83F">
        <w:rPr>
          <w:highlight w:val="yellow"/>
        </w:rPr>
        <w:t xml:space="preserve">die </w:t>
      </w:r>
      <w:r w:rsidR="00CE41CE" w:rsidRPr="50ECD83F">
        <w:rPr>
          <w:highlight w:val="yellow"/>
        </w:rPr>
        <w:t xml:space="preserve">het gebruik van </w:t>
      </w:r>
      <w:r w:rsidR="00783D57">
        <w:rPr>
          <w:highlight w:val="yellow"/>
        </w:rPr>
        <w:t>Bingel</w:t>
      </w:r>
      <w:r w:rsidR="002C6805">
        <w:rPr>
          <w:highlight w:val="yellow"/>
        </w:rPr>
        <w:t xml:space="preserve"> </w:t>
      </w:r>
      <w:r w:rsidRPr="50ECD83F">
        <w:rPr>
          <w:highlight w:val="yellow"/>
        </w:rPr>
        <w:t>kan veroorzaken</w:t>
      </w:r>
      <w:r w:rsidR="00CE41CE" w:rsidRPr="50ECD83F">
        <w:rPr>
          <w:highlight w:val="yellow"/>
        </w:rPr>
        <w:t xml:space="preserve">. Weeg hierbij </w:t>
      </w:r>
      <w:r w:rsidR="00D25036" w:rsidRPr="50ECD83F">
        <w:rPr>
          <w:highlight w:val="yellow"/>
        </w:rPr>
        <w:t xml:space="preserve">mogelijk risico’s mee op het gebied van: </w:t>
      </w:r>
    </w:p>
    <w:p w14:paraId="357BB7EB" w14:textId="7AAACDCD" w:rsidR="00130DE6" w:rsidRPr="00071B52" w:rsidRDefault="00130DE6">
      <w:pPr>
        <w:pStyle w:val="Lijstalinea"/>
        <w:numPr>
          <w:ilvl w:val="0"/>
          <w:numId w:val="8"/>
        </w:numPr>
        <w:rPr>
          <w:highlight w:val="yellow"/>
        </w:rPr>
      </w:pPr>
      <w:r w:rsidRPr="00071B52">
        <w:rPr>
          <w:highlight w:val="yellow"/>
        </w:rPr>
        <w:t>onvermogen om rechten uit te oefenen (inclusief maar niet beperkt tot privacyrechten);</w:t>
      </w:r>
    </w:p>
    <w:p w14:paraId="664B70DC" w14:textId="77777777" w:rsidR="00130DE6" w:rsidRPr="00071B52" w:rsidRDefault="00130DE6">
      <w:pPr>
        <w:pStyle w:val="Lijstalinea"/>
        <w:numPr>
          <w:ilvl w:val="0"/>
          <w:numId w:val="8"/>
        </w:numPr>
        <w:rPr>
          <w:highlight w:val="yellow"/>
        </w:rPr>
      </w:pPr>
      <w:r w:rsidRPr="00071B52">
        <w:rPr>
          <w:highlight w:val="yellow"/>
        </w:rPr>
        <w:t>onvermogen om toegang te krijgen tot diensten of kansen;</w:t>
      </w:r>
    </w:p>
    <w:p w14:paraId="7735947D" w14:textId="77777777" w:rsidR="00130DE6" w:rsidRPr="00071B52" w:rsidRDefault="00130DE6">
      <w:pPr>
        <w:pStyle w:val="Lijstalinea"/>
        <w:numPr>
          <w:ilvl w:val="0"/>
          <w:numId w:val="8"/>
        </w:numPr>
        <w:rPr>
          <w:highlight w:val="yellow"/>
        </w:rPr>
      </w:pPr>
      <w:r w:rsidRPr="00071B52">
        <w:rPr>
          <w:highlight w:val="yellow"/>
        </w:rPr>
        <w:t>verlies van controle over het gebruik van persoonsgegevens;</w:t>
      </w:r>
    </w:p>
    <w:p w14:paraId="5D8E872E" w14:textId="77777777" w:rsidR="00130DE6" w:rsidRPr="00071B52" w:rsidRDefault="00130DE6">
      <w:pPr>
        <w:pStyle w:val="Lijstalinea"/>
        <w:numPr>
          <w:ilvl w:val="0"/>
          <w:numId w:val="8"/>
        </w:numPr>
        <w:rPr>
          <w:highlight w:val="yellow"/>
        </w:rPr>
      </w:pPr>
      <w:r w:rsidRPr="00071B52">
        <w:rPr>
          <w:highlight w:val="yellow"/>
        </w:rPr>
        <w:t>discriminatie;</w:t>
      </w:r>
    </w:p>
    <w:p w14:paraId="3FE4CEA5" w14:textId="77777777" w:rsidR="00130DE6" w:rsidRPr="00071B52" w:rsidRDefault="00130DE6">
      <w:pPr>
        <w:pStyle w:val="Lijstalinea"/>
        <w:numPr>
          <w:ilvl w:val="0"/>
          <w:numId w:val="8"/>
        </w:numPr>
        <w:rPr>
          <w:highlight w:val="yellow"/>
        </w:rPr>
      </w:pPr>
      <w:r w:rsidRPr="00071B52">
        <w:rPr>
          <w:highlight w:val="yellow"/>
        </w:rPr>
        <w:t>identiteitsdiefstal of fraude;</w:t>
      </w:r>
    </w:p>
    <w:p w14:paraId="47D86F1A" w14:textId="77777777" w:rsidR="00130DE6" w:rsidRPr="00071B52" w:rsidRDefault="00130DE6">
      <w:pPr>
        <w:pStyle w:val="Lijstalinea"/>
        <w:numPr>
          <w:ilvl w:val="0"/>
          <w:numId w:val="8"/>
        </w:numPr>
        <w:rPr>
          <w:highlight w:val="yellow"/>
        </w:rPr>
      </w:pPr>
      <w:r w:rsidRPr="00071B52">
        <w:rPr>
          <w:highlight w:val="yellow"/>
        </w:rPr>
        <w:t>financieel verlies;</w:t>
      </w:r>
    </w:p>
    <w:p w14:paraId="552B0625" w14:textId="77777777" w:rsidR="00130DE6" w:rsidRPr="00071B52" w:rsidRDefault="00130DE6">
      <w:pPr>
        <w:pStyle w:val="Lijstalinea"/>
        <w:numPr>
          <w:ilvl w:val="0"/>
          <w:numId w:val="8"/>
        </w:numPr>
        <w:rPr>
          <w:highlight w:val="yellow"/>
        </w:rPr>
      </w:pPr>
      <w:r w:rsidRPr="00071B52">
        <w:rPr>
          <w:highlight w:val="yellow"/>
        </w:rPr>
        <w:t>reputatieschade;</w:t>
      </w:r>
    </w:p>
    <w:p w14:paraId="4A0DCAE7" w14:textId="77777777" w:rsidR="00130DE6" w:rsidRPr="00071B52" w:rsidRDefault="00130DE6">
      <w:pPr>
        <w:pStyle w:val="Lijstalinea"/>
        <w:numPr>
          <w:ilvl w:val="0"/>
          <w:numId w:val="8"/>
        </w:numPr>
        <w:rPr>
          <w:highlight w:val="yellow"/>
        </w:rPr>
      </w:pPr>
      <w:r w:rsidRPr="00071B52">
        <w:rPr>
          <w:highlight w:val="yellow"/>
        </w:rPr>
        <w:t>verlies van vertrouwelijkheid;</w:t>
      </w:r>
    </w:p>
    <w:p w14:paraId="0E2DDE42" w14:textId="77777777" w:rsidR="00130DE6" w:rsidRPr="00071B52" w:rsidRDefault="00130DE6">
      <w:pPr>
        <w:pStyle w:val="Lijstalinea"/>
        <w:numPr>
          <w:ilvl w:val="0"/>
          <w:numId w:val="8"/>
        </w:numPr>
        <w:rPr>
          <w:highlight w:val="yellow"/>
        </w:rPr>
      </w:pPr>
      <w:r w:rsidRPr="00071B52">
        <w:rPr>
          <w:highlight w:val="yellow"/>
        </w:rPr>
        <w:t>heridentificatie van gepseudonimiseerde gegevens; of</w:t>
      </w:r>
    </w:p>
    <w:p w14:paraId="10B43164" w14:textId="77777777" w:rsidR="00130DE6" w:rsidRPr="00071B52" w:rsidRDefault="00130DE6">
      <w:pPr>
        <w:pStyle w:val="Lijstalinea"/>
        <w:numPr>
          <w:ilvl w:val="0"/>
          <w:numId w:val="8"/>
        </w:numPr>
        <w:rPr>
          <w:highlight w:val="yellow"/>
        </w:rPr>
      </w:pPr>
      <w:r w:rsidRPr="00071B52">
        <w:rPr>
          <w:highlight w:val="yellow"/>
        </w:rPr>
        <w:t>elk ander significant economisch of sociaal nadeel</w:t>
      </w:r>
    </w:p>
    <w:p w14:paraId="27802C8B" w14:textId="3ADACFDB" w:rsidR="00F11B35" w:rsidRPr="00071B52" w:rsidRDefault="00D25036">
      <w:pPr>
        <w:pStyle w:val="Lijstalinea"/>
        <w:numPr>
          <w:ilvl w:val="0"/>
          <w:numId w:val="8"/>
        </w:numPr>
        <w:rPr>
          <w:highlight w:val="yellow"/>
        </w:rPr>
      </w:pPr>
      <w:r w:rsidRPr="00071B52">
        <w:rPr>
          <w:highlight w:val="yellow"/>
        </w:rPr>
        <w:t xml:space="preserve">gevolgen </w:t>
      </w:r>
      <w:r w:rsidR="001C24F6" w:rsidRPr="00071B52">
        <w:rPr>
          <w:highlight w:val="yellow"/>
        </w:rPr>
        <w:t xml:space="preserve">en risico’s </w:t>
      </w:r>
      <w:r w:rsidRPr="00071B52">
        <w:rPr>
          <w:highlight w:val="yellow"/>
        </w:rPr>
        <w:t xml:space="preserve">voor </w:t>
      </w:r>
      <w:r w:rsidR="00130DE6" w:rsidRPr="00071B52">
        <w:rPr>
          <w:highlight w:val="yellow"/>
        </w:rPr>
        <w:t xml:space="preserve">de </w:t>
      </w:r>
      <w:r w:rsidRPr="00071B52">
        <w:rPr>
          <w:highlight w:val="yellow"/>
        </w:rPr>
        <w:t xml:space="preserve">beveiliging van </w:t>
      </w:r>
      <w:r w:rsidR="00783D57">
        <w:rPr>
          <w:highlight w:val="yellow"/>
        </w:rPr>
        <w:t>Bingel</w:t>
      </w:r>
      <w:r w:rsidRPr="00071B52">
        <w:rPr>
          <w:highlight w:val="yellow"/>
        </w:rPr>
        <w:t xml:space="preserve">. </w:t>
      </w:r>
    </w:p>
    <w:p w14:paraId="5055C55C" w14:textId="77777777" w:rsidR="001C24F6" w:rsidRDefault="001C24F6" w:rsidP="001C24F6"/>
    <w:p w14:paraId="4A5D8A43" w14:textId="195DF5C5" w:rsidR="00C04A97" w:rsidRDefault="00332A83" w:rsidP="45E46F77">
      <w:r>
        <w:t xml:space="preserve">[NAAM </w:t>
      </w:r>
      <w:r w:rsidR="335053BC">
        <w:t>SCHOOLBESTUUR</w:t>
      </w:r>
      <w:r>
        <w:t>] identificeert een aantal aanvullende risico’s. Deze worden beoordeeld aan de hand van de kans (waarschijnlijkheid) als de impact (ernst).</w:t>
      </w:r>
      <w:r w:rsidR="00136EAD">
        <w:t xml:space="preserve"> </w:t>
      </w:r>
      <w:r w:rsidR="00C04A97">
        <w:t xml:space="preserve">Het risico wordt beoordeeld aan de hand van de volgende indeling en berekening: </w:t>
      </w:r>
    </w:p>
    <w:p w14:paraId="3BEA17F8" w14:textId="5B9F7777" w:rsidR="00C04A97" w:rsidRDefault="00C04A97" w:rsidP="00552544">
      <w:pPr>
        <w:jc w:val="center"/>
      </w:pPr>
      <w:r>
        <w:t>kans (waarschijnlijkheid) X impact (ernst) = risico</w:t>
      </w:r>
    </w:p>
    <w:p w14:paraId="237D7862" w14:textId="239430F8" w:rsidR="002B3460" w:rsidRDefault="5E9B15A4" w:rsidP="001C24F6">
      <w:r>
        <w:t xml:space="preserve">Om een objectieve inschatting maken van de risico’s wordt gebruik gemaakt van de volgende gestructureerde matrix van risicoclassificatie: </w:t>
      </w:r>
    </w:p>
    <w:tbl>
      <w:tblPr>
        <w:tblW w:w="9060" w:type="dxa"/>
        <w:tblLayout w:type="fixed"/>
        <w:tblLook w:val="04A0" w:firstRow="1" w:lastRow="0" w:firstColumn="1" w:lastColumn="0" w:noHBand="0" w:noVBand="1"/>
      </w:tblPr>
      <w:tblGrid>
        <w:gridCol w:w="1839"/>
        <w:gridCol w:w="2407"/>
        <w:gridCol w:w="2407"/>
        <w:gridCol w:w="2407"/>
      </w:tblGrid>
      <w:tr w:rsidR="00926206" w14:paraId="65824C36" w14:textId="77777777" w:rsidTr="002B3460">
        <w:trPr>
          <w:trHeight w:val="300"/>
        </w:trPr>
        <w:tc>
          <w:tcPr>
            <w:tcW w:w="1839" w:type="dxa"/>
            <w:tcBorders>
              <w:top w:val="single" w:sz="8" w:space="0" w:color="auto"/>
              <w:left w:val="single" w:sz="8" w:space="0" w:color="auto"/>
              <w:bottom w:val="single" w:sz="8" w:space="0" w:color="auto"/>
              <w:right w:val="nil"/>
            </w:tcBorders>
            <w:shd w:val="clear" w:color="auto" w:fill="2E3192"/>
          </w:tcPr>
          <w:p w14:paraId="23CD114C" w14:textId="77777777" w:rsidR="00926206" w:rsidRPr="00926206" w:rsidRDefault="00926206" w:rsidP="00E946A4">
            <w:pPr>
              <w:rPr>
                <w:b/>
                <w:bCs/>
              </w:rPr>
            </w:pPr>
            <w:r w:rsidRPr="00926206">
              <w:rPr>
                <w:b/>
                <w:bCs/>
              </w:rPr>
              <w:t>RISICO</w:t>
            </w:r>
          </w:p>
        </w:tc>
        <w:tc>
          <w:tcPr>
            <w:tcW w:w="2407" w:type="dxa"/>
            <w:tcBorders>
              <w:top w:val="single" w:sz="8" w:space="0" w:color="auto"/>
              <w:left w:val="single" w:sz="8" w:space="0" w:color="auto"/>
              <w:bottom w:val="single" w:sz="8" w:space="0" w:color="auto"/>
              <w:right w:val="single" w:sz="8" w:space="0" w:color="auto"/>
            </w:tcBorders>
            <w:shd w:val="clear" w:color="auto" w:fill="2E3192"/>
          </w:tcPr>
          <w:p w14:paraId="0D1D4E81" w14:textId="77777777" w:rsidR="00926206" w:rsidRDefault="00926206" w:rsidP="00E946A4">
            <w:pPr>
              <w:rPr>
                <w:b/>
                <w:bCs/>
                <w:color w:val="FFFFFF" w:themeColor="background1"/>
              </w:rPr>
            </w:pPr>
            <w:r w:rsidRPr="4762A585">
              <w:rPr>
                <w:b/>
                <w:bCs/>
                <w:color w:val="FFFFFF" w:themeColor="background1"/>
              </w:rPr>
              <w:t>Kans Laag (1)</w:t>
            </w:r>
          </w:p>
        </w:tc>
        <w:tc>
          <w:tcPr>
            <w:tcW w:w="2407" w:type="dxa"/>
            <w:tcBorders>
              <w:top w:val="single" w:sz="8" w:space="0" w:color="auto"/>
              <w:left w:val="single" w:sz="8" w:space="0" w:color="auto"/>
              <w:bottom w:val="single" w:sz="8" w:space="0" w:color="auto"/>
              <w:right w:val="single" w:sz="8" w:space="0" w:color="auto"/>
            </w:tcBorders>
            <w:shd w:val="clear" w:color="auto" w:fill="2E3192"/>
          </w:tcPr>
          <w:p w14:paraId="38595FB0" w14:textId="77777777" w:rsidR="00926206" w:rsidRDefault="00926206" w:rsidP="00E946A4">
            <w:pPr>
              <w:rPr>
                <w:b/>
                <w:bCs/>
                <w:color w:val="FFFFFF" w:themeColor="background1"/>
              </w:rPr>
            </w:pPr>
            <w:r w:rsidRPr="4762A585">
              <w:rPr>
                <w:b/>
                <w:bCs/>
                <w:color w:val="FFFFFF" w:themeColor="background1"/>
              </w:rPr>
              <w:t>Kans Midden (2)</w:t>
            </w:r>
          </w:p>
        </w:tc>
        <w:tc>
          <w:tcPr>
            <w:tcW w:w="2407" w:type="dxa"/>
            <w:tcBorders>
              <w:top w:val="single" w:sz="8" w:space="0" w:color="auto"/>
              <w:left w:val="single" w:sz="8" w:space="0" w:color="auto"/>
              <w:bottom w:val="single" w:sz="8" w:space="0" w:color="auto"/>
              <w:right w:val="single" w:sz="8" w:space="0" w:color="auto"/>
            </w:tcBorders>
            <w:shd w:val="clear" w:color="auto" w:fill="2E3192"/>
          </w:tcPr>
          <w:p w14:paraId="57B8BEF3" w14:textId="77777777" w:rsidR="00926206" w:rsidRDefault="00926206" w:rsidP="00E946A4">
            <w:pPr>
              <w:rPr>
                <w:b/>
                <w:bCs/>
                <w:color w:val="FFFFFF" w:themeColor="background1"/>
              </w:rPr>
            </w:pPr>
            <w:r w:rsidRPr="4762A585">
              <w:rPr>
                <w:b/>
                <w:bCs/>
                <w:color w:val="FFFFFF" w:themeColor="background1"/>
              </w:rPr>
              <w:t>Kans Hoog (3)</w:t>
            </w:r>
          </w:p>
        </w:tc>
      </w:tr>
      <w:tr w:rsidR="00926206" w14:paraId="476DE393" w14:textId="77777777" w:rsidTr="002B3460">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2E3192"/>
            <w:vAlign w:val="center"/>
          </w:tcPr>
          <w:p w14:paraId="52B2AEF3" w14:textId="77777777" w:rsidR="00926206" w:rsidRDefault="00926206" w:rsidP="00E946A4">
            <w:pPr>
              <w:rPr>
                <w:b/>
                <w:bCs/>
                <w:color w:val="FFFFFF" w:themeColor="background1"/>
              </w:rPr>
            </w:pPr>
            <w:r w:rsidRPr="171D8387">
              <w:rPr>
                <w:b/>
                <w:bCs/>
                <w:color w:val="FFFFFF" w:themeColor="background1"/>
              </w:rPr>
              <w:t>Impact Hoog (3)</w:t>
            </w:r>
          </w:p>
        </w:tc>
        <w:tc>
          <w:tcPr>
            <w:tcW w:w="2407"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2BEE795E" w14:textId="77777777" w:rsidR="00926206" w:rsidRDefault="00926206" w:rsidP="00E946A4">
            <w:pPr>
              <w:rPr>
                <w:color w:val="FFFFFF" w:themeColor="background1"/>
              </w:rPr>
            </w:pPr>
            <w:r w:rsidRPr="4762A585">
              <w:rPr>
                <w:color w:val="FFFFFF" w:themeColor="background1"/>
              </w:rPr>
              <w:t>Risico Midden</w:t>
            </w:r>
          </w:p>
          <w:p w14:paraId="76B2E3DC" w14:textId="77777777" w:rsidR="00926206" w:rsidRDefault="00926206" w:rsidP="00E946A4">
            <w:pPr>
              <w:rPr>
                <w:color w:val="FFFFFF" w:themeColor="background1"/>
              </w:rPr>
            </w:pPr>
            <w:r w:rsidRPr="4762A585">
              <w:rPr>
                <w:color w:val="FFFFFF" w:themeColor="background1"/>
              </w:rPr>
              <w:t>(Score: 3)</w:t>
            </w:r>
          </w:p>
        </w:tc>
        <w:tc>
          <w:tcPr>
            <w:tcW w:w="2407" w:type="dxa"/>
            <w:tcBorders>
              <w:top w:val="single" w:sz="8" w:space="0" w:color="auto"/>
              <w:left w:val="single" w:sz="8" w:space="0" w:color="auto"/>
              <w:bottom w:val="single" w:sz="8" w:space="0" w:color="auto"/>
              <w:right w:val="single" w:sz="8" w:space="0" w:color="auto"/>
            </w:tcBorders>
            <w:shd w:val="clear" w:color="auto" w:fill="FF0000"/>
            <w:vAlign w:val="center"/>
          </w:tcPr>
          <w:p w14:paraId="47DC7186" w14:textId="77777777" w:rsidR="00926206" w:rsidRDefault="00926206" w:rsidP="00E946A4">
            <w:pPr>
              <w:rPr>
                <w:color w:val="FFFFFF" w:themeColor="background1"/>
              </w:rPr>
            </w:pPr>
            <w:r w:rsidRPr="4762A585">
              <w:rPr>
                <w:color w:val="FFFFFF" w:themeColor="background1"/>
              </w:rPr>
              <w:t>Risico Hoog</w:t>
            </w:r>
          </w:p>
          <w:p w14:paraId="6EFBEC3B" w14:textId="77777777" w:rsidR="00926206" w:rsidRDefault="00926206" w:rsidP="00E946A4">
            <w:pPr>
              <w:rPr>
                <w:color w:val="FFFFFF" w:themeColor="background1"/>
              </w:rPr>
            </w:pPr>
            <w:r w:rsidRPr="4762A585">
              <w:rPr>
                <w:color w:val="FFFFFF" w:themeColor="background1"/>
              </w:rPr>
              <w:t>(Score: 6)</w:t>
            </w:r>
          </w:p>
        </w:tc>
        <w:tc>
          <w:tcPr>
            <w:tcW w:w="2407" w:type="dxa"/>
            <w:tcBorders>
              <w:top w:val="single" w:sz="8" w:space="0" w:color="auto"/>
              <w:left w:val="single" w:sz="8" w:space="0" w:color="auto"/>
              <w:bottom w:val="single" w:sz="8" w:space="0" w:color="auto"/>
              <w:right w:val="single" w:sz="8" w:space="0" w:color="auto"/>
            </w:tcBorders>
            <w:shd w:val="clear" w:color="auto" w:fill="C00000"/>
            <w:vAlign w:val="center"/>
          </w:tcPr>
          <w:p w14:paraId="51A2895F" w14:textId="77777777" w:rsidR="00926206" w:rsidRDefault="00926206" w:rsidP="00E946A4">
            <w:pPr>
              <w:rPr>
                <w:color w:val="FFFFFF" w:themeColor="background1"/>
              </w:rPr>
            </w:pPr>
            <w:r w:rsidRPr="4762A585">
              <w:rPr>
                <w:color w:val="FFFFFF" w:themeColor="background1"/>
              </w:rPr>
              <w:t>Risico zeer hoog</w:t>
            </w:r>
          </w:p>
          <w:p w14:paraId="637CD7C1" w14:textId="77777777" w:rsidR="00926206" w:rsidRDefault="00926206" w:rsidP="00E946A4">
            <w:pPr>
              <w:rPr>
                <w:color w:val="FFFFFF" w:themeColor="background1"/>
              </w:rPr>
            </w:pPr>
            <w:r w:rsidRPr="4762A585">
              <w:rPr>
                <w:color w:val="FFFFFF" w:themeColor="background1"/>
              </w:rPr>
              <w:t>(Score: 9)</w:t>
            </w:r>
          </w:p>
        </w:tc>
      </w:tr>
      <w:tr w:rsidR="00926206" w14:paraId="257A88CE" w14:textId="77777777" w:rsidTr="002B3460">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2E3192"/>
            <w:vAlign w:val="center"/>
          </w:tcPr>
          <w:p w14:paraId="5DC05DC9" w14:textId="77777777" w:rsidR="00926206" w:rsidRDefault="00926206" w:rsidP="00E946A4">
            <w:pPr>
              <w:rPr>
                <w:b/>
                <w:bCs/>
                <w:color w:val="FFFFFF" w:themeColor="background1"/>
              </w:rPr>
            </w:pPr>
            <w:r w:rsidRPr="4762A585">
              <w:rPr>
                <w:b/>
                <w:bCs/>
                <w:color w:val="FFFFFF" w:themeColor="background1"/>
              </w:rPr>
              <w:t>Impact Midden (2)</w:t>
            </w:r>
          </w:p>
        </w:tc>
        <w:tc>
          <w:tcPr>
            <w:tcW w:w="2407" w:type="dxa"/>
            <w:tcBorders>
              <w:top w:val="single" w:sz="8" w:space="0" w:color="auto"/>
              <w:left w:val="single" w:sz="8" w:space="0" w:color="auto"/>
              <w:bottom w:val="single" w:sz="8" w:space="0" w:color="auto"/>
              <w:right w:val="single" w:sz="8" w:space="0" w:color="auto"/>
            </w:tcBorders>
            <w:shd w:val="clear" w:color="auto" w:fill="00B050"/>
            <w:vAlign w:val="center"/>
          </w:tcPr>
          <w:p w14:paraId="37DACAA0" w14:textId="77777777" w:rsidR="00926206" w:rsidRDefault="00926206" w:rsidP="00E946A4">
            <w:pPr>
              <w:rPr>
                <w:color w:val="FFFFFF" w:themeColor="background1"/>
              </w:rPr>
            </w:pPr>
            <w:r w:rsidRPr="4762A585">
              <w:rPr>
                <w:color w:val="FFFFFF" w:themeColor="background1"/>
              </w:rPr>
              <w:t>Risico Laag</w:t>
            </w:r>
          </w:p>
          <w:p w14:paraId="5F9C3776" w14:textId="77777777" w:rsidR="00926206" w:rsidRDefault="00926206" w:rsidP="00E946A4">
            <w:pPr>
              <w:rPr>
                <w:color w:val="FFFFFF" w:themeColor="background1"/>
              </w:rPr>
            </w:pPr>
            <w:r w:rsidRPr="4762A585">
              <w:rPr>
                <w:color w:val="FFFFFF" w:themeColor="background1"/>
              </w:rPr>
              <w:t>(Score: 2)</w:t>
            </w:r>
          </w:p>
        </w:tc>
        <w:tc>
          <w:tcPr>
            <w:tcW w:w="2407" w:type="dxa"/>
            <w:tcBorders>
              <w:top w:val="single" w:sz="8" w:space="0" w:color="auto"/>
              <w:left w:val="single" w:sz="8" w:space="0" w:color="auto"/>
              <w:bottom w:val="single" w:sz="8" w:space="0" w:color="auto"/>
              <w:right w:val="single" w:sz="8" w:space="0" w:color="auto"/>
            </w:tcBorders>
            <w:shd w:val="clear" w:color="auto" w:fill="F2B800"/>
            <w:vAlign w:val="center"/>
          </w:tcPr>
          <w:p w14:paraId="070893D2" w14:textId="77777777" w:rsidR="00926206" w:rsidRDefault="00926206" w:rsidP="00E946A4">
            <w:pPr>
              <w:rPr>
                <w:color w:val="FFFFFF" w:themeColor="background1"/>
              </w:rPr>
            </w:pPr>
            <w:r w:rsidRPr="4762A585">
              <w:rPr>
                <w:color w:val="FFFFFF" w:themeColor="background1"/>
              </w:rPr>
              <w:t>Risico Midden</w:t>
            </w:r>
          </w:p>
          <w:p w14:paraId="6F1B8C9E" w14:textId="77777777" w:rsidR="00926206" w:rsidRDefault="00926206" w:rsidP="00E946A4">
            <w:pPr>
              <w:rPr>
                <w:color w:val="FFFFFF" w:themeColor="background1"/>
              </w:rPr>
            </w:pPr>
            <w:r w:rsidRPr="4762A585">
              <w:rPr>
                <w:color w:val="FFFFFF" w:themeColor="background1"/>
              </w:rPr>
              <w:t>(Score: 4)</w:t>
            </w:r>
          </w:p>
        </w:tc>
        <w:tc>
          <w:tcPr>
            <w:tcW w:w="2407" w:type="dxa"/>
            <w:tcBorders>
              <w:top w:val="single" w:sz="8" w:space="0" w:color="auto"/>
              <w:left w:val="single" w:sz="8" w:space="0" w:color="auto"/>
              <w:bottom w:val="single" w:sz="8" w:space="0" w:color="auto"/>
              <w:right w:val="single" w:sz="8" w:space="0" w:color="auto"/>
            </w:tcBorders>
            <w:shd w:val="clear" w:color="auto" w:fill="FF0000"/>
            <w:vAlign w:val="center"/>
          </w:tcPr>
          <w:p w14:paraId="0EEE857C" w14:textId="77777777" w:rsidR="00926206" w:rsidRDefault="00926206" w:rsidP="00E946A4">
            <w:pPr>
              <w:rPr>
                <w:color w:val="FFFFFF" w:themeColor="background1"/>
              </w:rPr>
            </w:pPr>
            <w:r w:rsidRPr="4762A585">
              <w:rPr>
                <w:color w:val="FFFFFF" w:themeColor="background1"/>
              </w:rPr>
              <w:t>Risico Hoog</w:t>
            </w:r>
          </w:p>
          <w:p w14:paraId="6F8391BA" w14:textId="77777777" w:rsidR="00926206" w:rsidRDefault="00926206" w:rsidP="00E946A4">
            <w:pPr>
              <w:rPr>
                <w:color w:val="FFFFFF" w:themeColor="background1"/>
              </w:rPr>
            </w:pPr>
            <w:r w:rsidRPr="4762A585">
              <w:rPr>
                <w:color w:val="FFFFFF" w:themeColor="background1"/>
              </w:rPr>
              <w:t>(Score: 6)</w:t>
            </w:r>
          </w:p>
        </w:tc>
      </w:tr>
      <w:tr w:rsidR="00926206" w14:paraId="5C9E2382" w14:textId="77777777" w:rsidTr="002B3460">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2E3192"/>
            <w:vAlign w:val="center"/>
          </w:tcPr>
          <w:p w14:paraId="68DF009A" w14:textId="77777777" w:rsidR="00926206" w:rsidRDefault="00926206" w:rsidP="00E946A4">
            <w:pPr>
              <w:rPr>
                <w:b/>
                <w:bCs/>
                <w:color w:val="FFFFFF" w:themeColor="background1"/>
              </w:rPr>
            </w:pPr>
            <w:r w:rsidRPr="4762A585">
              <w:rPr>
                <w:b/>
                <w:bCs/>
                <w:color w:val="FFFFFF" w:themeColor="background1"/>
              </w:rPr>
              <w:t>Impact Laag (1)</w:t>
            </w:r>
          </w:p>
        </w:tc>
        <w:tc>
          <w:tcPr>
            <w:tcW w:w="2407" w:type="dxa"/>
            <w:tcBorders>
              <w:top w:val="single" w:sz="8" w:space="0" w:color="auto"/>
              <w:left w:val="single" w:sz="8" w:space="0" w:color="auto"/>
              <w:bottom w:val="single" w:sz="8" w:space="0" w:color="auto"/>
              <w:right w:val="single" w:sz="8" w:space="0" w:color="auto"/>
            </w:tcBorders>
            <w:shd w:val="clear" w:color="auto" w:fill="92D050"/>
            <w:vAlign w:val="center"/>
          </w:tcPr>
          <w:p w14:paraId="4E2715DF" w14:textId="77777777" w:rsidR="00926206" w:rsidRDefault="00926206" w:rsidP="00E946A4">
            <w:pPr>
              <w:rPr>
                <w:color w:val="FFFFFF" w:themeColor="background1"/>
              </w:rPr>
            </w:pPr>
            <w:r w:rsidRPr="4762A585">
              <w:rPr>
                <w:color w:val="FFFFFF" w:themeColor="background1"/>
              </w:rPr>
              <w:t>Risico Zeer laag</w:t>
            </w:r>
          </w:p>
          <w:p w14:paraId="4C7EE480" w14:textId="77777777" w:rsidR="00926206" w:rsidRDefault="00926206" w:rsidP="00E946A4">
            <w:pPr>
              <w:rPr>
                <w:color w:val="FFFFFF" w:themeColor="background1"/>
              </w:rPr>
            </w:pPr>
            <w:r w:rsidRPr="4762A585">
              <w:rPr>
                <w:color w:val="FFFFFF" w:themeColor="background1"/>
              </w:rPr>
              <w:t>(Score: 1)</w:t>
            </w:r>
          </w:p>
        </w:tc>
        <w:tc>
          <w:tcPr>
            <w:tcW w:w="2407" w:type="dxa"/>
            <w:tcBorders>
              <w:top w:val="single" w:sz="8" w:space="0" w:color="auto"/>
              <w:left w:val="single" w:sz="8" w:space="0" w:color="auto"/>
              <w:bottom w:val="single" w:sz="8" w:space="0" w:color="auto"/>
              <w:right w:val="single" w:sz="8" w:space="0" w:color="auto"/>
            </w:tcBorders>
            <w:shd w:val="clear" w:color="auto" w:fill="00B050"/>
            <w:vAlign w:val="center"/>
          </w:tcPr>
          <w:p w14:paraId="3B10F032" w14:textId="77777777" w:rsidR="00926206" w:rsidRDefault="00926206" w:rsidP="00E946A4">
            <w:pPr>
              <w:rPr>
                <w:color w:val="FFFFFF" w:themeColor="background1"/>
              </w:rPr>
            </w:pPr>
            <w:r w:rsidRPr="4762A585">
              <w:rPr>
                <w:color w:val="FFFFFF" w:themeColor="background1"/>
              </w:rPr>
              <w:t>Risico Laag</w:t>
            </w:r>
          </w:p>
          <w:p w14:paraId="13DB8502" w14:textId="77777777" w:rsidR="00926206" w:rsidRDefault="00926206" w:rsidP="00E946A4">
            <w:pPr>
              <w:rPr>
                <w:color w:val="FFFFFF" w:themeColor="background1"/>
              </w:rPr>
            </w:pPr>
            <w:r w:rsidRPr="4762A585">
              <w:rPr>
                <w:color w:val="FFFFFF" w:themeColor="background1"/>
              </w:rPr>
              <w:t>(Score: 2)</w:t>
            </w:r>
          </w:p>
        </w:tc>
        <w:tc>
          <w:tcPr>
            <w:tcW w:w="2407"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678A6535" w14:textId="77777777" w:rsidR="00926206" w:rsidRDefault="00926206" w:rsidP="00E946A4">
            <w:pPr>
              <w:rPr>
                <w:color w:val="FFFFFF" w:themeColor="background1"/>
              </w:rPr>
            </w:pPr>
            <w:r w:rsidRPr="4762A585">
              <w:rPr>
                <w:color w:val="FFFFFF" w:themeColor="background1"/>
              </w:rPr>
              <w:t>Risico Midden</w:t>
            </w:r>
          </w:p>
          <w:p w14:paraId="43598708" w14:textId="77777777" w:rsidR="00926206" w:rsidRDefault="00926206" w:rsidP="00E946A4">
            <w:pPr>
              <w:rPr>
                <w:color w:val="FFFFFF" w:themeColor="background1"/>
              </w:rPr>
            </w:pPr>
            <w:r w:rsidRPr="4762A585">
              <w:rPr>
                <w:color w:val="FFFFFF" w:themeColor="background1"/>
              </w:rPr>
              <w:t>(Score: 3)</w:t>
            </w:r>
          </w:p>
        </w:tc>
      </w:tr>
    </w:tbl>
    <w:p w14:paraId="493ADBBA" w14:textId="75308F54" w:rsidR="00DA5397" w:rsidRDefault="002B3460" w:rsidP="001C24F6">
      <w:r>
        <w:t xml:space="preserve"> NB e</w:t>
      </w:r>
      <w:r w:rsidR="00DA5397">
        <w:t xml:space="preserve">en score van 1 levert dus een zeer laag risico op, terwijl een score van 9 een zeer hoog risico oplevert. </w:t>
      </w:r>
    </w:p>
    <w:p w14:paraId="6D2623F9" w14:textId="26D309A6" w:rsidR="00F11B35" w:rsidRDefault="00CB65F7">
      <w:r>
        <w:lastRenderedPageBreak/>
        <w:t>Risico’s kunnen worden beperkt door maatregelen te nemen</w:t>
      </w:r>
      <w:r w:rsidR="00483178">
        <w:t xml:space="preserve">. </w:t>
      </w:r>
      <w:r>
        <w:t xml:space="preserve">Deze maatregelen zullen de kans en/of impact verkleinen. </w:t>
      </w:r>
      <w:r w:rsidR="008B27EF">
        <w:t xml:space="preserve">Daarmee blijft er een risico over: het restrisico. </w:t>
      </w:r>
      <w:r w:rsidR="00166B05">
        <w:t xml:space="preserve">Rekenkundig uitgelegd betekent dit: </w:t>
      </w:r>
    </w:p>
    <w:p w14:paraId="36B3B500" w14:textId="59A7FBF6" w:rsidR="00E53455" w:rsidRDefault="00E53455" w:rsidP="00E53455">
      <w:pPr>
        <w:jc w:val="center"/>
      </w:pPr>
      <w:r>
        <w:t xml:space="preserve">[ </w:t>
      </w:r>
      <w:r w:rsidRPr="00E53455">
        <w:t>kans (waarschijnlijkheid) X impact (ernst)</w:t>
      </w:r>
      <w:r>
        <w:t xml:space="preserve"> ]</w:t>
      </w:r>
      <w:r w:rsidRPr="00E53455">
        <w:t xml:space="preserve"> -/- </w:t>
      </w:r>
      <w:r w:rsidR="00071B52">
        <w:t xml:space="preserve">[ </w:t>
      </w:r>
      <w:r w:rsidRPr="00E53455">
        <w:t>de risico-mitigerende maatregelen</w:t>
      </w:r>
      <w:r w:rsidR="00071B52">
        <w:t xml:space="preserve"> ] </w:t>
      </w:r>
      <w:r w:rsidRPr="00E53455">
        <w:t xml:space="preserve"> = restrisico</w:t>
      </w:r>
    </w:p>
    <w:p w14:paraId="651B284D" w14:textId="77777777" w:rsidR="00D011D5" w:rsidRDefault="00D011D5"/>
    <w:p w14:paraId="6D8AAB84" w14:textId="1F5398D7" w:rsidR="008B27EF" w:rsidRDefault="00E53455">
      <w:r>
        <w:t xml:space="preserve">De in de lokale DPIA geconstateerde risico’s betreffen: </w:t>
      </w:r>
    </w:p>
    <w:tbl>
      <w:tblPr>
        <w:tblStyle w:val="Rastertabel5donker-Accent1"/>
        <w:tblW w:w="9060" w:type="dxa"/>
        <w:tblLayout w:type="fixed"/>
        <w:tblLook w:val="04A0" w:firstRow="1" w:lastRow="0" w:firstColumn="1" w:lastColumn="0" w:noHBand="0" w:noVBand="1"/>
      </w:tblPr>
      <w:tblGrid>
        <w:gridCol w:w="2715"/>
        <w:gridCol w:w="1244"/>
        <w:gridCol w:w="25"/>
        <w:gridCol w:w="684"/>
        <w:gridCol w:w="1418"/>
        <w:gridCol w:w="567"/>
        <w:gridCol w:w="1701"/>
        <w:gridCol w:w="706"/>
      </w:tblGrid>
      <w:tr w:rsidR="00BE0DD2" w14:paraId="0A578D0B" w14:textId="77777777" w:rsidTr="4EBFF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8"/>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E3192"/>
            <w:vAlign w:val="center"/>
          </w:tcPr>
          <w:p w14:paraId="7CE42AC1" w14:textId="3BF938D9" w:rsidR="00BE0DD2" w:rsidRPr="00C271EC" w:rsidRDefault="00E53455" w:rsidP="00E946A4">
            <w:pPr>
              <w:spacing w:line="360" w:lineRule="auto"/>
              <w:rPr>
                <w:rFonts w:eastAsiaTheme="minorEastAsia"/>
              </w:rPr>
            </w:pPr>
            <w:r>
              <w:rPr>
                <w:rFonts w:eastAsiaTheme="minorEastAsia"/>
              </w:rPr>
              <w:t>[RISICO]</w:t>
            </w:r>
          </w:p>
          <w:p w14:paraId="58492D31" w14:textId="0E497CD8" w:rsidR="00BE0DD2" w:rsidRPr="00C271EC" w:rsidRDefault="00E53455" w:rsidP="00E946A4">
            <w:pPr>
              <w:spacing w:line="360" w:lineRule="auto"/>
              <w:rPr>
                <w:rFonts w:eastAsiaTheme="minorEastAsia"/>
                <w:b w:val="0"/>
                <w:bCs w:val="0"/>
              </w:rPr>
            </w:pPr>
            <w:r>
              <w:rPr>
                <w:rFonts w:eastAsiaTheme="minorEastAsia"/>
                <w:b w:val="0"/>
                <w:bCs w:val="0"/>
              </w:rPr>
              <w:t>[toelichting risico]</w:t>
            </w:r>
            <w:r w:rsidR="00BE0DD2" w:rsidRPr="05B812C1">
              <w:rPr>
                <w:rFonts w:eastAsiaTheme="minorEastAsia"/>
                <w:b w:val="0"/>
                <w:bCs w:val="0"/>
              </w:rPr>
              <w:t xml:space="preserve"> </w:t>
            </w:r>
          </w:p>
        </w:tc>
      </w:tr>
      <w:tr w:rsidR="00535202" w14:paraId="252F6667" w14:textId="77777777" w:rsidTr="4EBFF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5" w:type="dxa"/>
            <w:tcBorders>
              <w:top w:val="nil"/>
              <w:left w:val="single" w:sz="8" w:space="0" w:color="FFFFFF" w:themeColor="background1"/>
              <w:bottom w:val="single" w:sz="8" w:space="0" w:color="FFFFFF" w:themeColor="background1"/>
              <w:right w:val="single" w:sz="8" w:space="0" w:color="FFFFFF" w:themeColor="background1"/>
            </w:tcBorders>
            <w:shd w:val="clear" w:color="auto" w:fill="2E3192"/>
          </w:tcPr>
          <w:p w14:paraId="5BCA831C" w14:textId="4110EB40" w:rsidR="00535202" w:rsidRDefault="00535202" w:rsidP="00E946A4">
            <w:pPr>
              <w:spacing w:line="360" w:lineRule="auto"/>
              <w:rPr>
                <w:rFonts w:eastAsiaTheme="minorEastAsia"/>
              </w:rPr>
            </w:pPr>
            <w:r>
              <w:rPr>
                <w:rFonts w:eastAsiaTheme="minorEastAsia"/>
              </w:rPr>
              <w:t>Risico-afweging</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E9FE0"/>
          </w:tcPr>
          <w:p w14:paraId="0C7DC1D2" w14:textId="35B83B0A" w:rsidR="00535202" w:rsidRPr="00535202" w:rsidRDefault="00535202" w:rsidP="00F05975">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rPr>
            </w:pPr>
            <w:r w:rsidRPr="00535202">
              <w:rPr>
                <w:b/>
                <w:bCs/>
                <w:color w:val="000000" w:themeColor="text1"/>
              </w:rPr>
              <w:t>kans</w:t>
            </w:r>
          </w:p>
        </w:tc>
        <w:tc>
          <w:tcPr>
            <w:tcW w:w="6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E9FE0"/>
          </w:tcPr>
          <w:p w14:paraId="4F813E59" w14:textId="77777777" w:rsidR="00535202" w:rsidRPr="00535202" w:rsidRDefault="00535202" w:rsidP="00F05975">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41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E9FE0"/>
          </w:tcPr>
          <w:p w14:paraId="2C41CADA" w14:textId="1E6637D3" w:rsidR="00535202" w:rsidRPr="00535202" w:rsidRDefault="00535202" w:rsidP="00F05975">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rPr>
            </w:pPr>
            <w:r w:rsidRPr="00535202">
              <w:rPr>
                <w:b/>
                <w:bCs/>
                <w:color w:val="000000" w:themeColor="text1"/>
              </w:rPr>
              <w:t>impact</w:t>
            </w:r>
          </w:p>
        </w:tc>
        <w:tc>
          <w:tcPr>
            <w:tcW w:w="5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E9FE0"/>
          </w:tcPr>
          <w:p w14:paraId="730FE3F6" w14:textId="77777777" w:rsidR="00535202" w:rsidRPr="00535202" w:rsidRDefault="00535202" w:rsidP="00F05975">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7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E9FE0"/>
          </w:tcPr>
          <w:p w14:paraId="6B50CD23" w14:textId="77777777" w:rsidR="00535202" w:rsidRPr="00535202" w:rsidRDefault="00535202" w:rsidP="00F05975">
            <w:pPr>
              <w:spacing w:line="360"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rPr>
            </w:pPr>
            <w:r w:rsidRPr="00535202">
              <w:rPr>
                <w:b/>
                <w:bCs/>
                <w:color w:val="000000" w:themeColor="text1"/>
              </w:rPr>
              <w:t>Risico</w:t>
            </w:r>
          </w:p>
        </w:tc>
        <w:tc>
          <w:tcPr>
            <w:tcW w:w="7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E9FE0"/>
          </w:tcPr>
          <w:p w14:paraId="4CE9174B" w14:textId="08777F06" w:rsidR="00535202" w:rsidRPr="00535202" w:rsidRDefault="00535202" w:rsidP="00F05975">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rPr>
            </w:pPr>
          </w:p>
        </w:tc>
      </w:tr>
      <w:tr w:rsidR="00535202" w14:paraId="164BCF3F" w14:textId="77777777" w:rsidTr="4EBFF140">
        <w:tc>
          <w:tcPr>
            <w:cnfStyle w:val="001000000000" w:firstRow="0" w:lastRow="0" w:firstColumn="1" w:lastColumn="0" w:oddVBand="0" w:evenVBand="0" w:oddHBand="0" w:evenHBand="0" w:firstRowFirstColumn="0" w:firstRowLastColumn="0" w:lastRowFirstColumn="0" w:lastRowLastColumn="0"/>
            <w:tcW w:w="271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E3192"/>
          </w:tcPr>
          <w:p w14:paraId="1B270C60" w14:textId="7AFDA3C7" w:rsidR="00535202" w:rsidRDefault="00535202" w:rsidP="00535202">
            <w:pPr>
              <w:spacing w:line="360" w:lineRule="auto"/>
              <w:rPr>
                <w:rFonts w:eastAsiaTheme="minorEastAsia"/>
              </w:rPr>
            </w:pPr>
            <w:r w:rsidRPr="4762A585">
              <w:rPr>
                <w:rFonts w:eastAsiaTheme="minorEastAsia"/>
              </w:rPr>
              <w:t>Maatregel/maatregelen</w:t>
            </w:r>
          </w:p>
        </w:tc>
        <w:tc>
          <w:tcPr>
            <w:tcW w:w="6345" w:type="dxa"/>
            <w:gridSpan w:val="7"/>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44128A2E" w14:textId="6F80F1BE" w:rsidR="00535202" w:rsidRPr="00535202" w:rsidRDefault="00535202" w:rsidP="00535202">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535202">
              <w:rPr>
                <w:color w:val="000000" w:themeColor="text1"/>
              </w:rPr>
              <w:t>[beschrijving maatregel]</w:t>
            </w:r>
          </w:p>
        </w:tc>
      </w:tr>
      <w:tr w:rsidR="00535202" w14:paraId="209F1C3C" w14:textId="77777777" w:rsidTr="4EBFF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E3192"/>
          </w:tcPr>
          <w:p w14:paraId="4D6963EE" w14:textId="7BD4D115" w:rsidR="00535202" w:rsidRPr="00F05975" w:rsidRDefault="00535202" w:rsidP="00535202">
            <w:pPr>
              <w:spacing w:line="360" w:lineRule="auto"/>
              <w:rPr>
                <w:rFonts w:eastAsiaTheme="minorEastAsia"/>
              </w:rPr>
            </w:pPr>
            <w:r w:rsidRPr="4762A585">
              <w:rPr>
                <w:rFonts w:eastAsiaTheme="minorEastAsia"/>
              </w:rPr>
              <w:t>Eigenaar maatregel</w:t>
            </w:r>
          </w:p>
        </w:tc>
        <w:tc>
          <w:tcPr>
            <w:tcW w:w="6345" w:type="dxa"/>
            <w:gridSpan w:val="7"/>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E9FE0"/>
          </w:tcPr>
          <w:p w14:paraId="5F2B711C" w14:textId="0DE9591A" w:rsidR="00535202" w:rsidRPr="00535202" w:rsidRDefault="00535202" w:rsidP="00535202">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rPr>
            </w:pPr>
            <w:r w:rsidRPr="00535202">
              <w:rPr>
                <w:rFonts w:eastAsiaTheme="minorEastAsia"/>
                <w:color w:val="000000" w:themeColor="text1"/>
              </w:rPr>
              <w:t>[wie is verantwoordelijk voor uitvoeren maatregel: benoem de eigenaar]</w:t>
            </w:r>
          </w:p>
        </w:tc>
      </w:tr>
      <w:tr w:rsidR="00535202" w14:paraId="3EA97943" w14:textId="77777777" w:rsidTr="4EBFF140">
        <w:tc>
          <w:tcPr>
            <w:cnfStyle w:val="001000000000" w:firstRow="0" w:lastRow="0" w:firstColumn="1" w:lastColumn="0" w:oddVBand="0" w:evenVBand="0" w:oddHBand="0" w:evenHBand="0" w:firstRowFirstColumn="0" w:firstRowLastColumn="0" w:lastRowFirstColumn="0" w:lastRowLastColumn="0"/>
            <w:tcW w:w="271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E3192"/>
          </w:tcPr>
          <w:p w14:paraId="3005911C" w14:textId="31B42549" w:rsidR="00535202" w:rsidRPr="4304BBC5" w:rsidRDefault="00535202" w:rsidP="00535202">
            <w:pPr>
              <w:spacing w:line="360" w:lineRule="auto"/>
              <w:rPr>
                <w:rFonts w:eastAsiaTheme="minorEastAsia"/>
              </w:rPr>
            </w:pPr>
            <w:r w:rsidRPr="00F05975">
              <w:rPr>
                <w:rFonts w:eastAsiaTheme="minorEastAsia"/>
              </w:rPr>
              <w:t>Maatregelen geïmplementeerd?</w:t>
            </w:r>
          </w:p>
        </w:tc>
        <w:tc>
          <w:tcPr>
            <w:tcW w:w="6345" w:type="dxa"/>
            <w:gridSpan w:val="7"/>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77A6376E" w14:textId="77EDD43A" w:rsidR="00535202" w:rsidRPr="00535202" w:rsidRDefault="00535202" w:rsidP="00535202">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535202">
              <w:rPr>
                <w:rFonts w:eastAsiaTheme="minorEastAsia"/>
                <w:color w:val="000000" w:themeColor="text1"/>
              </w:rPr>
              <w:t xml:space="preserve">[is de maatregel </w:t>
            </w:r>
            <w:r w:rsidR="00AF41F2">
              <w:rPr>
                <w:rFonts w:eastAsiaTheme="minorEastAsia"/>
                <w:color w:val="000000" w:themeColor="text1"/>
              </w:rPr>
              <w:t xml:space="preserve">al </w:t>
            </w:r>
            <w:r w:rsidR="000B7EC3">
              <w:rPr>
                <w:rFonts w:eastAsiaTheme="minorEastAsia"/>
                <w:color w:val="000000" w:themeColor="text1"/>
              </w:rPr>
              <w:t>gepland,</w:t>
            </w:r>
            <w:r w:rsidRPr="00535202">
              <w:rPr>
                <w:rFonts w:eastAsiaTheme="minorEastAsia"/>
                <w:color w:val="000000" w:themeColor="text1"/>
              </w:rPr>
              <w:t xml:space="preserve"> zo niet wanneer </w:t>
            </w:r>
            <w:r w:rsidR="000B7EC3">
              <w:rPr>
                <w:rFonts w:eastAsiaTheme="minorEastAsia"/>
                <w:color w:val="000000" w:themeColor="text1"/>
              </w:rPr>
              <w:t xml:space="preserve">wordt </w:t>
            </w:r>
            <w:r w:rsidRPr="00535202">
              <w:rPr>
                <w:rFonts w:eastAsiaTheme="minorEastAsia"/>
                <w:color w:val="000000" w:themeColor="text1"/>
              </w:rPr>
              <w:t xml:space="preserve">deze gepland] </w:t>
            </w:r>
          </w:p>
        </w:tc>
      </w:tr>
      <w:tr w:rsidR="00535202" w14:paraId="36AC2F00" w14:textId="77777777" w:rsidTr="4EBFF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5"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E3192"/>
          </w:tcPr>
          <w:p w14:paraId="61E792C3" w14:textId="775B53DE" w:rsidR="00535202" w:rsidRDefault="5002A9F2" w:rsidP="4EBFF140">
            <w:pPr>
              <w:spacing w:line="360" w:lineRule="auto"/>
              <w:rPr>
                <w:rFonts w:eastAsiaTheme="minorEastAsia"/>
              </w:rPr>
            </w:pPr>
            <w:r w:rsidRPr="4EBFF140">
              <w:rPr>
                <w:rFonts w:eastAsiaTheme="minorEastAsia"/>
              </w:rPr>
              <w:t>I</w:t>
            </w:r>
            <w:r w:rsidR="31CDF0FB" w:rsidRPr="4EBFF140">
              <w:rPr>
                <w:rFonts w:eastAsiaTheme="minorEastAsia"/>
              </w:rPr>
              <w:t xml:space="preserve">Risico-afweging </w:t>
            </w:r>
            <w:r w:rsidR="31CDF0FB" w:rsidRPr="4EBFF140">
              <w:rPr>
                <w:rFonts w:eastAsiaTheme="minorEastAsia"/>
                <w:u w:val="single"/>
              </w:rPr>
              <w:t>REST</w:t>
            </w:r>
            <w:r w:rsidR="31CDF0FB" w:rsidRPr="4EBFF140">
              <w:rPr>
                <w:rFonts w:eastAsiaTheme="minorEastAsia"/>
              </w:rPr>
              <w:t xml:space="preserve">RISICO </w:t>
            </w:r>
          </w:p>
        </w:tc>
        <w:tc>
          <w:tcPr>
            <w:tcW w:w="12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23F0B339" w14:textId="1FECC29D" w:rsidR="00535202" w:rsidRPr="00535202" w:rsidRDefault="00535202" w:rsidP="00535202">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000000" w:themeColor="text1"/>
              </w:rPr>
            </w:pPr>
            <w:r w:rsidRPr="00535202">
              <w:rPr>
                <w:b/>
                <w:bCs/>
                <w:color w:val="000000" w:themeColor="text1"/>
              </w:rPr>
              <w:t>kans</w:t>
            </w:r>
          </w:p>
        </w:tc>
        <w:tc>
          <w:tcPr>
            <w:tcW w:w="70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64186327" w14:textId="77777777" w:rsidR="00535202" w:rsidRPr="00535202" w:rsidRDefault="00535202" w:rsidP="00535202">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rPr>
            </w:pPr>
          </w:p>
        </w:tc>
        <w:tc>
          <w:tcPr>
            <w:tcW w:w="141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16A0BA05" w14:textId="74511CBF" w:rsidR="00535202" w:rsidRPr="00535202" w:rsidRDefault="00535202" w:rsidP="00535202">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000000" w:themeColor="text1"/>
              </w:rPr>
            </w:pPr>
            <w:r w:rsidRPr="00535202">
              <w:rPr>
                <w:b/>
                <w:bCs/>
                <w:color w:val="000000" w:themeColor="text1"/>
              </w:rPr>
              <w:t>impact</w:t>
            </w:r>
          </w:p>
        </w:tc>
        <w:tc>
          <w:tcPr>
            <w:tcW w:w="5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2F0D060B" w14:textId="77777777" w:rsidR="00535202" w:rsidRPr="00535202" w:rsidRDefault="00535202" w:rsidP="00535202">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rPr>
            </w:pPr>
          </w:p>
        </w:tc>
        <w:tc>
          <w:tcPr>
            <w:tcW w:w="17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21AD9EA0" w14:textId="0BE4F632" w:rsidR="00535202" w:rsidRPr="00535202" w:rsidRDefault="00535202" w:rsidP="00535202">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000000" w:themeColor="text1"/>
              </w:rPr>
            </w:pPr>
            <w:r w:rsidRPr="00535202">
              <w:rPr>
                <w:b/>
                <w:bCs/>
                <w:color w:val="000000" w:themeColor="text1"/>
                <w:u w:val="single"/>
              </w:rPr>
              <w:t>REST</w:t>
            </w:r>
            <w:r w:rsidRPr="00535202">
              <w:rPr>
                <w:b/>
                <w:bCs/>
                <w:color w:val="000000" w:themeColor="text1"/>
              </w:rPr>
              <w:t>RISICO</w:t>
            </w:r>
          </w:p>
        </w:tc>
        <w:tc>
          <w:tcPr>
            <w:tcW w:w="7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ECFEF"/>
          </w:tcPr>
          <w:p w14:paraId="7E3AF3E9" w14:textId="7D32E10D" w:rsidR="00535202" w:rsidRPr="00535202" w:rsidRDefault="00535202" w:rsidP="00535202">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rPr>
            </w:pPr>
          </w:p>
        </w:tc>
      </w:tr>
      <w:tr w:rsidR="00535202" w14:paraId="1203A81E" w14:textId="77777777" w:rsidTr="4EBFF140">
        <w:trPr>
          <w:trHeight w:val="768"/>
        </w:trPr>
        <w:tc>
          <w:tcPr>
            <w:cnfStyle w:val="001000000000" w:firstRow="0" w:lastRow="0" w:firstColumn="1" w:lastColumn="0" w:oddVBand="0" w:evenVBand="0" w:oddHBand="0" w:evenHBand="0" w:firstRowFirstColumn="0" w:firstRowLastColumn="0" w:lastRowFirstColumn="0" w:lastRowLastColumn="0"/>
            <w:tcW w:w="2715" w:type="dxa"/>
            <w:vMerge/>
          </w:tcPr>
          <w:p w14:paraId="0693E87F" w14:textId="77777777" w:rsidR="00535202" w:rsidRDefault="00535202" w:rsidP="00535202"/>
        </w:tc>
        <w:tc>
          <w:tcPr>
            <w:tcW w:w="6345" w:type="dxa"/>
            <w:gridSpan w:val="7"/>
            <w:tcBorders>
              <w:top w:val="single" w:sz="8" w:space="0" w:color="FFFFFF" w:themeColor="background1"/>
              <w:left w:val="single" w:sz="8" w:space="0" w:color="FFFFFF" w:themeColor="background1"/>
              <w:right w:val="single" w:sz="8" w:space="0" w:color="FFFFFF" w:themeColor="background1"/>
            </w:tcBorders>
            <w:shd w:val="clear" w:color="auto" w:fill="CECFEF"/>
          </w:tcPr>
          <w:p w14:paraId="21493F07" w14:textId="0C9A83FB" w:rsidR="00535202" w:rsidRPr="00535202" w:rsidRDefault="00535202" w:rsidP="00535202">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color w:val="000000" w:themeColor="text1"/>
                <w:sz w:val="18"/>
                <w:szCs w:val="18"/>
              </w:rPr>
              <w:t>NB: het restrisico betreft het risico i</w:t>
            </w:r>
            <w:r w:rsidRPr="00535202">
              <w:rPr>
                <w:rFonts w:eastAsiaTheme="minorEastAsia"/>
                <w:color w:val="000000" w:themeColor="text1"/>
                <w:sz w:val="18"/>
                <w:szCs w:val="18"/>
              </w:rPr>
              <w:t xml:space="preserve">ndien de maatregel </w:t>
            </w:r>
            <w:r w:rsidRPr="00535202">
              <w:rPr>
                <w:rFonts w:eastAsiaTheme="minorEastAsia"/>
                <w:color w:val="000000" w:themeColor="text1"/>
                <w:sz w:val="18"/>
                <w:szCs w:val="18"/>
                <w:u w:val="single"/>
              </w:rPr>
              <w:t>wel</w:t>
            </w:r>
            <w:r>
              <w:rPr>
                <w:rFonts w:eastAsiaTheme="minorEastAsia"/>
                <w:color w:val="000000" w:themeColor="text1"/>
                <w:sz w:val="18"/>
                <w:szCs w:val="18"/>
              </w:rPr>
              <w:t xml:space="preserve"> </w:t>
            </w:r>
            <w:r w:rsidRPr="00535202">
              <w:rPr>
                <w:rFonts w:eastAsiaTheme="minorEastAsia"/>
                <w:color w:val="000000" w:themeColor="text1"/>
                <w:sz w:val="18"/>
                <w:szCs w:val="18"/>
              </w:rPr>
              <w:t>wordt uitgevoerd</w:t>
            </w:r>
            <w:r>
              <w:rPr>
                <w:rFonts w:eastAsiaTheme="minorEastAsia"/>
                <w:color w:val="000000" w:themeColor="text1"/>
                <w:sz w:val="18"/>
                <w:szCs w:val="18"/>
              </w:rPr>
              <w:t xml:space="preserve">. Zonder maatregel resteert het oorspronkelijke risico. </w:t>
            </w:r>
          </w:p>
        </w:tc>
      </w:tr>
    </w:tbl>
    <w:p w14:paraId="49392F13" w14:textId="57D83787" w:rsidR="008B27EF" w:rsidRDefault="008B27EF"/>
    <w:p w14:paraId="015844FA" w14:textId="73A36612" w:rsidR="00B909E1" w:rsidRDefault="00B909E1">
      <w:r w:rsidRPr="00071B52">
        <w:rPr>
          <w:highlight w:val="yellow"/>
        </w:rPr>
        <w:t xml:space="preserve">[dupliceer de tabel zo vaak als nodig om </w:t>
      </w:r>
      <w:r w:rsidR="003100BD" w:rsidRPr="00071B52">
        <w:rPr>
          <w:highlight w:val="yellow"/>
        </w:rPr>
        <w:t xml:space="preserve">aanvullende </w:t>
      </w:r>
      <w:r w:rsidRPr="00071B52">
        <w:rPr>
          <w:highlight w:val="yellow"/>
        </w:rPr>
        <w:t>risico’s te beschrijven]</w:t>
      </w:r>
    </w:p>
    <w:p w14:paraId="21CD9A56" w14:textId="77777777" w:rsidR="00B909E1" w:rsidRDefault="00B909E1"/>
    <w:p w14:paraId="1F7C295B" w14:textId="5C3DB753" w:rsidR="00045B3D" w:rsidRPr="00045B3D" w:rsidRDefault="02D2673E" w:rsidP="0020501C">
      <w:pPr>
        <w:pStyle w:val="Kop2"/>
      </w:pPr>
      <w:bookmarkStart w:id="179" w:name="_Toc1772778165"/>
      <w:bookmarkStart w:id="180" w:name="_Toc1251831991"/>
      <w:bookmarkStart w:id="181" w:name="_Toc745674503"/>
      <w:bookmarkStart w:id="182" w:name="_Toc242802865"/>
      <w:r>
        <w:t>E</w:t>
      </w:r>
      <w:r w:rsidR="582D09B1">
        <w:t xml:space="preserve">. </w:t>
      </w:r>
      <w:r w:rsidR="6B8DADB3">
        <w:t>Verklaring en advies functionaris voor gegevensbescherming (</w:t>
      </w:r>
      <w:r w:rsidR="00073F9C">
        <w:t>FG</w:t>
      </w:r>
      <w:r w:rsidR="6B8DADB3">
        <w:t>)</w:t>
      </w:r>
      <w:bookmarkEnd w:id="179"/>
      <w:bookmarkEnd w:id="180"/>
      <w:bookmarkEnd w:id="181"/>
      <w:bookmarkEnd w:id="182"/>
    </w:p>
    <w:p w14:paraId="794B43B3" w14:textId="5DE5F4A7" w:rsidR="00045B3D" w:rsidRPr="00045B3D" w:rsidRDefault="00045B3D" w:rsidP="00045B3D">
      <w:r w:rsidRPr="00045B3D">
        <w:t xml:space="preserve">De </w:t>
      </w:r>
      <w:r w:rsidR="00073F9C">
        <w:t>FG</w:t>
      </w:r>
      <w:r w:rsidRPr="00045B3D">
        <w:t xml:space="preserve"> heeft kennis genomen van de in de door SIVON uitgevoerde centrale DPIA, geconstateerde risico’s en aanbevolen maatregelen. </w:t>
      </w:r>
    </w:p>
    <w:p w14:paraId="57711A58" w14:textId="23181249" w:rsidR="00045B3D" w:rsidRPr="00045B3D" w:rsidRDefault="00045B3D" w:rsidP="45E46F77">
      <w:r>
        <w:t xml:space="preserve">De </w:t>
      </w:r>
      <w:r w:rsidR="00073F9C">
        <w:t>FG</w:t>
      </w:r>
      <w:r>
        <w:t xml:space="preserve"> is [wel/niet] betrokken geweest bij uitvoering en opstellen van de lokale DPIA voor [NAAM </w:t>
      </w:r>
      <w:r w:rsidR="475C44B9">
        <w:t>SCHOOLBESTUUR</w:t>
      </w:r>
      <w:r>
        <w:t xml:space="preserve">]. [beschrijving rol </w:t>
      </w:r>
      <w:r w:rsidR="00073F9C">
        <w:t>FG</w:t>
      </w:r>
      <w:r>
        <w:t xml:space="preserve"> schoolbestuur bij deze DPIA]</w:t>
      </w:r>
    </w:p>
    <w:p w14:paraId="290C8699" w14:textId="6D824E96" w:rsidR="00045B3D" w:rsidRPr="00045B3D" w:rsidRDefault="00045B3D" w:rsidP="00045B3D">
      <w:r w:rsidRPr="00045B3D">
        <w:t xml:space="preserve">Het advies van de </w:t>
      </w:r>
      <w:r w:rsidR="00073F9C">
        <w:t>FG</w:t>
      </w:r>
      <w:r w:rsidRPr="00045B3D">
        <w:t xml:space="preserve"> is […]. </w:t>
      </w:r>
    </w:p>
    <w:p w14:paraId="6094733F" w14:textId="77777777" w:rsidR="00045B3D" w:rsidRPr="00045B3D" w:rsidRDefault="00045B3D" w:rsidP="00045B3D"/>
    <w:p w14:paraId="3A1625A8" w14:textId="74AF4919" w:rsidR="00045B3D" w:rsidRPr="00045B3D" w:rsidRDefault="0AFF7259" w:rsidP="0020501C">
      <w:pPr>
        <w:pStyle w:val="Kop2"/>
      </w:pPr>
      <w:bookmarkStart w:id="183" w:name="_Toc2005313008"/>
      <w:bookmarkStart w:id="184" w:name="_Toc1261097229"/>
      <w:bookmarkStart w:id="185" w:name="_Toc1398661966"/>
      <w:bookmarkStart w:id="186" w:name="_Toc242802866"/>
      <w:r>
        <w:t>F</w:t>
      </w:r>
      <w:r w:rsidR="582D09B1">
        <w:t xml:space="preserve">. </w:t>
      </w:r>
      <w:r w:rsidR="6B8DADB3">
        <w:t>Visie betrokkenen</w:t>
      </w:r>
      <w:bookmarkEnd w:id="183"/>
      <w:bookmarkEnd w:id="184"/>
      <w:bookmarkEnd w:id="185"/>
      <w:bookmarkEnd w:id="186"/>
    </w:p>
    <w:p w14:paraId="7EAF7BD7" w14:textId="225CA154" w:rsidR="00045B3D" w:rsidRPr="00045B3D" w:rsidRDefault="00045B3D" w:rsidP="00045B3D">
      <w:r w:rsidRPr="00045B3D">
        <w:t xml:space="preserve">In het kader van </w:t>
      </w:r>
      <w:r w:rsidR="000B7EC3">
        <w:t xml:space="preserve">dit </w:t>
      </w:r>
      <w:r w:rsidRPr="00045B3D">
        <w:t xml:space="preserve">DPIA zijn de betrokkenen, te weten </w:t>
      </w:r>
      <w:r w:rsidRPr="00FB11B3">
        <w:rPr>
          <w:highlight w:val="yellow"/>
        </w:rPr>
        <w:t>[leerlingen, hun ouders en medewerkers] [betrokken/geïnformeerd]</w:t>
      </w:r>
      <w:r w:rsidRPr="00045B3D">
        <w:t xml:space="preserve"> over de uitkomst. </w:t>
      </w:r>
    </w:p>
    <w:p w14:paraId="2D2ED0D5" w14:textId="77777777" w:rsidR="00045B3D" w:rsidRDefault="00045B3D" w:rsidP="00045B3D">
      <w:pPr>
        <w:rPr>
          <w:highlight w:val="yellow"/>
        </w:rPr>
      </w:pPr>
      <w:r w:rsidRPr="00071B52">
        <w:rPr>
          <w:highlight w:val="yellow"/>
        </w:rPr>
        <w:t xml:space="preserve">[Zijn de betrokkenen, op wie de verwerking betrekking heeft, geraadpleegd over dit DPIA en wat is hun mening over de verwerking? Zo nee, waarom niet?] </w:t>
      </w:r>
    </w:p>
    <w:p w14:paraId="3375E9D7" w14:textId="10E7495A" w:rsidR="00040155" w:rsidRPr="00040155" w:rsidRDefault="00040155" w:rsidP="00045B3D">
      <w:pPr>
        <w:rPr>
          <w:i/>
          <w:iCs/>
          <w:highlight w:val="yellow"/>
        </w:rPr>
      </w:pPr>
      <w:r w:rsidRPr="00040155">
        <w:rPr>
          <w:i/>
          <w:iCs/>
        </w:rPr>
        <w:t>De concept DPIA wordt aan (G)MR voorgelegd, waarbij de (G)MR als vertegenwoordiging van betrokken kan aangeven of de gegevensverwerking aansluit bij hun verwachting en of hierover zorgen bestaan.</w:t>
      </w:r>
    </w:p>
    <w:p w14:paraId="5AFAEFD7" w14:textId="77777777" w:rsidR="00045B3D" w:rsidRDefault="00045B3D"/>
    <w:p w14:paraId="0A107D89" w14:textId="64A21474" w:rsidR="001118CE" w:rsidRDefault="5EA76551" w:rsidP="001118CE">
      <w:pPr>
        <w:pStyle w:val="Kop2"/>
      </w:pPr>
      <w:bookmarkStart w:id="187" w:name="_Toc146275310"/>
      <w:bookmarkStart w:id="188" w:name="_Toc324390141"/>
      <w:bookmarkStart w:id="189" w:name="_Toc607412728"/>
      <w:bookmarkStart w:id="190" w:name="_Toc242802867"/>
      <w:r>
        <w:t>G</w:t>
      </w:r>
      <w:r w:rsidR="582D09B1">
        <w:t xml:space="preserve">. </w:t>
      </w:r>
      <w:r w:rsidR="261A8674">
        <w:t>Conclusie</w:t>
      </w:r>
      <w:bookmarkEnd w:id="187"/>
      <w:bookmarkEnd w:id="188"/>
      <w:bookmarkEnd w:id="189"/>
      <w:bookmarkEnd w:id="190"/>
    </w:p>
    <w:p w14:paraId="00B55725" w14:textId="47F8EA96" w:rsidR="00D65652" w:rsidRDefault="261A8674" w:rsidP="001A5AF8">
      <w:r>
        <w:t>Op basis van het onderzoek dat in het kader van de centrale DPIA, alsmede de lo</w:t>
      </w:r>
      <w:r w:rsidR="53D943E7">
        <w:t>kale</w:t>
      </w:r>
      <w:r>
        <w:t xml:space="preserve"> DPIA is uitgevoerd, </w:t>
      </w:r>
      <w:r w:rsidR="7B091B92">
        <w:t>zijn</w:t>
      </w:r>
      <w:r>
        <w:t xml:space="preserve"> </w:t>
      </w:r>
      <w:r w:rsidR="38B52C33">
        <w:t xml:space="preserve">de gevolgen voor de rechten en vrijheden van deze betrokkenen door </w:t>
      </w:r>
      <w:r w:rsidR="1202EAC3">
        <w:t xml:space="preserve">de </w:t>
      </w:r>
      <w:r>
        <w:t xml:space="preserve">verwerking van persoonsgegevens van onderwijsdeelnemers en medewerkers in </w:t>
      </w:r>
      <w:r w:rsidR="00783D57">
        <w:t>Bingel</w:t>
      </w:r>
      <w:r w:rsidR="00B204D1">
        <w:t xml:space="preserve"> </w:t>
      </w:r>
      <w:r>
        <w:t xml:space="preserve">- na toepassing van risico-mitigerende maatregelen </w:t>
      </w:r>
      <w:r w:rsidR="10F8CF00">
        <w:t>–</w:t>
      </w:r>
      <w:r>
        <w:t xml:space="preserve"> </w:t>
      </w:r>
      <w:r w:rsidR="1202EAC3">
        <w:t>in [onvoldoende/voldoende/goed</w:t>
      </w:r>
      <w:r w:rsidR="617E9ED1">
        <w:t>e</w:t>
      </w:r>
      <w:r w:rsidR="1202EAC3">
        <w:t xml:space="preserve">] </w:t>
      </w:r>
      <w:r w:rsidR="38B52C33">
        <w:t xml:space="preserve">mate </w:t>
      </w:r>
      <w:r w:rsidR="5DB0CB11">
        <w:t>beheerst</w:t>
      </w:r>
      <w:r w:rsidR="38B52C33">
        <w:t xml:space="preserve">. </w:t>
      </w:r>
    </w:p>
    <w:p w14:paraId="35ACB987" w14:textId="5FD4B632" w:rsidR="001118CE" w:rsidRDefault="261A8674" w:rsidP="001118CE">
      <w:r>
        <w:t>Deze conclusie wordt anders als de in de</w:t>
      </w:r>
      <w:r w:rsidR="38B52C33">
        <w:t>ze</w:t>
      </w:r>
      <w:r>
        <w:t xml:space="preserve"> DPIA genoemde maatregelen door het schoolbestuur niet of onvoldoende worden uitgevoerd. </w:t>
      </w:r>
    </w:p>
    <w:p w14:paraId="0BC27E4A" w14:textId="7BC8E4DE" w:rsidR="001118CE" w:rsidRDefault="001118CE" w:rsidP="001118CE">
      <w:r>
        <w:t xml:space="preserve">De genomen en te nemen maatregelen, waarborgen, veiligheidsmaatregelen en mechanismen die binnen </w:t>
      </w:r>
      <w:r w:rsidR="00783D57">
        <w:t>Bingel</w:t>
      </w:r>
      <w:r w:rsidR="00B204D1">
        <w:t xml:space="preserve"> </w:t>
      </w:r>
      <w:r>
        <w:t xml:space="preserve">de bescherming van persoonsgegevens garanderen, zijn </w:t>
      </w:r>
      <w:r w:rsidR="003100BD" w:rsidRPr="003100BD">
        <w:t xml:space="preserve">[onvoldoende/voldoende/goed] </w:t>
      </w:r>
      <w:r>
        <w:t xml:space="preserve">gericht op het beperken van de risico’s voor de rechten en vrijheden van betrokkenen. </w:t>
      </w:r>
    </w:p>
    <w:p w14:paraId="522AABED" w14:textId="3D33EC7B" w:rsidR="001118CE" w:rsidRDefault="001118CE" w:rsidP="001118CE">
      <w:r>
        <w:t xml:space="preserve">Er is [wel/niet] gebleken van hoge risico’s voor de rechten en vrijheden van betrokkenen die moet leiden tot een ‘voorafgaande raadpleging’ zoals omschreven in artikel 36 AVG. </w:t>
      </w:r>
    </w:p>
    <w:p w14:paraId="4A1280C2" w14:textId="77777777" w:rsidR="001118CE" w:rsidRDefault="001118CE" w:rsidP="001118CE"/>
    <w:p w14:paraId="42E26E44" w14:textId="2767372D" w:rsidR="001118CE" w:rsidRDefault="08077B98" w:rsidP="54B1ED72">
      <w:pPr>
        <w:pStyle w:val="Kop2"/>
        <w:rPr>
          <w:b/>
          <w:bCs/>
        </w:rPr>
      </w:pPr>
      <w:bookmarkStart w:id="191" w:name="_Toc526364474"/>
      <w:bookmarkStart w:id="192" w:name="_Toc1202839719"/>
      <w:bookmarkStart w:id="193" w:name="_Toc2082752609"/>
      <w:bookmarkStart w:id="194" w:name="_Toc242802868"/>
      <w:r>
        <w:t>H</w:t>
      </w:r>
      <w:r w:rsidR="582D09B1">
        <w:t xml:space="preserve">. </w:t>
      </w:r>
      <w:r w:rsidR="261A8674">
        <w:t>Risico</w:t>
      </w:r>
      <w:r w:rsidR="7EA4F7F4">
        <w:t>-</w:t>
      </w:r>
      <w:r w:rsidR="261A8674">
        <w:t xml:space="preserve">mitigerende maatregelen </w:t>
      </w:r>
      <w:r w:rsidR="261A8674" w:rsidRPr="273315A7">
        <w:rPr>
          <w:b/>
          <w:bCs/>
        </w:rPr>
        <w:t>schoolbestuur</w:t>
      </w:r>
      <w:bookmarkEnd w:id="191"/>
      <w:bookmarkEnd w:id="192"/>
      <w:bookmarkEnd w:id="193"/>
      <w:bookmarkEnd w:id="194"/>
    </w:p>
    <w:p w14:paraId="03ACEDBD" w14:textId="3B0DC90D" w:rsidR="001118CE" w:rsidRDefault="001118CE" w:rsidP="001118CE">
      <w:r>
        <w:t xml:space="preserve">Bij deze beoordeling </w:t>
      </w:r>
      <w:r w:rsidR="00713072">
        <w:t xml:space="preserve">is </w:t>
      </w:r>
      <w:r>
        <w:t>een aantal risico</w:t>
      </w:r>
      <w:r w:rsidR="00040155">
        <w:t>’</w:t>
      </w:r>
      <w:r>
        <w:t>s geïdentificeerd</w:t>
      </w:r>
      <w:r w:rsidR="00040155">
        <w:t xml:space="preserve"> waarbij de leverancier een aantal maatregelen neemt. Hiernaast moet het schoolbestuur </w:t>
      </w:r>
      <w:r>
        <w:t xml:space="preserve">maatregelen </w:t>
      </w:r>
      <w:r w:rsidR="00040155">
        <w:t xml:space="preserve">nemen of treffen om de </w:t>
      </w:r>
      <w:r>
        <w:t>benoemde risico</w:t>
      </w:r>
      <w:r w:rsidR="00040155">
        <w:t>’</w:t>
      </w:r>
      <w:r>
        <w:t xml:space="preserve">s </w:t>
      </w:r>
      <w:r w:rsidR="00040155">
        <w:t xml:space="preserve">te beperken. </w:t>
      </w:r>
      <w:r>
        <w:t xml:space="preserve">Het betreffen de hierna te noemen maatregelen waarbij de verantwoordelijkheid voor de implementatie bij het schoolbestuur (de verwerkingsverantwoordelijke) ligt. </w:t>
      </w:r>
    </w:p>
    <w:p w14:paraId="71BBC674" w14:textId="77777777" w:rsidR="001118CE" w:rsidRPr="00B13622" w:rsidRDefault="001118CE" w:rsidP="001118CE">
      <w:pPr>
        <w:rPr>
          <w:u w:val="single"/>
        </w:rPr>
      </w:pPr>
      <w:r w:rsidRPr="00B13622">
        <w:rPr>
          <w:u w:val="single"/>
        </w:rPr>
        <w:t xml:space="preserve">Het schoolbestuur moet daarom zorgen voor:   </w:t>
      </w:r>
    </w:p>
    <w:p w14:paraId="4BB9336C" w14:textId="063784C2" w:rsidR="001118CE" w:rsidRPr="00040155" w:rsidRDefault="001118CE">
      <w:pPr>
        <w:pStyle w:val="Lijstalinea"/>
        <w:numPr>
          <w:ilvl w:val="0"/>
          <w:numId w:val="9"/>
        </w:numPr>
        <w:rPr>
          <w:highlight w:val="yellow"/>
        </w:rPr>
      </w:pPr>
      <w:r w:rsidRPr="00040155">
        <w:rPr>
          <w:highlight w:val="yellow"/>
        </w:rPr>
        <w:t xml:space="preserve">goede gebruiksinstructies voor beheerder en gebruikers (op school) van </w:t>
      </w:r>
      <w:r w:rsidR="00783D57">
        <w:rPr>
          <w:highlight w:val="yellow"/>
        </w:rPr>
        <w:t>Bingel</w:t>
      </w:r>
      <w:r w:rsidRPr="00040155">
        <w:rPr>
          <w:highlight w:val="yellow"/>
        </w:rPr>
        <w:t xml:space="preserve">, om verkeerd gebruik, misbruik of </w:t>
      </w:r>
      <w:r w:rsidR="009A09D4" w:rsidRPr="00040155">
        <w:rPr>
          <w:highlight w:val="yellow"/>
        </w:rPr>
        <w:t xml:space="preserve">beveiligingsincidenten </w:t>
      </w:r>
      <w:r w:rsidRPr="00040155">
        <w:rPr>
          <w:highlight w:val="yellow"/>
        </w:rPr>
        <w:t xml:space="preserve">te voorkomen. Hierbij wordt gebruikt gemaakt van de </w:t>
      </w:r>
      <w:r w:rsidR="009A09D4" w:rsidRPr="00040155">
        <w:rPr>
          <w:highlight w:val="yellow"/>
        </w:rPr>
        <w:t xml:space="preserve">[HANDLEIDING LEVERANCIER] </w:t>
      </w:r>
      <w:r w:rsidRPr="00040155">
        <w:rPr>
          <w:highlight w:val="yellow"/>
        </w:rPr>
        <w:t xml:space="preserve">en de </w:t>
      </w:r>
      <w:r w:rsidR="009A09D4" w:rsidRPr="00040155">
        <w:rPr>
          <w:highlight w:val="yellow"/>
        </w:rPr>
        <w:t>[WERKINSTRUCTIES SCHOOL]</w:t>
      </w:r>
      <w:r w:rsidRPr="00040155">
        <w:rPr>
          <w:highlight w:val="yellow"/>
        </w:rPr>
        <w:t>.</w:t>
      </w:r>
    </w:p>
    <w:p w14:paraId="33994428" w14:textId="6B407F48" w:rsidR="003100BD" w:rsidRPr="00040155" w:rsidRDefault="001118CE">
      <w:pPr>
        <w:pStyle w:val="Lijstalinea"/>
        <w:numPr>
          <w:ilvl w:val="0"/>
          <w:numId w:val="9"/>
        </w:numPr>
        <w:rPr>
          <w:highlight w:val="yellow"/>
        </w:rPr>
      </w:pPr>
      <w:r w:rsidRPr="00040155">
        <w:rPr>
          <w:highlight w:val="yellow"/>
        </w:rPr>
        <w:t xml:space="preserve">het inregelen van de correcte autorisaties in </w:t>
      </w:r>
      <w:r w:rsidR="00783D57">
        <w:rPr>
          <w:highlight w:val="yellow"/>
        </w:rPr>
        <w:t>Bingel</w:t>
      </w:r>
      <w:r w:rsidRPr="00040155">
        <w:rPr>
          <w:highlight w:val="yellow"/>
        </w:rPr>
        <w:t>. Zorg hierbij voor functiescheiding waarbij</w:t>
      </w:r>
      <w:r w:rsidR="002F6866" w:rsidRPr="00040155">
        <w:rPr>
          <w:highlight w:val="yellow"/>
        </w:rPr>
        <w:t xml:space="preserve"> in geval van autorisatieverlening gewerkt wordt met het vier-ogenprincipe. </w:t>
      </w:r>
    </w:p>
    <w:p w14:paraId="19F26655" w14:textId="77777777" w:rsidR="003100BD" w:rsidRPr="00040155" w:rsidRDefault="002F6866">
      <w:pPr>
        <w:pStyle w:val="Lijstalinea"/>
        <w:numPr>
          <w:ilvl w:val="0"/>
          <w:numId w:val="9"/>
        </w:numPr>
        <w:rPr>
          <w:highlight w:val="yellow"/>
        </w:rPr>
      </w:pPr>
      <w:r w:rsidRPr="00040155">
        <w:rPr>
          <w:highlight w:val="yellow"/>
        </w:rPr>
        <w:t xml:space="preserve">het informeren de leerlingen, hun ouders en medewerkers over deze DPIA en de (mogelijke) gevolgen voor de rechten en vrijheden die deze betrokkenen. </w:t>
      </w:r>
    </w:p>
    <w:p w14:paraId="7E24D00A" w14:textId="331078AD" w:rsidR="001118CE" w:rsidRPr="00040155" w:rsidRDefault="00B909E1">
      <w:pPr>
        <w:pStyle w:val="Lijstalinea"/>
        <w:numPr>
          <w:ilvl w:val="0"/>
          <w:numId w:val="9"/>
        </w:numPr>
        <w:rPr>
          <w:highlight w:val="yellow"/>
        </w:rPr>
      </w:pPr>
      <w:r w:rsidRPr="00040155">
        <w:rPr>
          <w:highlight w:val="yellow"/>
        </w:rPr>
        <w:t>[BESCHRIJF HIER DE MAATREGELEN ZOALS OPGENOMEN BIJ HET ONDERDEEL “Overwegingen implementatie en lokale DPIA”]</w:t>
      </w:r>
    </w:p>
    <w:p w14:paraId="722365E0" w14:textId="25625307" w:rsidR="001118CE" w:rsidRDefault="00F9596A" w:rsidP="001118CE">
      <w:r>
        <w:t xml:space="preserve">De onder </w:t>
      </w:r>
      <w:r w:rsidR="003100BD">
        <w:t xml:space="preserve">de </w:t>
      </w:r>
      <w:r>
        <w:t>nummer</w:t>
      </w:r>
      <w:r w:rsidR="003100BD">
        <w:t>s</w:t>
      </w:r>
      <w:r>
        <w:t xml:space="preserve"> [NUMMER] genoemde punten moeten op een termijn van [TERMIJN] worden uitgevoerd. </w:t>
      </w:r>
    </w:p>
    <w:p w14:paraId="618EA778" w14:textId="77777777" w:rsidR="00B13622" w:rsidRDefault="00B13622" w:rsidP="001118CE"/>
    <w:p w14:paraId="5308493F" w14:textId="18BF8600" w:rsidR="001118CE" w:rsidRDefault="0036644E" w:rsidP="0036644E">
      <w:pPr>
        <w:pStyle w:val="Kop2"/>
      </w:pPr>
      <w:bookmarkStart w:id="195" w:name="_Toc1893308413"/>
      <w:bookmarkStart w:id="196" w:name="_Toc1257582768"/>
      <w:bookmarkStart w:id="197" w:name="_Toc2040211583"/>
      <w:bookmarkStart w:id="198" w:name="_Toc242802869"/>
      <w:r>
        <w:t xml:space="preserve">I. </w:t>
      </w:r>
      <w:r w:rsidR="261A8674">
        <w:t>Aanbevelingen</w:t>
      </w:r>
      <w:bookmarkEnd w:id="195"/>
      <w:bookmarkEnd w:id="196"/>
      <w:bookmarkEnd w:id="197"/>
      <w:bookmarkEnd w:id="198"/>
    </w:p>
    <w:p w14:paraId="7FEECDED" w14:textId="24ED3315" w:rsidR="001118CE" w:rsidRDefault="261A8674" w:rsidP="001118CE">
      <w:r>
        <w:t xml:space="preserve">Naast de hiervoor genoemde bevindingen en maatregelen, zijn er een aantal aanbevelingen die buiten scope van </w:t>
      </w:r>
      <w:r w:rsidR="1B36FDA4">
        <w:t>deze</w:t>
      </w:r>
      <w:r>
        <w:t xml:space="preserve"> DPIA vallen omdat zij niet</w:t>
      </w:r>
      <w:r w:rsidR="00E6264A">
        <w:t xml:space="preserve"> </w:t>
      </w:r>
      <w:r w:rsidR="63AF4663">
        <w:t>binnen</w:t>
      </w:r>
      <w:r>
        <w:t xml:space="preserve"> de invloedssfeer van </w:t>
      </w:r>
      <w:r w:rsidR="64AFC32F">
        <w:t>(de leverancier van] [SYSTEEM] lig</w:t>
      </w:r>
      <w:r w:rsidR="61A29036">
        <w:t>gen</w:t>
      </w:r>
      <w:r w:rsidR="4B664218">
        <w:t xml:space="preserve">, terwijl deze </w:t>
      </w:r>
      <w:r w:rsidR="7FE1C9F0">
        <w:t xml:space="preserve">aanbevelingen </w:t>
      </w:r>
      <w:r w:rsidR="00E6264A">
        <w:t>c.q.</w:t>
      </w:r>
      <w:r w:rsidR="7FE1C9F0">
        <w:t xml:space="preserve"> </w:t>
      </w:r>
      <w:r w:rsidR="4B664218">
        <w:t xml:space="preserve">maatregelen </w:t>
      </w:r>
      <w:r w:rsidR="7FE1C9F0">
        <w:t xml:space="preserve">in beeld zijn gekomen bij deze DPIA en/of </w:t>
      </w:r>
      <w:r>
        <w:t xml:space="preserve">wel bijdragen aan het </w:t>
      </w:r>
      <w:r w:rsidR="4B664218">
        <w:t xml:space="preserve">beperken </w:t>
      </w:r>
      <w:r>
        <w:t>van risico’s</w:t>
      </w:r>
      <w:r w:rsidR="7FE1C9F0">
        <w:t xml:space="preserve">: </w:t>
      </w:r>
    </w:p>
    <w:p w14:paraId="7B72BAA7" w14:textId="4B4CFE29" w:rsidR="009E578E" w:rsidRDefault="001118CE" w:rsidP="001118CE">
      <w:r>
        <w:t>A.</w:t>
      </w:r>
      <w:r>
        <w:tab/>
      </w:r>
      <w:r w:rsidR="009E578E">
        <w:t>…</w:t>
      </w:r>
    </w:p>
    <w:p w14:paraId="075EE75A" w14:textId="7095A909" w:rsidR="009E578E" w:rsidRDefault="009E578E" w:rsidP="009E578E">
      <w:r>
        <w:t xml:space="preserve">B. </w:t>
      </w:r>
      <w:r>
        <w:tab/>
        <w:t xml:space="preserve">… </w:t>
      </w:r>
    </w:p>
    <w:p w14:paraId="35551CF4" w14:textId="54004F15" w:rsidR="003B2F40" w:rsidRDefault="003B2F40" w:rsidP="001118CE"/>
    <w:p w14:paraId="712528E2" w14:textId="77777777" w:rsidR="00255B9B" w:rsidRDefault="00255B9B" w:rsidP="00255B9B"/>
    <w:p w14:paraId="377CC7ED" w14:textId="705D5425" w:rsidR="00255B9B" w:rsidRDefault="51BCEAE4" w:rsidP="00255B9B">
      <w:pPr>
        <w:pStyle w:val="Kop2"/>
      </w:pPr>
      <w:bookmarkStart w:id="199" w:name="_Toc981550016"/>
      <w:bookmarkStart w:id="200" w:name="_Toc192951996"/>
      <w:bookmarkStart w:id="201" w:name="_Toc165604967"/>
      <w:bookmarkStart w:id="202" w:name="_Toc242802870"/>
      <w:r>
        <w:t>J</w:t>
      </w:r>
      <w:r w:rsidR="582D09B1">
        <w:t xml:space="preserve">. </w:t>
      </w:r>
      <w:r w:rsidR="693D7EE7">
        <w:t>Verklaring schoolbestuur</w:t>
      </w:r>
      <w:bookmarkEnd w:id="199"/>
      <w:bookmarkEnd w:id="200"/>
      <w:bookmarkEnd w:id="201"/>
      <w:bookmarkEnd w:id="202"/>
      <w:r w:rsidR="693D7EE7">
        <w:t xml:space="preserve"> </w:t>
      </w:r>
    </w:p>
    <w:p w14:paraId="50320ADA" w14:textId="3B68869D" w:rsidR="00255B9B" w:rsidRDefault="7556C097" w:rsidP="45E46F77">
      <w:r>
        <w:t>Het schoolbestuur</w:t>
      </w:r>
      <w:r w:rsidR="693D7EE7">
        <w:t xml:space="preserve">, aangemerkt </w:t>
      </w:r>
      <w:r w:rsidR="1E28A50F">
        <w:t xml:space="preserve">als </w:t>
      </w:r>
      <w:r w:rsidR="12A19196">
        <w:t xml:space="preserve">vertegenwoordiging van </w:t>
      </w:r>
      <w:r w:rsidR="693D7EE7">
        <w:t xml:space="preserve">verwerkingsverantwoordelijke [NAAM </w:t>
      </w:r>
      <w:r w:rsidR="6459CE49">
        <w:t>SCHOOLBESTUUR</w:t>
      </w:r>
      <w:r w:rsidR="693D7EE7">
        <w:t>], overwegende de conclusies</w:t>
      </w:r>
      <w:r w:rsidR="5E89923D">
        <w:t xml:space="preserve">, risico-mitigerende maatregelen </w:t>
      </w:r>
      <w:r w:rsidR="693D7EE7">
        <w:t>en het aanbevelingen, verklaart hierbij:</w:t>
      </w:r>
    </w:p>
    <w:p w14:paraId="1E570F89" w14:textId="0BB73FD2" w:rsidR="00255B9B" w:rsidRDefault="00255B9B">
      <w:pPr>
        <w:pStyle w:val="Lijstalinea"/>
        <w:numPr>
          <w:ilvl w:val="0"/>
          <w:numId w:val="5"/>
        </w:numPr>
      </w:pPr>
      <w:r>
        <w:t xml:space="preserve">kennis te hebben genomen van inhoud </w:t>
      </w:r>
      <w:r w:rsidR="00AB7C89">
        <w:t xml:space="preserve">en uitkomsten </w:t>
      </w:r>
      <w:r>
        <w:t xml:space="preserve">van </w:t>
      </w:r>
      <w:r w:rsidR="000968ED">
        <w:t xml:space="preserve">deze </w:t>
      </w:r>
      <w:r w:rsidR="00AB7C89">
        <w:t xml:space="preserve">centrale en lokale </w:t>
      </w:r>
      <w:r>
        <w:t>DPIA</w:t>
      </w:r>
      <w:r w:rsidR="000968ED">
        <w:t>;</w:t>
      </w:r>
      <w:r>
        <w:t xml:space="preserve"> </w:t>
      </w:r>
    </w:p>
    <w:p w14:paraId="56F7538C" w14:textId="6C8D6EA9" w:rsidR="00255B9B" w:rsidRDefault="00255B9B">
      <w:pPr>
        <w:pStyle w:val="Lijstalinea"/>
        <w:numPr>
          <w:ilvl w:val="0"/>
          <w:numId w:val="5"/>
        </w:numPr>
      </w:pPr>
      <w:r>
        <w:t xml:space="preserve">in te stemmen met de in de rapportage </w:t>
      </w:r>
      <w:r w:rsidR="001B2B14">
        <w:t xml:space="preserve">genoemde </w:t>
      </w:r>
      <w:r>
        <w:t>beheersmaatregelen</w:t>
      </w:r>
      <w:r w:rsidR="00044F2F">
        <w:t>;</w:t>
      </w:r>
    </w:p>
    <w:p w14:paraId="4D51C64E" w14:textId="5F0121CB" w:rsidR="00255B9B" w:rsidRDefault="00255B9B">
      <w:pPr>
        <w:pStyle w:val="Lijstalinea"/>
        <w:numPr>
          <w:ilvl w:val="0"/>
          <w:numId w:val="5"/>
        </w:numPr>
      </w:pPr>
      <w:r>
        <w:t xml:space="preserve">opdracht te geven voor het uitvoeren van de beheersmaatregelen </w:t>
      </w:r>
      <w:r w:rsidR="14CD1549">
        <w:t xml:space="preserve">(zie hiervoor onder H.) </w:t>
      </w:r>
      <w:r w:rsidR="001B2B14">
        <w:t xml:space="preserve">binnen </w:t>
      </w:r>
      <w:r>
        <w:t>de daarbij genoemde termijnen</w:t>
      </w:r>
      <w:r w:rsidR="001B2B14">
        <w:t xml:space="preserve">; </w:t>
      </w:r>
    </w:p>
    <w:p w14:paraId="0CF0A200" w14:textId="4DD8A9B9" w:rsidR="00F05975" w:rsidRDefault="00F05975">
      <w:pPr>
        <w:pStyle w:val="Lijstalinea"/>
        <w:numPr>
          <w:ilvl w:val="0"/>
          <w:numId w:val="5"/>
        </w:numPr>
      </w:pPr>
      <w:r>
        <w:t>de - in dit rapport - vermelde resterende risico’s te aanvaarden;</w:t>
      </w:r>
    </w:p>
    <w:p w14:paraId="677CF544" w14:textId="2FB93558" w:rsidR="00255B9B" w:rsidRDefault="001B2B14">
      <w:pPr>
        <w:pStyle w:val="Lijstalinea"/>
        <w:numPr>
          <w:ilvl w:val="0"/>
          <w:numId w:val="5"/>
        </w:numPr>
      </w:pPr>
      <w:r>
        <w:t xml:space="preserve">deze </w:t>
      </w:r>
      <w:r w:rsidR="00255B9B">
        <w:t xml:space="preserve">DPIA na een periode van </w:t>
      </w:r>
      <w:r>
        <w:t xml:space="preserve">[PERIODE/JAAR] </w:t>
      </w:r>
      <w:r w:rsidR="00255B9B">
        <w:t>te laten herzien</w:t>
      </w:r>
      <w:r>
        <w:t>,</w:t>
      </w:r>
      <w:r w:rsidR="00255B9B">
        <w:t xml:space="preserve"> of eerder indien nodig</w:t>
      </w:r>
      <w:r>
        <w:t>;</w:t>
      </w:r>
    </w:p>
    <w:p w14:paraId="2D5829E2" w14:textId="6DDDC3D0" w:rsidR="00255B9B" w:rsidRDefault="001B2B14">
      <w:pPr>
        <w:pStyle w:val="Lijstalinea"/>
        <w:numPr>
          <w:ilvl w:val="0"/>
          <w:numId w:val="5"/>
        </w:numPr>
      </w:pPr>
      <w:r>
        <w:t>[</w:t>
      </w:r>
      <w:r w:rsidR="00255B9B">
        <w:t>wel/geen</w:t>
      </w:r>
      <w:r>
        <w:t>]</w:t>
      </w:r>
      <w:r w:rsidR="00255B9B">
        <w:t xml:space="preserve"> voorafgaande raadpleging bij de Autoriteit Persoonsgegevens in te dienen</w:t>
      </w:r>
      <w:r>
        <w:t xml:space="preserve">; </w:t>
      </w:r>
    </w:p>
    <w:p w14:paraId="2DEB281A" w14:textId="17B7E2A0" w:rsidR="00255B9B" w:rsidRDefault="00255B9B">
      <w:pPr>
        <w:pStyle w:val="Lijstalinea"/>
        <w:numPr>
          <w:ilvl w:val="0"/>
          <w:numId w:val="5"/>
        </w:numPr>
      </w:pPr>
      <w:r>
        <w:t>het DPIA-team decharge te verlenen.</w:t>
      </w:r>
    </w:p>
    <w:p w14:paraId="71D74E39" w14:textId="2C3B35BC" w:rsidR="00D779EC" w:rsidRPr="005C7398" w:rsidRDefault="00D779EC" w:rsidP="00D779EC">
      <w:pPr>
        <w:pStyle w:val="Geenafstand"/>
        <w:spacing w:line="276" w:lineRule="auto"/>
        <w:rPr>
          <w:b/>
          <w:bCs/>
          <w:lang w:val="nl-NL"/>
        </w:rPr>
      </w:pPr>
      <w:r w:rsidRPr="005C7398">
        <w:rPr>
          <w:b/>
          <w:bCs/>
          <w:lang w:val="nl-NL"/>
        </w:rPr>
        <w:t xml:space="preserve">EN BESLUIT </w:t>
      </w:r>
      <w:r w:rsidR="005C7398">
        <w:rPr>
          <w:b/>
          <w:bCs/>
          <w:lang w:val="nl-NL"/>
        </w:rPr>
        <w:t>[</w:t>
      </w:r>
      <w:r w:rsidRPr="005C7398">
        <w:rPr>
          <w:b/>
          <w:bCs/>
          <w:lang w:val="nl-NL"/>
        </w:rPr>
        <w:t>NA (HER)OVERWEGING</w:t>
      </w:r>
      <w:r w:rsidR="005C7398">
        <w:rPr>
          <w:b/>
          <w:bCs/>
          <w:lang w:val="nl-NL"/>
        </w:rPr>
        <w:t>]</w:t>
      </w:r>
      <w:r w:rsidRPr="005C7398">
        <w:rPr>
          <w:b/>
          <w:bCs/>
          <w:lang w:val="nl-NL"/>
        </w:rPr>
        <w:t xml:space="preserve"> HET GEBRUIK VAN </w:t>
      </w:r>
      <w:r w:rsidR="00904089">
        <w:rPr>
          <w:b/>
          <w:bCs/>
          <w:lang w:val="nl-NL"/>
        </w:rPr>
        <w:t>BINGEL</w:t>
      </w:r>
      <w:r w:rsidRPr="005C7398">
        <w:rPr>
          <w:b/>
          <w:bCs/>
          <w:lang w:val="nl-NL"/>
        </w:rPr>
        <w:t xml:space="preserve"> [WEL/NIET] TE </w:t>
      </w:r>
      <w:r w:rsidR="00814D4D">
        <w:rPr>
          <w:b/>
          <w:bCs/>
          <w:lang w:val="nl-NL"/>
        </w:rPr>
        <w:t>[GEBRUIKEN/CONTINUEREN</w:t>
      </w:r>
      <w:r w:rsidRPr="005C7398">
        <w:rPr>
          <w:b/>
          <w:bCs/>
          <w:lang w:val="nl-NL"/>
        </w:rPr>
        <w:t xml:space="preserve">]. </w:t>
      </w:r>
    </w:p>
    <w:p w14:paraId="381B985E" w14:textId="77777777" w:rsidR="00D779EC" w:rsidRDefault="00D779EC" w:rsidP="00255B9B"/>
    <w:p w14:paraId="46D07969" w14:textId="7A2857BC" w:rsidR="00255B9B" w:rsidRDefault="00255B9B" w:rsidP="00255B9B">
      <w:r>
        <w:t>Naam bestuurder(s):</w:t>
      </w:r>
    </w:p>
    <w:p w14:paraId="7AD307DB" w14:textId="77777777" w:rsidR="00255B9B" w:rsidRDefault="00255B9B" w:rsidP="00255B9B">
      <w:r>
        <w:t xml:space="preserve">Plaats: </w:t>
      </w:r>
    </w:p>
    <w:p w14:paraId="3D671151" w14:textId="77777777" w:rsidR="00255B9B" w:rsidRDefault="00255B9B" w:rsidP="00255B9B">
      <w:r>
        <w:t>Datum:</w:t>
      </w:r>
    </w:p>
    <w:p w14:paraId="222FE709" w14:textId="77777777" w:rsidR="00255B9B" w:rsidRDefault="00255B9B" w:rsidP="00255B9B"/>
    <w:p w14:paraId="22BF1592" w14:textId="77777777" w:rsidR="00255B9B" w:rsidRDefault="00255B9B" w:rsidP="00255B9B">
      <w:r>
        <w:t xml:space="preserve">Ondertekening: </w:t>
      </w:r>
    </w:p>
    <w:p w14:paraId="3DF42A3F" w14:textId="0ED29B76" w:rsidR="61CBFD3D" w:rsidRDefault="61CBFD3D" w:rsidP="4EBFF140"/>
    <w:p w14:paraId="00FC66E0" w14:textId="192295E2" w:rsidR="61CBFD3D" w:rsidRDefault="61CBFD3D">
      <w:r>
        <w:br w:type="page"/>
      </w:r>
    </w:p>
    <w:p w14:paraId="1E63CAB3" w14:textId="0C70DB60" w:rsidR="16B9ADA9" w:rsidRDefault="16B9ADA9" w:rsidP="61CBFD3D">
      <w:pPr>
        <w:pStyle w:val="Kop2"/>
      </w:pPr>
      <w:bookmarkStart w:id="203" w:name="_Toc242802871"/>
      <w:r>
        <w:lastRenderedPageBreak/>
        <w:t>Bijlage 1: Gebruikte termen en definities</w:t>
      </w:r>
      <w:bookmarkEnd w:id="203"/>
    </w:p>
    <w:p w14:paraId="0345B811" w14:textId="30605A21" w:rsidR="61CBFD3D" w:rsidRDefault="61CBFD3D" w:rsidP="61CBFD3D">
      <w:pPr>
        <w:rPr>
          <w:sz w:val="24"/>
          <w:szCs w:val="24"/>
        </w:rPr>
      </w:pPr>
    </w:p>
    <w:p w14:paraId="3EFA08CA" w14:textId="1AE6DB9B" w:rsidR="5BDED516" w:rsidRDefault="5BDED516" w:rsidP="291E38E2">
      <w:pPr>
        <w:rPr>
          <w:color w:val="000000" w:themeColor="text1"/>
          <w:sz w:val="24"/>
          <w:szCs w:val="24"/>
        </w:rPr>
      </w:pPr>
      <w:r w:rsidRPr="291E38E2">
        <w:rPr>
          <w:sz w:val="24"/>
          <w:szCs w:val="24"/>
        </w:rPr>
        <w:t xml:space="preserve">Alle type gegevens worden beschouwd als persoonsgegevens als ze direct of indirect tot een persoon </w:t>
      </w:r>
      <w:r w:rsidRPr="291E38E2">
        <w:rPr>
          <w:color w:val="000000" w:themeColor="text1"/>
          <w:sz w:val="24"/>
          <w:szCs w:val="24"/>
        </w:rPr>
        <w:t xml:space="preserve">te herleiden zijn. Deze definitiebepalingen hebben tot doel om consistentie te bieden bij het begrijpen van verschillende (wettelijke) termen en concepten die worden gebruikt bij de naleving van de AVG. </w:t>
      </w:r>
    </w:p>
    <w:p w14:paraId="7427129A" w14:textId="3757C4C8" w:rsidR="5BDED516" w:rsidRDefault="5BDED516" w:rsidP="291E38E2">
      <w:pPr>
        <w:rPr>
          <w:color w:val="000000" w:themeColor="text1"/>
          <w:sz w:val="24"/>
          <w:szCs w:val="24"/>
        </w:rPr>
      </w:pPr>
      <w:r w:rsidRPr="291E38E2">
        <w:rPr>
          <w:rFonts w:ascii="Calibri" w:eastAsia="Calibri" w:hAnsi="Calibri" w:cs="Calibri"/>
          <w:b/>
          <w:bCs/>
          <w:sz w:val="24"/>
          <w:szCs w:val="24"/>
        </w:rPr>
        <w:t xml:space="preserve">Anonieme gegevens </w:t>
      </w:r>
      <w:r w:rsidRPr="291E38E2">
        <w:rPr>
          <w:rFonts w:ascii="Calibri" w:eastAsia="Calibri" w:hAnsi="Calibri" w:cs="Calibri"/>
          <w:sz w:val="24"/>
          <w:szCs w:val="24"/>
        </w:rPr>
        <w:t xml:space="preserve">Anonieme en geanonimiseerde gegevens zijn geen persoonsgegevens. Relevante privacy wet- en regelgeving zijn niet van toepassing op deze gegevens. Met anoniem en geanonimiseerd wordt bedoeld dat de persoon op wie de persoonsgegevens betrekking hebben, niet (meer) identificeerbaar is. Let op: het anonimiseren van persoonsgegevens als handeling is een verwerking van persoonsgegevens en valt wel onder privacy wet- en regelgeving.  </w:t>
      </w:r>
      <w:r>
        <w:br/>
      </w:r>
      <w:r>
        <w:br/>
      </w:r>
      <w:r w:rsidRPr="291E38E2">
        <w:rPr>
          <w:rFonts w:ascii="Calibri" w:eastAsia="Calibri" w:hAnsi="Calibri" w:cs="Calibri"/>
          <w:b/>
          <w:bCs/>
          <w:sz w:val="24"/>
          <w:szCs w:val="24"/>
        </w:rPr>
        <w:t>Betrokkenen</w:t>
      </w:r>
      <w:r w:rsidRPr="291E38E2">
        <w:rPr>
          <w:rFonts w:ascii="Calibri" w:eastAsia="Calibri" w:hAnsi="Calibri" w:cs="Calibri"/>
          <w:sz w:val="24"/>
          <w:szCs w:val="24"/>
        </w:rPr>
        <w:t xml:space="preserve"> personen waarop de gegevens betrekking hebben</w:t>
      </w:r>
      <w:r w:rsidR="008C6BC4">
        <w:rPr>
          <w:rFonts w:ascii="Calibri" w:eastAsia="Calibri" w:hAnsi="Calibri" w:cs="Calibri"/>
          <w:sz w:val="24"/>
          <w:szCs w:val="24"/>
        </w:rPr>
        <w:t>.</w:t>
      </w:r>
      <w:r w:rsidRPr="291E38E2">
        <w:rPr>
          <w:rFonts w:ascii="Calibri" w:eastAsia="Calibri" w:hAnsi="Calibri" w:cs="Calibri"/>
          <w:sz w:val="24"/>
          <w:szCs w:val="24"/>
        </w:rPr>
        <w:t xml:space="preserve"> Betrokkenen zijn alle geïdentificeerde of identificeerbare natuurlijke personen binnen de gegevensverwerkingen, oftewel de personen over wie de persoonsgegevens worden verwerkt. Denk hierbij aan: </w:t>
      </w:r>
      <w:r>
        <w:br/>
      </w:r>
      <w:r w:rsidRPr="291E38E2">
        <w:rPr>
          <w:sz w:val="24"/>
          <w:szCs w:val="24"/>
        </w:rPr>
        <w:t>leerlingen, medewerkers, cliënten, zakelijke contacten, gebruikers en bezoekers.</w:t>
      </w:r>
      <w:r>
        <w:br/>
      </w:r>
      <w:r>
        <w:br/>
      </w:r>
      <w:r w:rsidRPr="291E38E2">
        <w:rPr>
          <w:b/>
          <w:bCs/>
          <w:color w:val="000000" w:themeColor="text1"/>
          <w:sz w:val="24"/>
          <w:szCs w:val="24"/>
        </w:rPr>
        <w:t>Bijzondere persoonsgegevens</w:t>
      </w:r>
      <w:r w:rsidRPr="291E38E2">
        <w:rPr>
          <w:color w:val="000000" w:themeColor="text1"/>
          <w:sz w:val="24"/>
          <w:szCs w:val="24"/>
        </w:rPr>
        <w:t xml:space="preserve"> mogen alleen verwerkt worden als je een beroep kunt doen op een uitzondering</w:t>
      </w:r>
      <w:r w:rsidR="008C6BC4">
        <w:rPr>
          <w:color w:val="000000" w:themeColor="text1"/>
          <w:sz w:val="24"/>
          <w:szCs w:val="24"/>
        </w:rPr>
        <w:t xml:space="preserve"> op het verbod</w:t>
      </w:r>
      <w:r w:rsidR="00EA4D25">
        <w:rPr>
          <w:color w:val="000000" w:themeColor="text1"/>
          <w:sz w:val="24"/>
          <w:szCs w:val="24"/>
        </w:rPr>
        <w:t xml:space="preserve"> om bijzondere persoonsgegevens te verwerken</w:t>
      </w:r>
      <w:r w:rsidRPr="291E38E2">
        <w:rPr>
          <w:color w:val="000000" w:themeColor="text1"/>
          <w:sz w:val="24"/>
          <w:szCs w:val="24"/>
        </w:rPr>
        <w:t>. Voor het onderwijs geldt bijvoorbeeld dat gezondheidsgegevens alleen gebruikt mogen worden als dat noodzakelijk is voor het geven van onderwijs en het begeleiden van een leerling. Ze zijn bijzonder omdat het gebruik van deze gegevens iemands privacy ernstig kan beïnvloeden. Voorbeelden zijn gezondheidsgegevens, levensovertuiging, lidmaatschap van de vakbond, ras of etnische afkomst.</w:t>
      </w:r>
    </w:p>
    <w:p w14:paraId="0E9AEEF4" w14:textId="5664081A" w:rsidR="002244FD" w:rsidRDefault="5BDED516" w:rsidP="291E38E2">
      <w:pPr>
        <w:rPr>
          <w:rFonts w:eastAsia="Calibri"/>
          <w:color w:val="000000" w:themeColor="text1"/>
          <w:sz w:val="24"/>
          <w:szCs w:val="24"/>
        </w:rPr>
      </w:pPr>
      <w:r w:rsidRPr="75C69228">
        <w:rPr>
          <w:rFonts w:eastAsia="Calibri"/>
          <w:b/>
          <w:bCs/>
          <w:color w:val="000000" w:themeColor="text1"/>
          <w:sz w:val="24"/>
          <w:szCs w:val="24"/>
        </w:rPr>
        <w:t>Diagnostische gegevens</w:t>
      </w:r>
      <w:r w:rsidRPr="75C69228">
        <w:rPr>
          <w:rFonts w:eastAsia="Calibri"/>
          <w:color w:val="000000" w:themeColor="text1"/>
          <w:sz w:val="24"/>
          <w:szCs w:val="24"/>
        </w:rPr>
        <w:t xml:space="preserve"> zijn gegevens over het individuele gebruik van de diensten. Bijvoorbeeld: hoe vaak je inlogt, welk soort documenten je opslaat, leest etc.. Deze gegevens komen in logbestanden terecht van de clouddienst. [Deze data word</w:t>
      </w:r>
      <w:r w:rsidR="00904089">
        <w:rPr>
          <w:rFonts w:eastAsia="Calibri"/>
          <w:color w:val="000000" w:themeColor="text1"/>
          <w:sz w:val="24"/>
          <w:szCs w:val="24"/>
        </w:rPr>
        <w:t>en</w:t>
      </w:r>
      <w:r w:rsidRPr="75C69228">
        <w:rPr>
          <w:rFonts w:eastAsia="Calibri"/>
          <w:color w:val="000000" w:themeColor="text1"/>
          <w:sz w:val="24"/>
          <w:szCs w:val="24"/>
        </w:rPr>
        <w:t xml:space="preserve"> ook soms servicegegevens genoemd.]</w:t>
      </w:r>
      <w:r w:rsidR="0B259206" w:rsidRPr="75C69228">
        <w:rPr>
          <w:rFonts w:eastAsia="Calibri"/>
          <w:color w:val="000000" w:themeColor="text1"/>
          <w:sz w:val="24"/>
          <w:szCs w:val="24"/>
        </w:rPr>
        <w:t xml:space="preserve"> </w:t>
      </w:r>
    </w:p>
    <w:p w14:paraId="3DE2CEEE" w14:textId="6FFE6CA5" w:rsidR="5BDED516" w:rsidRDefault="0B259206" w:rsidP="291E38E2">
      <w:pPr>
        <w:rPr>
          <w:rFonts w:eastAsia="Calibri"/>
          <w:color w:val="000000" w:themeColor="text1"/>
          <w:sz w:val="24"/>
          <w:szCs w:val="24"/>
        </w:rPr>
      </w:pPr>
      <w:r w:rsidRPr="75C69228">
        <w:rPr>
          <w:rFonts w:eastAsia="Calibri"/>
          <w:b/>
          <w:bCs/>
          <w:color w:val="000000" w:themeColor="text1"/>
          <w:sz w:val="24"/>
          <w:szCs w:val="24"/>
        </w:rPr>
        <w:t xml:space="preserve">Metadata </w:t>
      </w:r>
      <w:r w:rsidR="10380C5A" w:rsidRPr="75C69228">
        <w:rPr>
          <w:rFonts w:eastAsia="Calibri"/>
          <w:color w:val="000000" w:themeColor="text1"/>
          <w:sz w:val="24"/>
          <w:szCs w:val="24"/>
        </w:rPr>
        <w:t xml:space="preserve">is een andere categorie gegevens die ook over </w:t>
      </w:r>
      <w:r w:rsidR="5D5F200A" w:rsidRPr="75C69228">
        <w:rPr>
          <w:rFonts w:eastAsia="Calibri"/>
          <w:color w:val="000000" w:themeColor="text1"/>
          <w:sz w:val="24"/>
          <w:szCs w:val="24"/>
        </w:rPr>
        <w:t>gebruik gaan</w:t>
      </w:r>
      <w:r w:rsidR="10380C5A" w:rsidRPr="75C69228">
        <w:rPr>
          <w:rFonts w:eastAsia="Calibri"/>
          <w:color w:val="000000" w:themeColor="text1"/>
          <w:sz w:val="24"/>
          <w:szCs w:val="24"/>
        </w:rPr>
        <w:t xml:space="preserve">, zoals de locatie van gebruik, tijdstip, en </w:t>
      </w:r>
      <w:r w:rsidR="1138E5A9" w:rsidRPr="75C69228">
        <w:rPr>
          <w:rFonts w:eastAsia="Calibri"/>
          <w:color w:val="000000" w:themeColor="text1"/>
          <w:sz w:val="24"/>
          <w:szCs w:val="24"/>
        </w:rPr>
        <w:t>device</w:t>
      </w:r>
      <w:r w:rsidR="0FBB0A96" w:rsidRPr="75C69228">
        <w:rPr>
          <w:rFonts w:eastAsia="Calibri"/>
          <w:color w:val="000000" w:themeColor="text1"/>
          <w:sz w:val="24"/>
          <w:szCs w:val="24"/>
        </w:rPr>
        <w:t xml:space="preserve"> </w:t>
      </w:r>
      <w:r w:rsidR="1138E5A9" w:rsidRPr="75C69228">
        <w:rPr>
          <w:rFonts w:eastAsia="Calibri"/>
          <w:color w:val="000000" w:themeColor="text1"/>
          <w:sz w:val="24"/>
          <w:szCs w:val="24"/>
        </w:rPr>
        <w:t>type.</w:t>
      </w:r>
    </w:p>
    <w:p w14:paraId="6D3A396A" w14:textId="5BD94E0F" w:rsidR="5BDED516" w:rsidRDefault="5BDED516" w:rsidP="291E38E2">
      <w:pPr>
        <w:rPr>
          <w:rFonts w:eastAsia="Calibri"/>
          <w:color w:val="000000" w:themeColor="text1"/>
          <w:sz w:val="24"/>
          <w:szCs w:val="24"/>
        </w:rPr>
      </w:pPr>
      <w:r w:rsidRPr="291E38E2">
        <w:rPr>
          <w:rFonts w:eastAsia="Calibri"/>
          <w:b/>
          <w:bCs/>
          <w:color w:val="000000" w:themeColor="text1"/>
          <w:sz w:val="24"/>
          <w:szCs w:val="24"/>
        </w:rPr>
        <w:t xml:space="preserve">Functionele gegevens </w:t>
      </w:r>
      <w:r w:rsidRPr="291E38E2">
        <w:rPr>
          <w:rFonts w:eastAsia="Calibri"/>
          <w:color w:val="000000" w:themeColor="text1"/>
          <w:sz w:val="24"/>
          <w:szCs w:val="24"/>
        </w:rPr>
        <w:t xml:space="preserve">zijn gegevens die een (cloud)dienst nodig heeft om de dienst te kunnen leveren. </w:t>
      </w:r>
    </w:p>
    <w:p w14:paraId="09532D3F" w14:textId="3ED51214" w:rsidR="5BDED516" w:rsidRDefault="5BDED516" w:rsidP="291E38E2">
      <w:pPr>
        <w:rPr>
          <w:rFonts w:eastAsia="Calibri"/>
          <w:color w:val="000000" w:themeColor="text1"/>
          <w:sz w:val="24"/>
          <w:szCs w:val="24"/>
        </w:rPr>
      </w:pPr>
      <w:r w:rsidRPr="291E38E2">
        <w:rPr>
          <w:b/>
          <w:bCs/>
          <w:color w:val="000000" w:themeColor="text1"/>
          <w:sz w:val="24"/>
          <w:szCs w:val="24"/>
        </w:rPr>
        <w:t>Gevoelige persoonsgegevens</w:t>
      </w:r>
      <w:r w:rsidRPr="291E38E2">
        <w:rPr>
          <w:rFonts w:eastAsia="Calibri"/>
          <w:color w:val="000000" w:themeColor="text1"/>
          <w:sz w:val="24"/>
          <w:szCs w:val="24"/>
        </w:rPr>
        <w:t xml:space="preserve"> </w:t>
      </w:r>
      <w:r w:rsidR="00904089">
        <w:rPr>
          <w:rFonts w:eastAsia="Calibri"/>
          <w:color w:val="000000" w:themeColor="text1"/>
          <w:sz w:val="24"/>
          <w:szCs w:val="24"/>
        </w:rPr>
        <w:t>zijn</w:t>
      </w:r>
      <w:r w:rsidRPr="291E38E2">
        <w:rPr>
          <w:rFonts w:eastAsia="Calibri"/>
          <w:color w:val="000000" w:themeColor="text1"/>
          <w:sz w:val="24"/>
          <w:szCs w:val="24"/>
        </w:rPr>
        <w:t xml:space="preserve"> gegevens die volgens de Autoriteit Persoonsgegevens (AP) snel inbreuk (kunnen) maken op de persoonlijke levenssfeer. Het gaat bijvoorbeeld om leerresultaten van kinderen, omdat daar conclusies aan kunnen worden verbonden met gevolgen voor het latere maatschappelijke leven. Of het gaat om grote verzamelingen van informatie van (zeer) jonge kinderen, gegevens over (problematische) gezinssituatie</w:t>
      </w:r>
      <w:r w:rsidR="00904089">
        <w:rPr>
          <w:rFonts w:eastAsia="Calibri"/>
          <w:color w:val="000000" w:themeColor="text1"/>
          <w:sz w:val="24"/>
          <w:szCs w:val="24"/>
        </w:rPr>
        <w:t xml:space="preserve">. </w:t>
      </w:r>
    </w:p>
    <w:p w14:paraId="65ADA430" w14:textId="61C2CE8A" w:rsidR="5BDED516" w:rsidRDefault="5BDED516" w:rsidP="291E38E2">
      <w:pPr>
        <w:rPr>
          <w:color w:val="000000" w:themeColor="text1"/>
          <w:sz w:val="24"/>
          <w:szCs w:val="24"/>
        </w:rPr>
      </w:pPr>
      <w:r w:rsidRPr="291E38E2">
        <w:rPr>
          <w:b/>
          <w:bCs/>
          <w:color w:val="000000" w:themeColor="text1"/>
          <w:sz w:val="24"/>
          <w:szCs w:val="24"/>
        </w:rPr>
        <w:t>Inhoudelijke gegevens</w:t>
      </w:r>
      <w:r w:rsidRPr="291E38E2">
        <w:rPr>
          <w:color w:val="000000" w:themeColor="text1"/>
          <w:sz w:val="24"/>
          <w:szCs w:val="24"/>
        </w:rPr>
        <w:t xml:space="preserve"> is de inhoud van bijvoorbeeld een document dat je online opslaat.</w:t>
      </w:r>
    </w:p>
    <w:p w14:paraId="1AD50EC5" w14:textId="3CF515BD" w:rsidR="5BDED516" w:rsidRDefault="5BDED516" w:rsidP="291E38E2">
      <w:pPr>
        <w:rPr>
          <w:rFonts w:eastAsia="Calibri"/>
          <w:color w:val="000000" w:themeColor="text1"/>
          <w:sz w:val="24"/>
          <w:szCs w:val="24"/>
        </w:rPr>
      </w:pPr>
      <w:r w:rsidRPr="291E38E2">
        <w:rPr>
          <w:rFonts w:ascii="Calibri" w:eastAsia="Calibri" w:hAnsi="Calibri" w:cs="Calibri"/>
          <w:b/>
          <w:bCs/>
          <w:sz w:val="24"/>
          <w:szCs w:val="24"/>
        </w:rPr>
        <w:lastRenderedPageBreak/>
        <w:t>Kwetsbare groepen</w:t>
      </w:r>
      <w:r w:rsidRPr="291E38E2">
        <w:rPr>
          <w:rFonts w:ascii="Calibri" w:eastAsia="Calibri" w:hAnsi="Calibri" w:cs="Calibri"/>
          <w:sz w:val="24"/>
          <w:szCs w:val="24"/>
        </w:rPr>
        <w:t xml:space="preserve"> De categorieën van betrokkenen kunnen invloed hebben op de effecten van het voorstel. Bepaalde betrokkenen zijn kwetsbaarder dan anderen. Met kwetsbaar wordt bedoeld dat de negatieve effecten van een (onrechtmatige) gegevensverwerking groter kunnen zijn voor bepaalde betrokkenen dan voor andere betrokkenen. Denk hierbij aan minderjarigen en etnische minderheden. De AVG biedt specifieke bescherming aan kinderen, omdat zij zich minder bewust zijn van de effecten van de gegevensverwerking en van hun rechten in dat kader. </w:t>
      </w:r>
    </w:p>
    <w:p w14:paraId="0738DD1A" w14:textId="214022E8" w:rsidR="5BDED516" w:rsidRDefault="5BDED516" w:rsidP="291E38E2">
      <w:pPr>
        <w:rPr>
          <w:rFonts w:eastAsia="Calibri"/>
          <w:color w:val="000000" w:themeColor="text1"/>
          <w:sz w:val="24"/>
          <w:szCs w:val="24"/>
        </w:rPr>
      </w:pPr>
      <w:r w:rsidRPr="291E38E2">
        <w:rPr>
          <w:rFonts w:ascii="Calibri" w:eastAsia="Calibri" w:hAnsi="Calibri" w:cs="Calibri"/>
          <w:b/>
          <w:bCs/>
          <w:sz w:val="24"/>
          <w:szCs w:val="24"/>
        </w:rPr>
        <w:t xml:space="preserve">Nationale identificatienummers </w:t>
      </w:r>
      <w:r>
        <w:br/>
      </w:r>
      <w:r w:rsidRPr="291E38E2">
        <w:rPr>
          <w:rFonts w:ascii="Calibri" w:eastAsia="Calibri" w:hAnsi="Calibri" w:cs="Calibri"/>
          <w:sz w:val="24"/>
          <w:szCs w:val="24"/>
        </w:rPr>
        <w:t>Nummers ter identificatie van een persoon die bij wet zijn voorgeschreven, mogen slechts worden verwerkt voor doeleinden die bij wet zijn bepaald. Het gebruik van deze nummers dient dus met uiterste zorgvuldigheid plaats te vinden en de noodzakelijkheid om deze nummers te gebruiken dient goed onderbouwd te zijn. De gedachte hierachter is dat persoonsnummers de koppeling van verschillende bestanden aanzienlijk vergemakkelijkt en daarmee een extra bedreiging voor de persoonlijke levenssfeer vorm</w:t>
      </w:r>
      <w:r w:rsidR="00EF6830">
        <w:rPr>
          <w:rFonts w:ascii="Calibri" w:eastAsia="Calibri" w:hAnsi="Calibri" w:cs="Calibri"/>
          <w:sz w:val="24"/>
          <w:szCs w:val="24"/>
        </w:rPr>
        <w:t>en</w:t>
      </w:r>
      <w:r w:rsidRPr="291E38E2">
        <w:rPr>
          <w:rFonts w:ascii="Calibri" w:eastAsia="Calibri" w:hAnsi="Calibri" w:cs="Calibri"/>
          <w:sz w:val="24"/>
          <w:szCs w:val="24"/>
        </w:rPr>
        <w:t xml:space="preserve">. Het gaat hierbij enkel om in de wet voorgeschreven persoonsidentificerende nummers. Denk hierbij aan:  </w:t>
      </w:r>
    </w:p>
    <w:p w14:paraId="708DEA4B" w14:textId="05602C26" w:rsidR="5BDED516" w:rsidRDefault="5BDED516">
      <w:r w:rsidRPr="291E38E2">
        <w:rPr>
          <w:rFonts w:ascii="Calibri" w:eastAsia="Calibri" w:hAnsi="Calibri" w:cs="Calibri"/>
          <w:sz w:val="24"/>
          <w:szCs w:val="24"/>
        </w:rPr>
        <w:t>• Burgerservicenummer (BSN)</w:t>
      </w:r>
      <w:r>
        <w:br/>
      </w:r>
      <w:r w:rsidRPr="291E38E2">
        <w:rPr>
          <w:rFonts w:ascii="Calibri" w:eastAsia="Calibri" w:hAnsi="Calibri" w:cs="Calibri"/>
          <w:sz w:val="24"/>
          <w:szCs w:val="24"/>
        </w:rPr>
        <w:t xml:space="preserve">• BIG-nummer (beroepen in de individuele gezondheidszorg), </w:t>
      </w:r>
      <w:r>
        <w:br/>
      </w:r>
      <w:r w:rsidRPr="291E38E2">
        <w:rPr>
          <w:rFonts w:ascii="Calibri" w:eastAsia="Calibri" w:hAnsi="Calibri" w:cs="Calibri"/>
          <w:sz w:val="24"/>
          <w:szCs w:val="24"/>
        </w:rPr>
        <w:t xml:space="preserve">• A-nummer (basisregistratie personen), </w:t>
      </w:r>
      <w:r>
        <w:br/>
      </w:r>
      <w:r w:rsidRPr="291E38E2">
        <w:rPr>
          <w:rFonts w:ascii="Calibri" w:eastAsia="Calibri" w:hAnsi="Calibri" w:cs="Calibri"/>
          <w:sz w:val="24"/>
          <w:szCs w:val="24"/>
        </w:rPr>
        <w:t xml:space="preserve">• Onderwijsnummer of Persoonsgebonden nummer (PGN), </w:t>
      </w:r>
      <w:r>
        <w:br/>
      </w:r>
      <w:r w:rsidRPr="291E38E2">
        <w:rPr>
          <w:rFonts w:ascii="Calibri" w:eastAsia="Calibri" w:hAnsi="Calibri" w:cs="Calibri"/>
          <w:sz w:val="24"/>
          <w:szCs w:val="24"/>
        </w:rPr>
        <w:t xml:space="preserve">• Strafrechtketennummer </w:t>
      </w:r>
    </w:p>
    <w:p w14:paraId="3A35D256" w14:textId="69A66D39" w:rsidR="5BDED516" w:rsidRDefault="5BDED516" w:rsidP="291E38E2">
      <w:pPr>
        <w:rPr>
          <w:b/>
          <w:bCs/>
          <w:color w:val="000000" w:themeColor="text1"/>
          <w:sz w:val="24"/>
          <w:szCs w:val="24"/>
        </w:rPr>
      </w:pPr>
      <w:r w:rsidRPr="291E38E2">
        <w:rPr>
          <w:rFonts w:ascii="Calibri" w:eastAsia="Calibri" w:hAnsi="Calibri" w:cs="Calibri"/>
          <w:b/>
          <w:bCs/>
          <w:sz w:val="24"/>
          <w:szCs w:val="24"/>
        </w:rPr>
        <w:t>Persoonsgegevens</w:t>
      </w:r>
      <w:r w:rsidRPr="291E38E2">
        <w:rPr>
          <w:rFonts w:ascii="Calibri" w:eastAsia="Calibri" w:hAnsi="Calibri" w:cs="Calibri"/>
          <w:sz w:val="24"/>
          <w:szCs w:val="24"/>
        </w:rPr>
        <w:t xml:space="preserve"> Onder persoonsgegeven wordt verstaan: alle informatie over een geïdentificeerde of identificeerbare natuurlijke persoon. De term ‘natuurlijke personen’ betekent hier levende mensen. Informatie over overleden personen, rechtspersonen, dieren, zaken en objecten zijn in principe geen persoonsgegeven. Om te bepalen of een natuurlijke persoon identificeerbaar is, moet rekening worden gehouden met alle middelen waarvan redelijkerwijs valt te verwachten dat zij worden gebruikt door de verwerkingsverantwoordelijke of door een andere persoon om de natuurlijke persoon direct of indirect te identificeren, bijvoorbeeld selectietechnieken.</w:t>
      </w:r>
      <w:r w:rsidRPr="291E38E2">
        <w:rPr>
          <w:b/>
          <w:bCs/>
          <w:color w:val="000000" w:themeColor="text1"/>
          <w:sz w:val="24"/>
          <w:szCs w:val="24"/>
        </w:rPr>
        <w:t xml:space="preserve"> </w:t>
      </w:r>
    </w:p>
    <w:p w14:paraId="622013C5" w14:textId="77777777" w:rsidR="002244FD" w:rsidRDefault="5BDED516" w:rsidP="291E38E2">
      <w:pPr>
        <w:rPr>
          <w:color w:val="000000" w:themeColor="text1"/>
          <w:sz w:val="24"/>
          <w:szCs w:val="24"/>
        </w:rPr>
      </w:pPr>
      <w:r w:rsidRPr="291E38E2">
        <w:rPr>
          <w:color w:val="000000" w:themeColor="text1"/>
          <w:sz w:val="24"/>
          <w:szCs w:val="24"/>
        </w:rPr>
        <w:t xml:space="preserve">Hieronder staan voorbeelden van categorieën persoonsgegevens en type persoonsgegevens die binnen die categorie vallen:  </w:t>
      </w:r>
    </w:p>
    <w:p w14:paraId="27CB9283" w14:textId="77777777" w:rsidR="002244FD" w:rsidRDefault="5BDED516" w:rsidP="002244FD">
      <w:pPr>
        <w:pStyle w:val="Lijstalinea"/>
        <w:numPr>
          <w:ilvl w:val="0"/>
          <w:numId w:val="43"/>
        </w:numPr>
        <w:rPr>
          <w:color w:val="000000" w:themeColor="text1"/>
          <w:sz w:val="24"/>
          <w:szCs w:val="24"/>
        </w:rPr>
      </w:pPr>
      <w:r w:rsidRPr="002244FD">
        <w:rPr>
          <w:color w:val="000000" w:themeColor="text1"/>
          <w:sz w:val="24"/>
          <w:szCs w:val="24"/>
        </w:rPr>
        <w:t xml:space="preserve">Naam (voornaam, achternaam, voorvoegsel, initialen)  </w:t>
      </w:r>
    </w:p>
    <w:p w14:paraId="56D950E8" w14:textId="77777777" w:rsidR="002244FD" w:rsidRDefault="5BDED516" w:rsidP="002244FD">
      <w:pPr>
        <w:pStyle w:val="Lijstalinea"/>
        <w:numPr>
          <w:ilvl w:val="0"/>
          <w:numId w:val="43"/>
        </w:numPr>
        <w:rPr>
          <w:color w:val="000000" w:themeColor="text1"/>
          <w:sz w:val="24"/>
          <w:szCs w:val="24"/>
        </w:rPr>
      </w:pPr>
      <w:r w:rsidRPr="002244FD">
        <w:rPr>
          <w:color w:val="000000" w:themeColor="text1"/>
          <w:sz w:val="24"/>
          <w:szCs w:val="24"/>
        </w:rPr>
        <w:t xml:space="preserve">Contactgegevens (huisadres, telefoonnummer, e-mailadres)  </w:t>
      </w:r>
    </w:p>
    <w:p w14:paraId="477D27FB" w14:textId="77777777" w:rsidR="002244FD" w:rsidRPr="002244FD" w:rsidRDefault="5BDED516" w:rsidP="002244FD">
      <w:pPr>
        <w:pStyle w:val="Lijstalinea"/>
        <w:numPr>
          <w:ilvl w:val="0"/>
          <w:numId w:val="43"/>
        </w:numPr>
        <w:rPr>
          <w:color w:val="000000" w:themeColor="text1"/>
          <w:sz w:val="24"/>
          <w:szCs w:val="24"/>
        </w:rPr>
      </w:pPr>
      <w:r w:rsidRPr="002244FD">
        <w:rPr>
          <w:color w:val="000000" w:themeColor="text1"/>
          <w:sz w:val="24"/>
          <w:szCs w:val="24"/>
        </w:rPr>
        <w:t xml:space="preserve">Demografische gegevens (leeftijd, geboortedatum en -plaats, geslacht, nationaliteit, opleiding, IQ)  </w:t>
      </w:r>
    </w:p>
    <w:p w14:paraId="7D96DF6F" w14:textId="77777777" w:rsidR="002244FD" w:rsidRPr="002244FD" w:rsidRDefault="5BDED516" w:rsidP="002244FD">
      <w:pPr>
        <w:pStyle w:val="Lijstalinea"/>
        <w:numPr>
          <w:ilvl w:val="0"/>
          <w:numId w:val="43"/>
        </w:numPr>
        <w:rPr>
          <w:color w:val="000000" w:themeColor="text1"/>
          <w:sz w:val="24"/>
          <w:szCs w:val="24"/>
        </w:rPr>
      </w:pPr>
      <w:r w:rsidRPr="002244FD">
        <w:rPr>
          <w:color w:val="000000" w:themeColor="text1"/>
          <w:sz w:val="24"/>
          <w:szCs w:val="24"/>
        </w:rPr>
        <w:t xml:space="preserve">Apparaat- en internetgegevens (IP-adres, MAC-adres, metadata, locatie-informatie en geografische informatie)  </w:t>
      </w:r>
    </w:p>
    <w:p w14:paraId="6540681E" w14:textId="77777777" w:rsidR="002244FD" w:rsidRPr="002244FD" w:rsidRDefault="5BDED516" w:rsidP="002244FD">
      <w:pPr>
        <w:pStyle w:val="Lijstalinea"/>
        <w:numPr>
          <w:ilvl w:val="0"/>
          <w:numId w:val="43"/>
        </w:numPr>
        <w:rPr>
          <w:color w:val="000000" w:themeColor="text1"/>
          <w:sz w:val="24"/>
          <w:szCs w:val="24"/>
        </w:rPr>
      </w:pPr>
      <w:r w:rsidRPr="002244FD">
        <w:rPr>
          <w:color w:val="000000" w:themeColor="text1"/>
          <w:sz w:val="24"/>
          <w:szCs w:val="24"/>
        </w:rPr>
        <w:t xml:space="preserve">Financiële gegevens (bankrekeningnummer en -saldo, inkomens- en vermogensgegevens, loonschaal, kredietwaardigheid, winst eenmanszaak)  </w:t>
      </w:r>
    </w:p>
    <w:p w14:paraId="457CF13D" w14:textId="77777777" w:rsidR="002244FD" w:rsidRPr="002244FD" w:rsidRDefault="5BDED516" w:rsidP="002244FD">
      <w:pPr>
        <w:pStyle w:val="Lijstalinea"/>
        <w:numPr>
          <w:ilvl w:val="0"/>
          <w:numId w:val="43"/>
        </w:numPr>
        <w:rPr>
          <w:color w:val="000000" w:themeColor="text1"/>
          <w:sz w:val="24"/>
          <w:szCs w:val="24"/>
        </w:rPr>
      </w:pPr>
      <w:r w:rsidRPr="002244FD">
        <w:rPr>
          <w:color w:val="000000" w:themeColor="text1"/>
          <w:sz w:val="24"/>
          <w:szCs w:val="24"/>
        </w:rPr>
        <w:t xml:space="preserve">Werk gerelateerde gegevens (KvK-nummer, verslag van een functioneringsgesprek, documentatie over negatief gedrag op de werkvloer)  </w:t>
      </w:r>
    </w:p>
    <w:p w14:paraId="7F3078C3" w14:textId="5F6BCBF9" w:rsidR="5BDED516" w:rsidRPr="002244FD" w:rsidRDefault="5BDED516" w:rsidP="002244FD">
      <w:pPr>
        <w:pStyle w:val="Lijstalinea"/>
        <w:numPr>
          <w:ilvl w:val="0"/>
          <w:numId w:val="43"/>
        </w:numPr>
        <w:rPr>
          <w:color w:val="000000" w:themeColor="text1"/>
          <w:sz w:val="24"/>
          <w:szCs w:val="24"/>
        </w:rPr>
      </w:pPr>
      <w:r w:rsidRPr="002244FD">
        <w:rPr>
          <w:color w:val="000000" w:themeColor="text1"/>
          <w:sz w:val="24"/>
          <w:szCs w:val="24"/>
        </w:rPr>
        <w:t>Overige persoonsgegevens (voertuigidentificatienummer, persoonlijke voorkeuren)</w:t>
      </w:r>
    </w:p>
    <w:p w14:paraId="4CFFBF04" w14:textId="01EB50B3" w:rsidR="5BDED516" w:rsidRDefault="1300C4FC" w:rsidP="61CBFD3D">
      <w:pPr>
        <w:rPr>
          <w:color w:val="000000" w:themeColor="text1"/>
          <w:sz w:val="24"/>
          <w:szCs w:val="24"/>
        </w:rPr>
      </w:pPr>
      <w:r w:rsidRPr="291E38E2">
        <w:rPr>
          <w:rFonts w:ascii="Calibri" w:eastAsia="Calibri" w:hAnsi="Calibri" w:cs="Calibri"/>
          <w:sz w:val="24"/>
          <w:szCs w:val="24"/>
        </w:rPr>
        <w:lastRenderedPageBreak/>
        <w:t>Ook metadata zijn persoonsgegevens als hieruit de identiteit van de betrokkene kan worden herleid. Over het algemeen is een type metadata op zichzelf niet voldoende identificerend, maar meestal worden meerdere type metadata verzameld van gebruikers. Al deze gegevens gecombineerd met elkaar kan leiden tot identificeerbaarheid van een individu.</w:t>
      </w:r>
      <w:r w:rsidR="5BDED516">
        <w:br/>
      </w:r>
      <w:r w:rsidR="5BDED516">
        <w:br/>
      </w:r>
      <w:r w:rsidRPr="291E38E2">
        <w:rPr>
          <w:rFonts w:ascii="Calibri" w:eastAsia="Calibri" w:hAnsi="Calibri" w:cs="Calibri"/>
          <w:b/>
          <w:bCs/>
          <w:sz w:val="24"/>
          <w:szCs w:val="24"/>
        </w:rPr>
        <w:t>Pseudonieme persoonsgegevens</w:t>
      </w:r>
      <w:r w:rsidRPr="291E38E2">
        <w:rPr>
          <w:rFonts w:ascii="Calibri" w:eastAsia="Calibri" w:hAnsi="Calibri" w:cs="Calibri"/>
          <w:sz w:val="24"/>
          <w:szCs w:val="24"/>
        </w:rPr>
        <w:t xml:space="preserve"> Onder pseudonimisering wordt verstaan: het verwerken van persoonsgegevens op zodanige wijze dat de persoonsgegevens niet meer aan een specifieke betrokkene kunnen worden gekoppeld zonder dat aanvullende gegevens (sleutels) worden gebruikt. Hieraan wordt wel de eisen verbonden dat de sleutels apart worden bewaard en dat maatregelen worden genomen om ervoor te zorgen dat de persoonsgegevens niet aan een persoon worden gekoppeld. </w:t>
      </w:r>
      <w:r w:rsidR="5BDED516">
        <w:br/>
      </w:r>
      <w:r w:rsidRPr="291E38E2">
        <w:rPr>
          <w:color w:val="000000" w:themeColor="text1"/>
          <w:sz w:val="24"/>
          <w:szCs w:val="24"/>
        </w:rPr>
        <w:t>Of pseudonieme gegevens door de ontvanger (verwerker) als persoonsgegevens aangemerkt moeten worden hangt af van de omstandigheden van het geval.  Het uitvoeren van een toets zal kunnen uitwijzen in hoeverre deze door de leverancier te herleiden zijn tot persoonsgegevens</w:t>
      </w:r>
      <w:r w:rsidR="5BDED516" w:rsidRPr="291E38E2">
        <w:rPr>
          <w:rStyle w:val="Voetnootmarkering"/>
          <w:color w:val="000000" w:themeColor="text1"/>
          <w:sz w:val="24"/>
          <w:szCs w:val="24"/>
        </w:rPr>
        <w:footnoteReference w:id="40"/>
      </w:r>
      <w:r w:rsidRPr="291E38E2">
        <w:rPr>
          <w:color w:val="000000" w:themeColor="text1"/>
          <w:sz w:val="24"/>
          <w:szCs w:val="24"/>
        </w:rPr>
        <w:t>.</w:t>
      </w:r>
      <w:r w:rsidR="5BDED516">
        <w:br/>
      </w:r>
    </w:p>
    <w:p w14:paraId="78E106C2" w14:textId="42B2BF10" w:rsidR="61CBFD3D" w:rsidRDefault="61CBFD3D" w:rsidP="61CBFD3D"/>
    <w:p w14:paraId="5745279C" w14:textId="26826446" w:rsidR="61CBFD3D" w:rsidRDefault="61CBFD3D">
      <w:r>
        <w:br w:type="page"/>
      </w:r>
    </w:p>
    <w:p w14:paraId="30B4B39E" w14:textId="59AFA031" w:rsidR="324EF671" w:rsidRDefault="324EF671" w:rsidP="61CBFD3D">
      <w:pPr>
        <w:pStyle w:val="Kop2"/>
      </w:pPr>
      <w:bookmarkStart w:id="204" w:name="_Toc242802872"/>
      <w:r>
        <w:lastRenderedPageBreak/>
        <w:t>Bijlage 2: Uitleg risico's</w:t>
      </w:r>
      <w:bookmarkEnd w:id="204"/>
      <w:r>
        <w:t xml:space="preserve"> </w:t>
      </w:r>
    </w:p>
    <w:p w14:paraId="4E328965" w14:textId="5ACDFD89" w:rsidR="61CBFD3D" w:rsidRDefault="61CBFD3D" w:rsidP="61CBFD3D"/>
    <w:p w14:paraId="3504B9A0" w14:textId="594F8F56" w:rsidR="5B40F71C" w:rsidRDefault="76F8768D" w:rsidP="61CBFD3D">
      <w:pPr>
        <w:rPr>
          <w:sz w:val="24"/>
          <w:szCs w:val="24"/>
        </w:rPr>
      </w:pPr>
      <w:r w:rsidRPr="7F90DA6A">
        <w:rPr>
          <w:sz w:val="24"/>
          <w:szCs w:val="24"/>
        </w:rPr>
        <w:t xml:space="preserve"> Negatieve gevolgen van de gegevensverwerking zijn bijvoorbeeld</w:t>
      </w:r>
      <w:r w:rsidR="41CED39A" w:rsidRPr="7F90DA6A">
        <w:rPr>
          <w:sz w:val="24"/>
          <w:szCs w:val="24"/>
        </w:rPr>
        <w:t xml:space="preserve"> (het risico op)</w:t>
      </w:r>
      <w:r w:rsidRPr="7F90DA6A">
        <w:rPr>
          <w:sz w:val="24"/>
          <w:szCs w:val="24"/>
        </w:rPr>
        <w:t xml:space="preserve">:  </w:t>
      </w:r>
    </w:p>
    <w:p w14:paraId="473C4B6B" w14:textId="15B1C3C8" w:rsidR="7173D2B4" w:rsidRDefault="76F8768D">
      <w:pPr>
        <w:pStyle w:val="Lijstalinea"/>
        <w:numPr>
          <w:ilvl w:val="0"/>
          <w:numId w:val="11"/>
        </w:numPr>
        <w:rPr>
          <w:sz w:val="24"/>
          <w:szCs w:val="24"/>
        </w:rPr>
      </w:pPr>
      <w:r w:rsidRPr="75C69228">
        <w:rPr>
          <w:sz w:val="24"/>
          <w:szCs w:val="24"/>
        </w:rPr>
        <w:t>onvermogen om rechten uit te oefenen (inclusief maar niet beperkt tot privacyrechten);</w:t>
      </w:r>
    </w:p>
    <w:p w14:paraId="2BE4F966" w14:textId="77777777" w:rsidR="51702880" w:rsidRDefault="76F8768D">
      <w:pPr>
        <w:pStyle w:val="Lijstalinea"/>
        <w:numPr>
          <w:ilvl w:val="0"/>
          <w:numId w:val="11"/>
        </w:numPr>
        <w:rPr>
          <w:sz w:val="24"/>
          <w:szCs w:val="24"/>
        </w:rPr>
      </w:pPr>
      <w:r w:rsidRPr="4EBFF140">
        <w:rPr>
          <w:sz w:val="24"/>
          <w:szCs w:val="24"/>
        </w:rPr>
        <w:t>onvermogen om toegang te krijgen tot diensten of kansen;</w:t>
      </w:r>
    </w:p>
    <w:p w14:paraId="577EB06A" w14:textId="77777777" w:rsidR="51702880" w:rsidRDefault="76F8768D">
      <w:pPr>
        <w:pStyle w:val="Lijstalinea"/>
        <w:numPr>
          <w:ilvl w:val="0"/>
          <w:numId w:val="11"/>
        </w:numPr>
        <w:rPr>
          <w:sz w:val="24"/>
          <w:szCs w:val="24"/>
        </w:rPr>
      </w:pPr>
      <w:r w:rsidRPr="4EBFF140">
        <w:rPr>
          <w:sz w:val="24"/>
          <w:szCs w:val="24"/>
        </w:rPr>
        <w:t>verlies van controle over het gebruik van persoonsgegevens;</w:t>
      </w:r>
    </w:p>
    <w:p w14:paraId="412F8B23" w14:textId="77777777" w:rsidR="51702880" w:rsidRDefault="76F8768D">
      <w:pPr>
        <w:pStyle w:val="Lijstalinea"/>
        <w:numPr>
          <w:ilvl w:val="0"/>
          <w:numId w:val="11"/>
        </w:numPr>
        <w:rPr>
          <w:sz w:val="24"/>
          <w:szCs w:val="24"/>
        </w:rPr>
      </w:pPr>
      <w:r w:rsidRPr="4EBFF140">
        <w:rPr>
          <w:sz w:val="24"/>
          <w:szCs w:val="24"/>
        </w:rPr>
        <w:t>discriminatie;</w:t>
      </w:r>
    </w:p>
    <w:p w14:paraId="4F306316" w14:textId="77777777" w:rsidR="51702880" w:rsidRDefault="76F8768D">
      <w:pPr>
        <w:pStyle w:val="Lijstalinea"/>
        <w:numPr>
          <w:ilvl w:val="0"/>
          <w:numId w:val="11"/>
        </w:numPr>
        <w:rPr>
          <w:sz w:val="24"/>
          <w:szCs w:val="24"/>
        </w:rPr>
      </w:pPr>
      <w:r w:rsidRPr="4EBFF140">
        <w:rPr>
          <w:sz w:val="24"/>
          <w:szCs w:val="24"/>
        </w:rPr>
        <w:t>identiteitsdiefstal of fraude;</w:t>
      </w:r>
    </w:p>
    <w:p w14:paraId="552F7DC2" w14:textId="77777777" w:rsidR="51702880" w:rsidRDefault="76F8768D">
      <w:pPr>
        <w:pStyle w:val="Lijstalinea"/>
        <w:numPr>
          <w:ilvl w:val="0"/>
          <w:numId w:val="11"/>
        </w:numPr>
        <w:rPr>
          <w:sz w:val="24"/>
          <w:szCs w:val="24"/>
        </w:rPr>
      </w:pPr>
      <w:r w:rsidRPr="4EBFF140">
        <w:rPr>
          <w:sz w:val="24"/>
          <w:szCs w:val="24"/>
        </w:rPr>
        <w:t>financieel verlies;</w:t>
      </w:r>
    </w:p>
    <w:p w14:paraId="56A9136E" w14:textId="77777777" w:rsidR="51702880" w:rsidRDefault="76F8768D">
      <w:pPr>
        <w:pStyle w:val="Lijstalinea"/>
        <w:numPr>
          <w:ilvl w:val="0"/>
          <w:numId w:val="11"/>
        </w:numPr>
        <w:rPr>
          <w:sz w:val="24"/>
          <w:szCs w:val="24"/>
        </w:rPr>
      </w:pPr>
      <w:r w:rsidRPr="4EBFF140">
        <w:rPr>
          <w:sz w:val="24"/>
          <w:szCs w:val="24"/>
        </w:rPr>
        <w:t>reputatieschade;</w:t>
      </w:r>
    </w:p>
    <w:p w14:paraId="045A16CB" w14:textId="77777777" w:rsidR="51702880" w:rsidRDefault="76F8768D">
      <w:pPr>
        <w:pStyle w:val="Lijstalinea"/>
        <w:numPr>
          <w:ilvl w:val="0"/>
          <w:numId w:val="11"/>
        </w:numPr>
        <w:rPr>
          <w:sz w:val="24"/>
          <w:szCs w:val="24"/>
        </w:rPr>
      </w:pPr>
      <w:r w:rsidRPr="4EBFF140">
        <w:rPr>
          <w:sz w:val="24"/>
          <w:szCs w:val="24"/>
        </w:rPr>
        <w:t>lichamelijk letsel;</w:t>
      </w:r>
    </w:p>
    <w:p w14:paraId="63E7C416" w14:textId="77777777" w:rsidR="51702880" w:rsidRDefault="76F8768D">
      <w:pPr>
        <w:pStyle w:val="Lijstalinea"/>
        <w:numPr>
          <w:ilvl w:val="0"/>
          <w:numId w:val="11"/>
        </w:numPr>
        <w:rPr>
          <w:sz w:val="24"/>
          <w:szCs w:val="24"/>
        </w:rPr>
      </w:pPr>
      <w:r w:rsidRPr="4EBFF140">
        <w:rPr>
          <w:sz w:val="24"/>
          <w:szCs w:val="24"/>
        </w:rPr>
        <w:t>verlies van vertrouwelijkheid;</w:t>
      </w:r>
    </w:p>
    <w:p w14:paraId="5D322594" w14:textId="77777777" w:rsidR="51702880" w:rsidRDefault="76F8768D">
      <w:pPr>
        <w:pStyle w:val="Lijstalinea"/>
        <w:numPr>
          <w:ilvl w:val="0"/>
          <w:numId w:val="11"/>
        </w:numPr>
        <w:rPr>
          <w:sz w:val="24"/>
          <w:szCs w:val="24"/>
        </w:rPr>
      </w:pPr>
      <w:r w:rsidRPr="4EBFF140">
        <w:rPr>
          <w:sz w:val="24"/>
          <w:szCs w:val="24"/>
        </w:rPr>
        <w:t>heridentificatie van gepseudonimiseerde gegevens; of</w:t>
      </w:r>
    </w:p>
    <w:p w14:paraId="216CE782" w14:textId="03044C19" w:rsidR="51702880" w:rsidRDefault="76F8768D">
      <w:pPr>
        <w:pStyle w:val="Lijstalinea"/>
        <w:numPr>
          <w:ilvl w:val="0"/>
          <w:numId w:val="11"/>
        </w:numPr>
        <w:rPr>
          <w:sz w:val="24"/>
          <w:szCs w:val="24"/>
        </w:rPr>
      </w:pPr>
      <w:r w:rsidRPr="4EBFF140">
        <w:rPr>
          <w:sz w:val="24"/>
          <w:szCs w:val="24"/>
        </w:rPr>
        <w:t>elk ander significant economisch of sociaal nadeel</w:t>
      </w:r>
      <w:r w:rsidR="00F90C06">
        <w:rPr>
          <w:sz w:val="24"/>
          <w:szCs w:val="24"/>
        </w:rPr>
        <w:t>;</w:t>
      </w:r>
    </w:p>
    <w:p w14:paraId="309C5B66" w14:textId="617D7F11" w:rsidR="51702880" w:rsidRDefault="76F8768D">
      <w:pPr>
        <w:pStyle w:val="Lijstalinea"/>
        <w:numPr>
          <w:ilvl w:val="0"/>
          <w:numId w:val="11"/>
        </w:numPr>
        <w:rPr>
          <w:sz w:val="24"/>
          <w:szCs w:val="24"/>
        </w:rPr>
      </w:pPr>
      <w:r w:rsidRPr="75C69228">
        <w:rPr>
          <w:sz w:val="24"/>
          <w:szCs w:val="24"/>
        </w:rPr>
        <w:t>Inbreuk op de rechten van kinderen (kinderrechten).</w:t>
      </w:r>
    </w:p>
    <w:p w14:paraId="7CB17667" w14:textId="3C726DF5" w:rsidR="12CB434F" w:rsidRDefault="4C95309C" w:rsidP="61CBFD3D">
      <w:pPr>
        <w:rPr>
          <w:sz w:val="24"/>
          <w:szCs w:val="24"/>
        </w:rPr>
      </w:pPr>
      <w:r w:rsidRPr="4EBFF140">
        <w:rPr>
          <w:sz w:val="24"/>
          <w:szCs w:val="24"/>
        </w:rPr>
        <w:t>Om te beoordelen wat het risico is, wordt de kans dat het risico zich voordoet (waarschijnlijkheid) gewogen tegenover de ernst van de mogelijke schade. Schade hoeft niet onvermijdelijk te zijn om als risico of hoog risico te kwalificeren. Het moet meer dan ver weg zijn, maar elke significante kans op zeer ernstige schade kan nog steeds voldoende zijn om als een hoog risico te kwalificeren. Evenzo kan een grote kans op wijdverspreide maar meer kleine schade nog steeds als een hoog risico gelden.</w:t>
      </w:r>
    </w:p>
    <w:p w14:paraId="3710EB8E" w14:textId="62B4226F" w:rsidR="12CB434F" w:rsidRDefault="4C95309C" w:rsidP="61CBFD3D">
      <w:pPr>
        <w:rPr>
          <w:rFonts w:ascii="Calibri" w:eastAsia="Calibri" w:hAnsi="Calibri" w:cs="Calibri"/>
          <w:color w:val="000000" w:themeColor="text1"/>
          <w:sz w:val="24"/>
          <w:szCs w:val="24"/>
        </w:rPr>
      </w:pPr>
      <w:r w:rsidRPr="4EBFF140">
        <w:rPr>
          <w:rFonts w:ascii="Calibri" w:eastAsia="Calibri" w:hAnsi="Calibri" w:cs="Calibri"/>
          <w:b/>
          <w:bCs/>
          <w:color w:val="000000" w:themeColor="text1"/>
          <w:sz w:val="24"/>
          <w:szCs w:val="24"/>
        </w:rPr>
        <w:t>Hulpmiddel beoordelen score laag, midden en hoog</w:t>
      </w:r>
    </w:p>
    <w:tbl>
      <w:tblPr>
        <w:tblStyle w:val="Tabelraster"/>
        <w:tblW w:w="0" w:type="auto"/>
        <w:tblLook w:val="06A0" w:firstRow="1" w:lastRow="0" w:firstColumn="1" w:lastColumn="0" w:noHBand="1" w:noVBand="1"/>
      </w:tblPr>
      <w:tblGrid>
        <w:gridCol w:w="3005"/>
        <w:gridCol w:w="3005"/>
        <w:gridCol w:w="3005"/>
      </w:tblGrid>
      <w:tr w:rsidR="61CBFD3D" w:rsidRPr="00D305E8" w14:paraId="7A748A67" w14:textId="77777777" w:rsidTr="24E92053">
        <w:trPr>
          <w:trHeight w:val="300"/>
        </w:trPr>
        <w:tc>
          <w:tcPr>
            <w:tcW w:w="3005" w:type="dxa"/>
            <w:shd w:val="clear" w:color="auto" w:fill="5B9BD5" w:themeFill="accent5"/>
          </w:tcPr>
          <w:p w14:paraId="091B57C1" w14:textId="296A954E" w:rsidR="61CBFD3D" w:rsidRPr="00D305E8" w:rsidRDefault="78BE69B2" w:rsidP="61CBFD3D">
            <w:pPr>
              <w:spacing w:line="259" w:lineRule="auto"/>
              <w:rPr>
                <w:rFonts w:ascii="Calibri" w:eastAsia="Calibri" w:hAnsi="Calibri" w:cs="Calibri"/>
                <w:b/>
                <w:bCs/>
                <w:color w:val="FFFFFF" w:themeColor="background1"/>
                <w:sz w:val="20"/>
                <w:szCs w:val="20"/>
              </w:rPr>
            </w:pPr>
            <w:r w:rsidRPr="00D305E8">
              <w:rPr>
                <w:rFonts w:ascii="Calibri" w:eastAsia="Calibri" w:hAnsi="Calibri" w:cs="Calibri"/>
                <w:b/>
                <w:bCs/>
                <w:color w:val="FFFFFF" w:themeColor="background1"/>
                <w:sz w:val="20"/>
                <w:szCs w:val="20"/>
                <w:u w:val="single"/>
              </w:rPr>
              <w:t>Laag</w:t>
            </w:r>
          </w:p>
        </w:tc>
        <w:tc>
          <w:tcPr>
            <w:tcW w:w="3005" w:type="dxa"/>
            <w:shd w:val="clear" w:color="auto" w:fill="5B9BD5" w:themeFill="accent5"/>
          </w:tcPr>
          <w:p w14:paraId="0F966A39" w14:textId="0C4CB4A8" w:rsidR="61CBFD3D" w:rsidRPr="00D305E8" w:rsidRDefault="78BE69B2" w:rsidP="61CBFD3D">
            <w:pPr>
              <w:spacing w:line="259" w:lineRule="auto"/>
              <w:rPr>
                <w:rFonts w:ascii="Calibri" w:eastAsia="Calibri" w:hAnsi="Calibri" w:cs="Calibri"/>
                <w:b/>
                <w:bCs/>
                <w:color w:val="FFFFFF" w:themeColor="background1"/>
                <w:sz w:val="20"/>
                <w:szCs w:val="20"/>
              </w:rPr>
            </w:pPr>
            <w:r w:rsidRPr="00D305E8">
              <w:rPr>
                <w:rFonts w:ascii="Calibri" w:eastAsia="Calibri" w:hAnsi="Calibri" w:cs="Calibri"/>
                <w:b/>
                <w:bCs/>
                <w:color w:val="FFFFFF" w:themeColor="background1"/>
                <w:sz w:val="20"/>
                <w:szCs w:val="20"/>
                <w:u w:val="single"/>
              </w:rPr>
              <w:t>Midden</w:t>
            </w:r>
          </w:p>
        </w:tc>
        <w:tc>
          <w:tcPr>
            <w:tcW w:w="3005" w:type="dxa"/>
            <w:shd w:val="clear" w:color="auto" w:fill="5B9BD5" w:themeFill="accent5"/>
          </w:tcPr>
          <w:p w14:paraId="7EF515F4" w14:textId="75D49150" w:rsidR="61CBFD3D" w:rsidRPr="00D305E8" w:rsidRDefault="78BE69B2" w:rsidP="61CBFD3D">
            <w:pPr>
              <w:spacing w:line="259" w:lineRule="auto"/>
              <w:rPr>
                <w:rFonts w:ascii="Calibri" w:eastAsia="Calibri" w:hAnsi="Calibri" w:cs="Calibri"/>
                <w:b/>
                <w:bCs/>
                <w:color w:val="FFFFFF" w:themeColor="background1"/>
                <w:sz w:val="20"/>
                <w:szCs w:val="20"/>
              </w:rPr>
            </w:pPr>
            <w:r w:rsidRPr="00D305E8">
              <w:rPr>
                <w:rFonts w:ascii="Calibri" w:eastAsia="Calibri" w:hAnsi="Calibri" w:cs="Calibri"/>
                <w:b/>
                <w:bCs/>
                <w:color w:val="FFFFFF" w:themeColor="background1"/>
                <w:sz w:val="20"/>
                <w:szCs w:val="20"/>
                <w:u w:val="single"/>
              </w:rPr>
              <w:t>Hoog</w:t>
            </w:r>
          </w:p>
        </w:tc>
      </w:tr>
      <w:tr w:rsidR="61CBFD3D" w:rsidRPr="00D305E8" w14:paraId="104E0A3D" w14:textId="77777777" w:rsidTr="24E92053">
        <w:trPr>
          <w:trHeight w:val="300"/>
        </w:trPr>
        <w:tc>
          <w:tcPr>
            <w:tcW w:w="3005" w:type="dxa"/>
          </w:tcPr>
          <w:p w14:paraId="007998E2" w14:textId="0BB1A97C"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Algeheel verlies of niet beschikbaar zijn van deze informatie gedurende meerdere dagen brengt geen merkbare (meetbare) schade toe. Blijvende juistheid van informatie (vanaf de bron tot het laatste gebruik) is gewenst, maar hoeft niet gegarandeerd te zijn.</w:t>
            </w:r>
            <w:r w:rsidRPr="00D305E8">
              <w:rPr>
                <w:rFonts w:ascii="Calibri" w:eastAsia="Calibri" w:hAnsi="Calibri" w:cs="Calibri"/>
                <w:color w:val="000000" w:themeColor="text1"/>
                <w:sz w:val="20"/>
                <w:szCs w:val="20"/>
                <w:u w:val="single"/>
              </w:rPr>
              <w:t xml:space="preserve"> </w:t>
            </w:r>
          </w:p>
        </w:tc>
        <w:tc>
          <w:tcPr>
            <w:tcW w:w="3005" w:type="dxa"/>
          </w:tcPr>
          <w:p w14:paraId="2836706C" w14:textId="1D5FD15C"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Algeheel verlies of niet beschikbaar zijn van deze informatie gedurende een of meerdere dagen brengt merkbare schade toe. Sommige afwijkingen in data zijn toelaatbaar, juistheid data is belangrijk maar niet kritisch.</w:t>
            </w:r>
            <w:r w:rsidRPr="00D305E8">
              <w:rPr>
                <w:rFonts w:ascii="Calibri" w:eastAsia="Calibri" w:hAnsi="Calibri" w:cs="Calibri"/>
                <w:color w:val="000000" w:themeColor="text1"/>
                <w:sz w:val="20"/>
                <w:szCs w:val="20"/>
                <w:u w:val="single"/>
              </w:rPr>
              <w:t xml:space="preserve"> </w:t>
            </w:r>
          </w:p>
        </w:tc>
        <w:tc>
          <w:tcPr>
            <w:tcW w:w="3005" w:type="dxa"/>
          </w:tcPr>
          <w:p w14:paraId="74E8BF2E" w14:textId="7D5335DB" w:rsidR="61CBFD3D" w:rsidRPr="00D305E8" w:rsidRDefault="740A8577"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Algeheel verlies of niet beschikbaar zijn van deze informatie gedurende een werkdag brengt merkbare schade toe. Juistheid informatie moet gegarandeerd zijn, noodzakelijk dat data correct is.</w:t>
            </w:r>
            <w:r w:rsidRPr="00D305E8">
              <w:rPr>
                <w:rFonts w:ascii="Calibri" w:eastAsia="Calibri" w:hAnsi="Calibri" w:cs="Calibri"/>
                <w:color w:val="000000" w:themeColor="text1"/>
                <w:sz w:val="20"/>
                <w:szCs w:val="20"/>
                <w:u w:val="single"/>
              </w:rPr>
              <w:t xml:space="preserve"> </w:t>
            </w:r>
          </w:p>
        </w:tc>
      </w:tr>
      <w:tr w:rsidR="61CBFD3D" w:rsidRPr="00D305E8" w14:paraId="2C668CF2" w14:textId="77777777" w:rsidTr="24E92053">
        <w:trPr>
          <w:trHeight w:val="300"/>
        </w:trPr>
        <w:tc>
          <w:tcPr>
            <w:tcW w:w="3005" w:type="dxa"/>
          </w:tcPr>
          <w:p w14:paraId="4B945E24" w14:textId="5AF29964"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Weinig tot geen schade</w:t>
            </w:r>
            <w:r w:rsidR="00CE5D9F">
              <w:rPr>
                <w:rFonts w:ascii="Calibri" w:eastAsia="Calibri" w:hAnsi="Calibri" w:cs="Calibri"/>
                <w:color w:val="000000" w:themeColor="text1"/>
                <w:sz w:val="20"/>
                <w:szCs w:val="20"/>
              </w:rPr>
              <w:t>.</w:t>
            </w:r>
          </w:p>
        </w:tc>
        <w:tc>
          <w:tcPr>
            <w:tcW w:w="3005" w:type="dxa"/>
          </w:tcPr>
          <w:p w14:paraId="06095F7B" w14:textId="22912572"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Enige schade, invloed of gevolgen</w:t>
            </w:r>
            <w:r w:rsidR="00CE5D9F">
              <w:rPr>
                <w:rFonts w:ascii="Calibri" w:eastAsia="Calibri" w:hAnsi="Calibri" w:cs="Calibri"/>
                <w:color w:val="000000" w:themeColor="text1"/>
                <w:sz w:val="20"/>
                <w:szCs w:val="20"/>
              </w:rPr>
              <w:t>.</w:t>
            </w:r>
          </w:p>
        </w:tc>
        <w:tc>
          <w:tcPr>
            <w:tcW w:w="3005" w:type="dxa"/>
          </w:tcPr>
          <w:p w14:paraId="6FB1363C" w14:textId="09920AC4"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Grote – onvermijdelijke –ernstige schade, nadeel en gevolgen; imago.</w:t>
            </w:r>
            <w:r w:rsidRPr="00D305E8">
              <w:rPr>
                <w:rFonts w:ascii="Calibri" w:eastAsia="Calibri" w:hAnsi="Calibri" w:cs="Calibri"/>
                <w:color w:val="000000" w:themeColor="text1"/>
                <w:sz w:val="20"/>
                <w:szCs w:val="20"/>
                <w:u w:val="single"/>
              </w:rPr>
              <w:t xml:space="preserve"> </w:t>
            </w:r>
          </w:p>
        </w:tc>
      </w:tr>
      <w:tr w:rsidR="61CBFD3D" w:rsidRPr="00D305E8" w14:paraId="6B8DFACA" w14:textId="77777777" w:rsidTr="24E92053">
        <w:trPr>
          <w:trHeight w:val="300"/>
        </w:trPr>
        <w:tc>
          <w:tcPr>
            <w:tcW w:w="3005" w:type="dxa"/>
          </w:tcPr>
          <w:p w14:paraId="619301C0" w14:textId="77777777" w:rsidR="61CBFD3D" w:rsidRPr="00D305E8" w:rsidRDefault="78BE69B2" w:rsidP="61CBFD3D">
            <w:pPr>
              <w:spacing w:line="259" w:lineRule="auto"/>
              <w:rPr>
                <w:rFonts w:ascii="Calibri" w:eastAsia="Calibri" w:hAnsi="Calibri" w:cs="Calibri"/>
                <w:color w:val="000000" w:themeColor="text1"/>
                <w:sz w:val="20"/>
                <w:szCs w:val="20"/>
                <w:u w:val="single"/>
              </w:rPr>
            </w:pPr>
            <w:r w:rsidRPr="00D305E8">
              <w:rPr>
                <w:rFonts w:ascii="Calibri" w:eastAsia="Calibri" w:hAnsi="Calibri" w:cs="Calibri"/>
                <w:color w:val="000000" w:themeColor="text1"/>
                <w:sz w:val="20"/>
                <w:szCs w:val="20"/>
              </w:rPr>
              <w:t>Kans = gebeurt bijna nooit; 1 maal per school jaar of minder</w:t>
            </w:r>
            <w:r w:rsidRPr="00D305E8">
              <w:rPr>
                <w:rFonts w:ascii="Calibri" w:eastAsia="Calibri" w:hAnsi="Calibri" w:cs="Calibri"/>
                <w:color w:val="000000" w:themeColor="text1"/>
                <w:sz w:val="20"/>
                <w:szCs w:val="20"/>
                <w:u w:val="single"/>
              </w:rPr>
              <w:t xml:space="preserve"> </w:t>
            </w:r>
          </w:p>
          <w:p w14:paraId="0ECB02D4" w14:textId="40E24918"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u w:val="single"/>
              </w:rPr>
              <w:t>Kleine kans</w:t>
            </w:r>
            <w:r w:rsidR="00CE5D9F">
              <w:rPr>
                <w:rFonts w:ascii="Calibri" w:eastAsia="Calibri" w:hAnsi="Calibri" w:cs="Calibri"/>
                <w:color w:val="000000" w:themeColor="text1"/>
                <w:sz w:val="20"/>
                <w:szCs w:val="20"/>
                <w:u w:val="single"/>
              </w:rPr>
              <w:t>.</w:t>
            </w:r>
          </w:p>
        </w:tc>
        <w:tc>
          <w:tcPr>
            <w:tcW w:w="3005" w:type="dxa"/>
          </w:tcPr>
          <w:p w14:paraId="17687E76" w14:textId="77777777" w:rsidR="61CBFD3D" w:rsidRPr="00D305E8" w:rsidRDefault="78BE69B2" w:rsidP="61CBFD3D">
            <w:pPr>
              <w:spacing w:line="259" w:lineRule="auto"/>
              <w:rPr>
                <w:rFonts w:ascii="Calibri" w:eastAsia="Calibri" w:hAnsi="Calibri" w:cs="Calibri"/>
                <w:color w:val="000000" w:themeColor="text1"/>
                <w:sz w:val="20"/>
                <w:szCs w:val="20"/>
                <w:u w:val="single"/>
              </w:rPr>
            </w:pPr>
            <w:r w:rsidRPr="00D305E8">
              <w:rPr>
                <w:rFonts w:ascii="Calibri" w:eastAsia="Calibri" w:hAnsi="Calibri" w:cs="Calibri"/>
                <w:color w:val="000000" w:themeColor="text1"/>
                <w:sz w:val="20"/>
                <w:szCs w:val="20"/>
              </w:rPr>
              <w:t>Kans = gebeurtenis kan zich voordoen; meerdere malen per schooljaar</w:t>
            </w:r>
            <w:r w:rsidRPr="00D305E8">
              <w:rPr>
                <w:rFonts w:ascii="Calibri" w:eastAsia="Calibri" w:hAnsi="Calibri" w:cs="Calibri"/>
                <w:color w:val="000000" w:themeColor="text1"/>
                <w:sz w:val="20"/>
                <w:szCs w:val="20"/>
                <w:u w:val="single"/>
              </w:rPr>
              <w:t xml:space="preserve"> </w:t>
            </w:r>
          </w:p>
          <w:p w14:paraId="692C22E3" w14:textId="2D42A683"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u w:val="single"/>
              </w:rPr>
              <w:t>Een redelijke kans</w:t>
            </w:r>
            <w:r w:rsidR="00CE5D9F">
              <w:rPr>
                <w:rFonts w:ascii="Calibri" w:eastAsia="Calibri" w:hAnsi="Calibri" w:cs="Calibri"/>
                <w:color w:val="000000" w:themeColor="text1"/>
                <w:sz w:val="20"/>
                <w:szCs w:val="20"/>
                <w:u w:val="single"/>
              </w:rPr>
              <w:t>.</w:t>
            </w:r>
          </w:p>
        </w:tc>
        <w:tc>
          <w:tcPr>
            <w:tcW w:w="3005" w:type="dxa"/>
          </w:tcPr>
          <w:p w14:paraId="0077D6BC" w14:textId="438EDF90"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Kans = deze gebeurtenis zal zich bijna zeker voordoen; per maand, week of zelfs dag</w:t>
            </w:r>
            <w:r w:rsidR="00C75781">
              <w:rPr>
                <w:rFonts w:ascii="Calibri" w:eastAsia="Calibri" w:hAnsi="Calibri" w:cs="Calibri"/>
                <w:color w:val="000000" w:themeColor="text1"/>
                <w:sz w:val="20"/>
                <w:szCs w:val="20"/>
              </w:rPr>
              <w:t>.</w:t>
            </w:r>
          </w:p>
          <w:p w14:paraId="0A9E174E" w14:textId="468D0166" w:rsidR="61CBFD3D" w:rsidRPr="00D305E8" w:rsidRDefault="78BE69B2" w:rsidP="61CBFD3D">
            <w:pPr>
              <w:spacing w:line="259" w:lineRule="auto"/>
              <w:rPr>
                <w:rFonts w:ascii="Calibri" w:eastAsia="Calibri" w:hAnsi="Calibri" w:cs="Calibri"/>
                <w:color w:val="000000" w:themeColor="text1"/>
                <w:sz w:val="20"/>
                <w:szCs w:val="20"/>
              </w:rPr>
            </w:pPr>
            <w:r w:rsidRPr="00D305E8">
              <w:rPr>
                <w:rFonts w:ascii="Calibri" w:eastAsia="Calibri" w:hAnsi="Calibri" w:cs="Calibri"/>
                <w:color w:val="000000" w:themeColor="text1"/>
                <w:sz w:val="20"/>
                <w:szCs w:val="20"/>
              </w:rPr>
              <w:t>De kans dat het zich voordoet is groter, dan de kans dat het niet gebeurt</w:t>
            </w:r>
            <w:r w:rsidR="00CE5D9F">
              <w:rPr>
                <w:rFonts w:ascii="Calibri" w:eastAsia="Calibri" w:hAnsi="Calibri" w:cs="Calibri"/>
                <w:color w:val="000000" w:themeColor="text1"/>
                <w:sz w:val="20"/>
                <w:szCs w:val="20"/>
              </w:rPr>
              <w:t>.</w:t>
            </w:r>
          </w:p>
        </w:tc>
      </w:tr>
    </w:tbl>
    <w:p w14:paraId="6749B6BF" w14:textId="7E249678" w:rsidR="00C67E8B" w:rsidRDefault="00C67E8B" w:rsidP="0095252D">
      <w:pPr>
        <w:rPr>
          <w:color w:val="FF0000"/>
        </w:rPr>
      </w:pPr>
    </w:p>
    <w:p w14:paraId="5CAD6F4E" w14:textId="77777777" w:rsidR="00C67E8B" w:rsidRDefault="00C67E8B">
      <w:pPr>
        <w:rPr>
          <w:color w:val="FF0000"/>
        </w:rPr>
      </w:pPr>
      <w:r>
        <w:rPr>
          <w:color w:val="FF0000"/>
        </w:rPr>
        <w:br w:type="page"/>
      </w:r>
    </w:p>
    <w:p w14:paraId="64E8EBCD" w14:textId="4405B356" w:rsidR="00C67E8B" w:rsidRDefault="00C67E8B" w:rsidP="00C67E8B">
      <w:pPr>
        <w:pStyle w:val="Kop2"/>
      </w:pPr>
      <w:bookmarkStart w:id="205" w:name="_Toc242802873"/>
      <w:r>
        <w:lastRenderedPageBreak/>
        <w:t>Bijlage 3: Toetsrapport Verwerkersovereenkomst</w:t>
      </w:r>
      <w:bookmarkEnd w:id="205"/>
    </w:p>
    <w:p w14:paraId="61DD3419" w14:textId="346D6C85" w:rsidR="61CBFD3D" w:rsidRDefault="61CBFD3D" w:rsidP="00C67E8B">
      <w:pPr>
        <w:rPr>
          <w:color w:val="FF0000"/>
        </w:rPr>
      </w:pPr>
    </w:p>
    <w:p w14:paraId="43371F72" w14:textId="1F28AF4C" w:rsidR="00C50D42" w:rsidRPr="00C50D42" w:rsidRDefault="00C50D42" w:rsidP="00C67E8B">
      <w:pPr>
        <w:rPr>
          <w:i/>
          <w:iCs/>
        </w:rPr>
      </w:pPr>
      <w:r w:rsidRPr="00C50D42">
        <w:rPr>
          <w:i/>
          <w:iCs/>
        </w:rPr>
        <w:t xml:space="preserve">&lt; in de PDF-versie van de DPIA </w:t>
      </w:r>
      <w:r w:rsidR="00781E73">
        <w:rPr>
          <w:i/>
          <w:iCs/>
        </w:rPr>
        <w:t>is</w:t>
      </w:r>
      <w:r w:rsidRPr="00C50D42">
        <w:rPr>
          <w:i/>
          <w:iCs/>
        </w:rPr>
        <w:t xml:space="preserve"> hier de PDF van het officiële toetsrapport</w:t>
      </w:r>
      <w:r w:rsidR="00781E73">
        <w:rPr>
          <w:i/>
          <w:iCs/>
        </w:rPr>
        <w:t xml:space="preserve"> opgenomen</w:t>
      </w:r>
      <w:r w:rsidRPr="00C50D42">
        <w:rPr>
          <w:i/>
          <w:iCs/>
        </w:rPr>
        <w:t>&gt;</w:t>
      </w:r>
    </w:p>
    <w:sectPr w:rsidR="00C50D42" w:rsidRPr="00C50D42" w:rsidSect="005C740D">
      <w:headerReference w:type="default" r:id="rId22"/>
      <w:footerReference w:type="default" r:id="rId23"/>
      <w:headerReference w:type="first" r:id="rId24"/>
      <w:pgSz w:w="11906" w:h="16838"/>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273882" w14:textId="77777777" w:rsidR="00D34B69" w:rsidRDefault="00D34B69" w:rsidP="00045309">
      <w:pPr>
        <w:spacing w:after="0" w:line="240" w:lineRule="auto"/>
      </w:pPr>
      <w:r>
        <w:separator/>
      </w:r>
    </w:p>
  </w:endnote>
  <w:endnote w:type="continuationSeparator" w:id="0">
    <w:p w14:paraId="28D73F20" w14:textId="77777777" w:rsidR="00D34B69" w:rsidRDefault="00D34B69" w:rsidP="00045309">
      <w:pPr>
        <w:spacing w:after="0" w:line="240" w:lineRule="auto"/>
      </w:pPr>
      <w:r>
        <w:continuationSeparator/>
      </w:r>
    </w:p>
  </w:endnote>
  <w:endnote w:type="continuationNotice" w:id="1">
    <w:p w14:paraId="09BFD7F5" w14:textId="77777777" w:rsidR="00D34B69" w:rsidRDefault="00D34B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Info Corr Offc">
    <w:altName w:val="Arial"/>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59214354"/>
      <w:docPartObj>
        <w:docPartGallery w:val="Page Numbers (Bottom of Page)"/>
        <w:docPartUnique/>
      </w:docPartObj>
    </w:sdtPr>
    <w:sdtEndPr>
      <w:rPr>
        <w:sz w:val="18"/>
        <w:szCs w:val="18"/>
      </w:rPr>
    </w:sdtEndPr>
    <w:sdtContent>
      <w:p w14:paraId="74532537" w14:textId="52F80E95" w:rsidR="00E14124" w:rsidRPr="00D84602" w:rsidRDefault="00E14124">
        <w:pPr>
          <w:pStyle w:val="Voettekst"/>
          <w:jc w:val="right"/>
          <w:rPr>
            <w:sz w:val="18"/>
            <w:szCs w:val="18"/>
          </w:rPr>
        </w:pPr>
        <w:r w:rsidRPr="00D84602">
          <w:rPr>
            <w:color w:val="2B579A"/>
            <w:sz w:val="18"/>
            <w:szCs w:val="18"/>
            <w:shd w:val="clear" w:color="auto" w:fill="E6E6E6"/>
          </w:rPr>
          <w:fldChar w:fldCharType="begin"/>
        </w:r>
        <w:r w:rsidRPr="00D84602">
          <w:rPr>
            <w:sz w:val="18"/>
            <w:szCs w:val="18"/>
          </w:rPr>
          <w:instrText>PAGE   \* MERGEFORMAT</w:instrText>
        </w:r>
        <w:r w:rsidRPr="00D84602">
          <w:rPr>
            <w:color w:val="2B579A"/>
            <w:sz w:val="18"/>
            <w:szCs w:val="18"/>
            <w:shd w:val="clear" w:color="auto" w:fill="E6E6E6"/>
          </w:rPr>
          <w:fldChar w:fldCharType="separate"/>
        </w:r>
        <w:r w:rsidR="007E6587">
          <w:rPr>
            <w:noProof/>
            <w:sz w:val="18"/>
            <w:szCs w:val="18"/>
          </w:rPr>
          <w:t>46</w:t>
        </w:r>
        <w:r w:rsidRPr="00D84602">
          <w:rPr>
            <w:color w:val="2B579A"/>
            <w:sz w:val="18"/>
            <w:szCs w:val="18"/>
            <w:shd w:val="clear" w:color="auto" w:fill="E6E6E6"/>
          </w:rPr>
          <w:fldChar w:fldCharType="end"/>
        </w:r>
      </w:p>
    </w:sdtContent>
  </w:sdt>
  <w:p w14:paraId="06CBE3FF" w14:textId="77777777" w:rsidR="00E14124" w:rsidRDefault="00E141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9A3EA5" w14:textId="77777777" w:rsidR="00D34B69" w:rsidRDefault="00D34B69" w:rsidP="00045309">
      <w:pPr>
        <w:spacing w:after="0" w:line="240" w:lineRule="auto"/>
      </w:pPr>
      <w:r>
        <w:separator/>
      </w:r>
    </w:p>
  </w:footnote>
  <w:footnote w:type="continuationSeparator" w:id="0">
    <w:p w14:paraId="5483884F" w14:textId="77777777" w:rsidR="00D34B69" w:rsidRDefault="00D34B69" w:rsidP="00045309">
      <w:pPr>
        <w:spacing w:after="0" w:line="240" w:lineRule="auto"/>
      </w:pPr>
      <w:r>
        <w:continuationSeparator/>
      </w:r>
    </w:p>
  </w:footnote>
  <w:footnote w:type="continuationNotice" w:id="1">
    <w:p w14:paraId="0B23C09A" w14:textId="77777777" w:rsidR="00D34B69" w:rsidRDefault="00D34B69">
      <w:pPr>
        <w:spacing w:after="0" w:line="240" w:lineRule="auto"/>
      </w:pPr>
    </w:p>
  </w:footnote>
  <w:footnote w:id="2">
    <w:p w14:paraId="7355CFCD" w14:textId="725BFFEA" w:rsidR="00E14124" w:rsidRDefault="00E14124" w:rsidP="00D03006">
      <w:pPr>
        <w:pStyle w:val="Voetnoottekst"/>
      </w:pPr>
      <w:r w:rsidRPr="1EDB76D4">
        <w:rPr>
          <w:rStyle w:val="Voetnootmarkering"/>
        </w:rPr>
        <w:footnoteRef/>
      </w:r>
      <w:r>
        <w:t xml:space="preserve"> </w:t>
      </w:r>
      <w:hyperlink r:id="rId1" w:history="1">
        <w:r w:rsidR="000C26B0" w:rsidRPr="00C34B6B">
          <w:rPr>
            <w:rStyle w:val="Hyperlink"/>
          </w:rPr>
          <w:t>https://www.privacyconvenant.nl/</w:t>
        </w:r>
      </w:hyperlink>
      <w:r w:rsidR="000C26B0">
        <w:t xml:space="preserve"> </w:t>
      </w:r>
    </w:p>
  </w:footnote>
  <w:footnote w:id="3">
    <w:p w14:paraId="7A915912" w14:textId="31FB43BF" w:rsidR="00E14124" w:rsidRDefault="00E14124" w:rsidP="00D03006">
      <w:pPr>
        <w:pStyle w:val="Voetnoottekst"/>
      </w:pPr>
      <w:r w:rsidRPr="1EDB76D4">
        <w:rPr>
          <w:rStyle w:val="Voetnootmarkering"/>
        </w:rPr>
        <w:footnoteRef/>
      </w:r>
      <w:r>
        <w:t xml:space="preserve"> </w:t>
      </w:r>
      <w:hyperlink r:id="rId2" w:history="1">
        <w:r w:rsidR="000C26B0" w:rsidRPr="00C34B6B">
          <w:rPr>
            <w:rStyle w:val="Hyperlink"/>
          </w:rPr>
          <w:t>https://www.kennisnet.nl/dienst-verwerkersovereenkomsten/</w:t>
        </w:r>
      </w:hyperlink>
      <w:r w:rsidR="000C26B0">
        <w:t xml:space="preserve"> </w:t>
      </w:r>
    </w:p>
  </w:footnote>
  <w:footnote w:id="4">
    <w:p w14:paraId="745F7D00" w14:textId="50513223" w:rsidR="00E14124" w:rsidRDefault="00E14124" w:rsidP="00D03006">
      <w:pPr>
        <w:pStyle w:val="Voetnoottekst"/>
      </w:pPr>
      <w:r w:rsidRPr="1EDB76D4">
        <w:rPr>
          <w:rStyle w:val="Voetnootmarkering"/>
        </w:rPr>
        <w:footnoteRef/>
      </w:r>
      <w:r>
        <w:t xml:space="preserve"> </w:t>
      </w:r>
      <w:hyperlink r:id="rId3" w:history="1">
        <w:r w:rsidR="000C26B0" w:rsidRPr="00C34B6B">
          <w:rPr>
            <w:rStyle w:val="Hyperlink"/>
          </w:rPr>
          <w:t>https://sivon.nl/toetsen-verwerkersovereenkomsten/</w:t>
        </w:r>
      </w:hyperlink>
      <w:r w:rsidR="000C26B0">
        <w:t xml:space="preserve"> </w:t>
      </w:r>
    </w:p>
  </w:footnote>
  <w:footnote w:id="5">
    <w:p w14:paraId="454A1A31" w14:textId="41A4D9BB" w:rsidR="00E14124" w:rsidRDefault="00E14124" w:rsidP="1EDB76D4">
      <w:pPr>
        <w:pStyle w:val="Voetnoottekst"/>
      </w:pPr>
      <w:r w:rsidRPr="1EDB76D4">
        <w:rPr>
          <w:rStyle w:val="Voetnootmarkering"/>
        </w:rPr>
        <w:footnoteRef/>
      </w:r>
      <w:r>
        <w:t xml:space="preserve"> </w:t>
      </w:r>
      <w:hyperlink r:id="rId4">
        <w:r w:rsidRPr="1EDB76D4">
          <w:rPr>
            <w:rStyle w:val="Hyperlink"/>
          </w:rPr>
          <w:t>https://autoriteitpersoonsgegevens.nl/sites/default/files/atoms/files/stcrt-2019-64418.pdf</w:t>
        </w:r>
      </w:hyperlink>
      <w:r>
        <w:t xml:space="preserve"> </w:t>
      </w:r>
    </w:p>
  </w:footnote>
  <w:footnote w:id="6">
    <w:p w14:paraId="2F6B69A7" w14:textId="02AEB288" w:rsidR="00A05031" w:rsidRDefault="00A05031" w:rsidP="00A05031">
      <w:pPr>
        <w:pStyle w:val="Voetnoottekst"/>
      </w:pPr>
      <w:r>
        <w:rPr>
          <w:rStyle w:val="Voetnootmarkering"/>
        </w:rPr>
        <w:footnoteRef/>
      </w:r>
      <w:r>
        <w:t xml:space="preserve"> De Autoriteit Persoonsgegevens heeft op 24 juni 2026 een concept lijst gepubliceerd waarop verwerkingen zijn opgenomen, waarbij er geen DPIA hoeft te worden uitgevoerd. Hier zijn verwerkingen opgenomen voor (7) ‘verwerkingen door onderwijsinstellingen’. Deze zijn slechts van toepassing voor verwerkingsverantwoordelijken die beroepsbeoefenaar zijn of een andere natuurlijke persoon zonder dienstverband, of werkgever zijn met maximaal 250 werknemers, en die op het grondgebied van het Europese deel van Nederland (hierna: Europees Nederland) hun werkzaamheden uitvoeren. Voor wat betreft het onderwijs is er aanvullend sprake van een vrijstelling voor alleen verwerkingen die worden uitgevoerd door onderwijsinstellingen met betrekking tot de gegevens</w:t>
      </w:r>
      <w:r w:rsidR="00D5118D">
        <w:t xml:space="preserve"> </w:t>
      </w:r>
      <w:r>
        <w:t>van leerlingen aangaande het beheer van hun persoonsgegevens, voor zover de verwerking</w:t>
      </w:r>
      <w:r w:rsidR="00D5118D">
        <w:t xml:space="preserve"> </w:t>
      </w:r>
      <w:r>
        <w:t>geschiedt met het oog op de speciale begeleiding van leerlingen of het treffen van bijzondere</w:t>
      </w:r>
      <w:r w:rsidR="00D5118D">
        <w:t xml:space="preserve"> </w:t>
      </w:r>
      <w:r>
        <w:t>voorzieningen in verband met hun gezondheidstoestand noodzakelijk is. Hierbij geldt dat de</w:t>
      </w:r>
      <w:r w:rsidR="00D5118D">
        <w:t xml:space="preserve"> </w:t>
      </w:r>
      <w:r>
        <w:t>voorwaarde dat de verwerking geen andere bijzondere categorieën van persoonsgegevens</w:t>
      </w:r>
    </w:p>
    <w:p w14:paraId="46C0EE6E" w14:textId="77777777" w:rsidR="00A05031" w:rsidRDefault="00A05031" w:rsidP="00A05031">
      <w:pPr>
        <w:pStyle w:val="Voetnoottekst"/>
      </w:pPr>
      <w:r>
        <w:t>betreft zoals bedoeld in artikel 9, eerste lid, AVG en dat artikel 9, tweede lid, sub d, AVG niet van</w:t>
      </w:r>
    </w:p>
    <w:p w14:paraId="18B0C398" w14:textId="5D1E4656" w:rsidR="00A05031" w:rsidRDefault="00A05031">
      <w:pPr>
        <w:pStyle w:val="Voetnoottekst"/>
      </w:pPr>
      <w:r>
        <w:t>toepassing is.</w:t>
      </w:r>
    </w:p>
  </w:footnote>
  <w:footnote w:id="7">
    <w:p w14:paraId="0D4D2CBB" w14:textId="54C11332" w:rsidR="00872B4F" w:rsidRPr="003D6989" w:rsidRDefault="00872B4F">
      <w:pPr>
        <w:pStyle w:val="Voetnoottekst"/>
      </w:pPr>
      <w:r>
        <w:rPr>
          <w:rStyle w:val="Voetnootmarkering"/>
        </w:rPr>
        <w:footnoteRef/>
      </w:r>
      <w:r w:rsidRPr="003D6989">
        <w:t xml:space="preserve"> </w:t>
      </w:r>
      <w:r w:rsidR="00EF1B08" w:rsidRPr="003D6989">
        <w:t>EDPB: European Data Protection Board</w:t>
      </w:r>
      <w:r w:rsidR="00EF1B08" w:rsidRPr="003F0D05">
        <w:t xml:space="preserve"> (de Europese privacy toezichthouder): </w:t>
      </w:r>
      <w:hyperlink r:id="rId5" w:history="1">
        <w:r w:rsidR="003F0F38" w:rsidRPr="003F0D05">
          <w:rPr>
            <w:rStyle w:val="Hyperlink"/>
          </w:rPr>
          <w:t>https://www.edpb.europa.eu/edpb_en</w:t>
        </w:r>
      </w:hyperlink>
      <w:r w:rsidR="003F0F38" w:rsidRPr="003F0D05">
        <w:t xml:space="preserve">. </w:t>
      </w:r>
    </w:p>
  </w:footnote>
  <w:footnote w:id="8">
    <w:p w14:paraId="3E15D1ED" w14:textId="27A1DC1A" w:rsidR="00E14124" w:rsidRDefault="00E14124" w:rsidP="1EDB76D4">
      <w:pPr>
        <w:pStyle w:val="Voetnoottekst"/>
        <w:rPr>
          <w:rFonts w:ascii="Segoe UI" w:eastAsia="Segoe UI" w:hAnsi="Segoe UI" w:cs="Segoe UI"/>
          <w:color w:val="333333"/>
          <w:sz w:val="18"/>
          <w:szCs w:val="18"/>
        </w:rPr>
      </w:pPr>
      <w:r w:rsidRPr="1EDB76D4">
        <w:rPr>
          <w:rStyle w:val="Voetnootmarkering"/>
        </w:rPr>
        <w:footnoteRef/>
      </w:r>
      <w:r>
        <w:t xml:space="preserve"> </w:t>
      </w:r>
      <w:hyperlink w:history="1">
        <w:hyperlink w:history="1">
          <w:hyperlink r:id="rId6" w:history="1">
            <w:r w:rsidRPr="1EDB76D4">
              <w:rPr>
                <w:rStyle w:val="Hyperlink"/>
                <w:rFonts w:ascii="Segoe UI" w:eastAsia="Segoe UI" w:hAnsi="Segoe UI" w:cs="Segoe UI"/>
                <w:sz w:val="18"/>
                <w:szCs w:val="18"/>
              </w:rPr>
              <w:t>Model DPIA Rijksdienst v3.0.pdf (kcbr.nl)</w:t>
            </w:r>
          </w:hyperlink>
        </w:hyperlink>
      </w:hyperlink>
    </w:p>
  </w:footnote>
  <w:footnote w:id="9">
    <w:p w14:paraId="3AB9F3D0" w14:textId="0676C665" w:rsidR="002C658D" w:rsidRDefault="002C658D">
      <w:pPr>
        <w:pStyle w:val="Voetnoottekst"/>
      </w:pPr>
      <w:r>
        <w:rPr>
          <w:rStyle w:val="Voetnootmarkering"/>
        </w:rPr>
        <w:footnoteRef/>
      </w:r>
      <w:r>
        <w:t xml:space="preserve"> </w:t>
      </w:r>
      <w:hyperlink r:id="rId7" w:history="1">
        <w:r w:rsidRPr="003E4078">
          <w:rPr>
            <w:rStyle w:val="Hyperlink"/>
          </w:rPr>
          <w:t>https://aanpakibp.kennisnet.nl/normenkader/</w:t>
        </w:r>
      </w:hyperlink>
      <w:r>
        <w:t xml:space="preserve"> </w:t>
      </w:r>
    </w:p>
  </w:footnote>
  <w:footnote w:id="10">
    <w:p w14:paraId="0D97CD22" w14:textId="36F91BCA" w:rsidR="002D141A" w:rsidRDefault="002D141A">
      <w:pPr>
        <w:pStyle w:val="Voetnoottekst"/>
      </w:pPr>
      <w:r>
        <w:rPr>
          <w:rStyle w:val="Voetnootmarkering"/>
        </w:rPr>
        <w:footnoteRef/>
      </w:r>
      <w:r>
        <w:t xml:space="preserve"> </w:t>
      </w:r>
      <w:hyperlink r:id="rId8" w:history="1">
        <w:r w:rsidRPr="003E4078">
          <w:rPr>
            <w:rStyle w:val="Hyperlink"/>
          </w:rPr>
          <w:t>https://fora.wikixl.nl/index.php/Hoofdpagina</w:t>
        </w:r>
      </w:hyperlink>
      <w:r>
        <w:t xml:space="preserve"> </w:t>
      </w:r>
    </w:p>
  </w:footnote>
  <w:footnote w:id="11">
    <w:p w14:paraId="53280966" w14:textId="1D224E52" w:rsidR="51B1D463" w:rsidRDefault="51B1D463" w:rsidP="51B1D463">
      <w:pPr>
        <w:pStyle w:val="Voetnoottekst"/>
        <w:rPr>
          <w:rFonts w:eastAsia="Calibri"/>
          <w:sz w:val="24"/>
          <w:szCs w:val="24"/>
        </w:rPr>
      </w:pPr>
      <w:r w:rsidRPr="51B1D463">
        <w:rPr>
          <w:rStyle w:val="Voetnootmarkering"/>
        </w:rPr>
        <w:footnoteRef/>
      </w:r>
      <w:r w:rsidRPr="000C26B0">
        <w:rPr>
          <w:sz w:val="16"/>
          <w:szCs w:val="16"/>
        </w:rPr>
        <w:t xml:space="preserve"> </w:t>
      </w:r>
      <w:hyperlink r:id="rId9">
        <w:r w:rsidRPr="000C26B0">
          <w:rPr>
            <w:rStyle w:val="Hyperlink"/>
            <w:rFonts w:eastAsiaTheme="minorEastAsia"/>
          </w:rPr>
          <w:t>https://fora.wikixl.nl/index.php/Referentiecomponentenmodel</w:t>
        </w:r>
      </w:hyperlink>
    </w:p>
  </w:footnote>
  <w:footnote w:id="12">
    <w:p w14:paraId="614C79DD" w14:textId="34B291FE" w:rsidR="003008A3" w:rsidRDefault="003008A3" w:rsidP="003008A3">
      <w:pPr>
        <w:pStyle w:val="Voetnoottekst"/>
      </w:pPr>
      <w:r>
        <w:rPr>
          <w:rStyle w:val="Voetnootmarkering"/>
        </w:rPr>
        <w:footnoteRef/>
      </w:r>
      <w:r>
        <w:t xml:space="preserve"> De ‘WP29 werkgroep’ (vanaf mei 2018: European Data Protection Board – EDPB): zie de WP29-richtlijn voor DPIA’s (WP 248 rev.01 zoals vastgesteld op 4 april 2017, en laatst gewijzigd op 4 oktober 2017). </w:t>
      </w:r>
    </w:p>
  </w:footnote>
  <w:footnote w:id="13">
    <w:p w14:paraId="21063C7B" w14:textId="7D9327F3" w:rsidR="00E8613E" w:rsidRDefault="00E8613E">
      <w:pPr>
        <w:pStyle w:val="Voetnoottekst"/>
      </w:pPr>
      <w:r>
        <w:rPr>
          <w:rStyle w:val="Voetnootmarkering"/>
        </w:rPr>
        <w:footnoteRef/>
      </w:r>
      <w:r>
        <w:t xml:space="preserve"> </w:t>
      </w:r>
      <w:r w:rsidR="00F729A9">
        <w:t>Z</w:t>
      </w:r>
      <w:r>
        <w:t xml:space="preserve">oals aangegeven door Malmberg op de website </w:t>
      </w:r>
      <w:hyperlink r:id="rId10" w:history="1">
        <w:r w:rsidRPr="00010E80">
          <w:rPr>
            <w:rStyle w:val="Hyperlink"/>
          </w:rPr>
          <w:t>https://malmberg.nl/basisonderwijs/bingel</w:t>
        </w:r>
      </w:hyperlink>
      <w:r w:rsidR="003F5013">
        <w:t xml:space="preserve">. </w:t>
      </w:r>
      <w:r>
        <w:t xml:space="preserve"> </w:t>
      </w:r>
    </w:p>
  </w:footnote>
  <w:footnote w:id="14">
    <w:p w14:paraId="5B657C0A" w14:textId="471CF771" w:rsidR="00F729A9" w:rsidRDefault="00F729A9">
      <w:pPr>
        <w:pStyle w:val="Voetnoottekst"/>
      </w:pPr>
      <w:r>
        <w:rPr>
          <w:rStyle w:val="Voetnootmarkering"/>
        </w:rPr>
        <w:footnoteRef/>
      </w:r>
      <w:r>
        <w:t xml:space="preserve"> Bingel ondersteunt ook methodes voor peuters en kleuters; deze zijn buiten scope van deze DPIA.</w:t>
      </w:r>
    </w:p>
  </w:footnote>
  <w:footnote w:id="15">
    <w:p w14:paraId="5C66AE3C" w14:textId="77777777" w:rsidR="0069460B" w:rsidRDefault="0069460B" w:rsidP="0069460B">
      <w:pPr>
        <w:pStyle w:val="Voetnoottekst"/>
      </w:pPr>
      <w:r>
        <w:rPr>
          <w:rStyle w:val="Voetnootmarkering"/>
        </w:rPr>
        <w:footnoteRef/>
      </w:r>
      <w:r>
        <w:t xml:space="preserve"> Een summatieve toets is een vorm van toetsen die gericht is op het vaststellen van wat een leerling heeft geleerd aan het einde van een leerperiode of leertraject. Het doel van een summatieve toets is om de </w:t>
      </w:r>
      <w:r w:rsidRPr="00473D8E">
        <w:rPr>
          <w:i/>
          <w:iCs/>
        </w:rPr>
        <w:t>leerprestaties te beoordelen</w:t>
      </w:r>
      <w:r>
        <w:t>, vaak met een cijfer, en om te beslissen of een leerling een bepaald leerdoel heeft behaald.</w:t>
      </w:r>
    </w:p>
  </w:footnote>
  <w:footnote w:id="16">
    <w:p w14:paraId="6A370877" w14:textId="77777777" w:rsidR="0069460B" w:rsidRDefault="0069460B" w:rsidP="0069460B">
      <w:pPr>
        <w:pStyle w:val="Voetnoottekst"/>
      </w:pPr>
      <w:r>
        <w:rPr>
          <w:rStyle w:val="Voetnootmarkering"/>
        </w:rPr>
        <w:footnoteRef/>
      </w:r>
      <w:r>
        <w:t xml:space="preserve"> Een formatieve toets is een toets die wordt gebruikt om het leerproces te bevorderen en niet om leerprestaties te beoordelen. De nadruk ligt op feedback en het identificeren van punten die verfijnd moeten worden, in plaats van op een cijfer of een eindconclusie.</w:t>
      </w:r>
    </w:p>
  </w:footnote>
  <w:footnote w:id="17">
    <w:p w14:paraId="545999D7" w14:textId="77777777" w:rsidR="00220C68" w:rsidRPr="00FE3051" w:rsidRDefault="00220C68" w:rsidP="00220C68">
      <w:pPr>
        <w:pStyle w:val="Voetnoottekst"/>
      </w:pPr>
      <w:r>
        <w:rPr>
          <w:rStyle w:val="Voetnootmarkering"/>
        </w:rPr>
        <w:footnoteRef/>
      </w:r>
      <w:r>
        <w:t xml:space="preserve"> </w:t>
      </w:r>
      <w:hyperlink r:id="rId11" w:history="1">
        <w:r w:rsidRPr="002716F7">
          <w:rPr>
            <w:rStyle w:val="Hyperlink"/>
          </w:rPr>
          <w:t>https://fora.wikixl.nl/index.php/FORA/id-3476eb2d-278a-4ecf-8931-f5d510a71b1b</w:t>
        </w:r>
      </w:hyperlink>
      <w:r>
        <w:t xml:space="preserve">. </w:t>
      </w:r>
    </w:p>
  </w:footnote>
  <w:footnote w:id="18">
    <w:p w14:paraId="6383A096" w14:textId="2D369B4D" w:rsidR="006432BF" w:rsidRDefault="006432BF">
      <w:pPr>
        <w:pStyle w:val="Voetnoottekst"/>
      </w:pPr>
      <w:r>
        <w:rPr>
          <w:rStyle w:val="Voetnootmarkering"/>
        </w:rPr>
        <w:footnoteRef/>
      </w:r>
      <w:r>
        <w:t xml:space="preserve"> De </w:t>
      </w:r>
      <w:r w:rsidR="00B22538" w:rsidRPr="00AB607A">
        <w:rPr>
          <w:color w:val="000000" w:themeColor="text1"/>
        </w:rPr>
        <w:t xml:space="preserve">mens </w:t>
      </w:r>
      <w:r w:rsidR="00B22538">
        <w:rPr>
          <w:color w:val="000000" w:themeColor="text1"/>
        </w:rPr>
        <w:t xml:space="preserve">specificeert </w:t>
      </w:r>
      <w:r w:rsidR="00B22538" w:rsidRPr="00AB607A">
        <w:rPr>
          <w:color w:val="000000" w:themeColor="text1"/>
        </w:rPr>
        <w:t>de regels die de computer moet volgen (regelgebaseerde algoritmes met een specifiek vooraf ontworpen stappenplan)</w:t>
      </w:r>
      <w:r w:rsidR="00B22538">
        <w:rPr>
          <w:color w:val="000000" w:themeColor="text1"/>
        </w:rPr>
        <w:t>.</w:t>
      </w:r>
    </w:p>
  </w:footnote>
  <w:footnote w:id="19">
    <w:p w14:paraId="5A031BAB" w14:textId="23F7C3B6" w:rsidR="00554960" w:rsidRDefault="00554960">
      <w:pPr>
        <w:pStyle w:val="Voetnoottekst"/>
      </w:pPr>
      <w:r>
        <w:rPr>
          <w:rStyle w:val="Voetnootmarkering"/>
        </w:rPr>
        <w:footnoteRef/>
      </w:r>
      <w:r>
        <w:t xml:space="preserve"> Zie </w:t>
      </w:r>
      <w:r w:rsidR="00984307">
        <w:t>Bijlage III bij de AI-Verordening: een uitwerking van de in artikel 6 lid 2</w:t>
      </w:r>
      <w:r w:rsidR="008801C4">
        <w:t xml:space="preserve"> van de AI-Verordening bedoelde AI-Systemen met een hoog risico. </w:t>
      </w:r>
    </w:p>
  </w:footnote>
  <w:footnote w:id="20">
    <w:p w14:paraId="723A9096" w14:textId="41BB452C" w:rsidR="00A9470A" w:rsidRDefault="00A9470A">
      <w:pPr>
        <w:pStyle w:val="Voetnoottekst"/>
      </w:pPr>
      <w:r>
        <w:rPr>
          <w:rStyle w:val="Voetnootmarkering"/>
        </w:rPr>
        <w:footnoteRef/>
      </w:r>
      <w:r>
        <w:t xml:space="preserve"> </w:t>
      </w:r>
      <w:hyperlink r:id="rId12" w:history="1">
        <w:r w:rsidRPr="00DC1E61">
          <w:rPr>
            <w:rStyle w:val="Hyperlink"/>
          </w:rPr>
          <w:t>https://fora.wikixl.nl/index.php/FORA/id-bf14240c-70f6-4415-adf7-c742582fbc0d</w:t>
        </w:r>
      </w:hyperlink>
      <w:r>
        <w:t xml:space="preserve"> </w:t>
      </w:r>
    </w:p>
  </w:footnote>
  <w:footnote w:id="21">
    <w:p w14:paraId="5A4BF95C" w14:textId="44ED96D3" w:rsidR="00E14124" w:rsidRDefault="00E14124">
      <w:pPr>
        <w:pStyle w:val="Voetnoottekst"/>
      </w:pPr>
      <w:r>
        <w:rPr>
          <w:rStyle w:val="Voetnootmarkering"/>
        </w:rPr>
        <w:footnoteRef/>
      </w:r>
      <w:r>
        <w:t xml:space="preserve"> </w:t>
      </w:r>
      <w:hyperlink r:id="rId13" w:history="1">
        <w:r w:rsidRPr="00FB420D">
          <w:rPr>
            <w:rStyle w:val="Hyperlink"/>
          </w:rPr>
          <w:t>https://fora.wikixl.nl/index.php/Hoofdpagina</w:t>
        </w:r>
      </w:hyperlink>
      <w:r>
        <w:t xml:space="preserve"> en </w:t>
      </w:r>
      <w:hyperlink r:id="rId14" w:history="1">
        <w:r w:rsidRPr="00FB420D">
          <w:rPr>
            <w:rStyle w:val="Hyperlink"/>
          </w:rPr>
          <w:t>https://fora.wikixl.nl/index.php/DPIA</w:t>
        </w:r>
      </w:hyperlink>
      <w:r w:rsidR="00754459">
        <w:t>.</w:t>
      </w:r>
      <w:r>
        <w:t xml:space="preserve"> </w:t>
      </w:r>
    </w:p>
  </w:footnote>
  <w:footnote w:id="22">
    <w:p w14:paraId="68C2C2EA" w14:textId="2AE32EB5" w:rsidR="00E14124" w:rsidRDefault="00E14124">
      <w:pPr>
        <w:pStyle w:val="Voetnoottekst"/>
      </w:pPr>
      <w:r>
        <w:rPr>
          <w:rStyle w:val="Voetnootmarkering"/>
        </w:rPr>
        <w:footnoteRef/>
      </w:r>
      <w:r>
        <w:t xml:space="preserve"> </w:t>
      </w:r>
      <w:hyperlink r:id="rId15" w:history="1">
        <w:r w:rsidRPr="00FB420D">
          <w:rPr>
            <w:rStyle w:val="Hyperlink"/>
          </w:rPr>
          <w:t>https://www.privacyconvenant.nl/downloads</w:t>
        </w:r>
      </w:hyperlink>
      <w:r w:rsidR="00754459">
        <w:t>.</w:t>
      </w:r>
      <w:r>
        <w:t xml:space="preserve"> </w:t>
      </w:r>
    </w:p>
  </w:footnote>
  <w:footnote w:id="23">
    <w:p w14:paraId="6CC7AD2E" w14:textId="77777777" w:rsidR="00625BE4" w:rsidRDefault="00625BE4" w:rsidP="00625BE4">
      <w:pPr>
        <w:pStyle w:val="Voetnoottekst"/>
      </w:pPr>
      <w:r>
        <w:rPr>
          <w:rStyle w:val="Voetnootmarkering"/>
        </w:rPr>
        <w:footnoteRef/>
      </w:r>
      <w:r>
        <w:t xml:space="preserve"> Deze is niet opgenomen in de huidige verwerkersovereenkomst van Bingel, zie hoofdstuk 19, Risico’s</w:t>
      </w:r>
    </w:p>
  </w:footnote>
  <w:footnote w:id="24">
    <w:p w14:paraId="7BCD0808" w14:textId="064722D0" w:rsidR="009046DB" w:rsidRDefault="009046DB">
      <w:pPr>
        <w:pStyle w:val="Voetnoottekst"/>
      </w:pPr>
      <w:r>
        <w:rPr>
          <w:rStyle w:val="Voetnootmarkering"/>
        </w:rPr>
        <w:footnoteRef/>
      </w:r>
      <w:r>
        <w:t xml:space="preserve"> </w:t>
      </w:r>
      <w:hyperlink r:id="rId16" w:history="1">
        <w:r w:rsidRPr="003E4078">
          <w:rPr>
            <w:rStyle w:val="Hyperlink"/>
          </w:rPr>
          <w:t>https://www.dataprivacyframework.gov/</w:t>
        </w:r>
      </w:hyperlink>
      <w:r>
        <w:t xml:space="preserve"> </w:t>
      </w:r>
    </w:p>
  </w:footnote>
  <w:footnote w:id="25">
    <w:p w14:paraId="5AFB8D9E" w14:textId="18DB116F" w:rsidR="000A59E0" w:rsidRDefault="000A59E0">
      <w:pPr>
        <w:pStyle w:val="Voetnoottekst"/>
      </w:pPr>
      <w:r>
        <w:rPr>
          <w:rStyle w:val="Voetnootmarkering"/>
        </w:rPr>
        <w:footnoteRef/>
      </w:r>
      <w:r>
        <w:t xml:space="preserve"> </w:t>
      </w:r>
      <w:r w:rsidRPr="000A59E0">
        <w:t xml:space="preserve">De definitie van ‘Big data verwerking’ is: </w:t>
      </w:r>
      <w:r w:rsidRPr="000A59E0">
        <w:rPr>
          <w:i/>
          <w:iCs/>
        </w:rPr>
        <w:t>een big data verwerking betreft het geautomatiseerd verwerken en analyseren van extreem grote, diverse en snel geproduceerde datasets, met als doel om waardevolle inzichten te verkrijgen die traditionele systemen niet kunnen opleveren.</w:t>
      </w:r>
    </w:p>
  </w:footnote>
  <w:footnote w:id="26">
    <w:p w14:paraId="7190FC97" w14:textId="5D2F25B3" w:rsidR="00081383" w:rsidRDefault="00081383">
      <w:pPr>
        <w:pStyle w:val="Voetnoottekst"/>
      </w:pPr>
      <w:r>
        <w:rPr>
          <w:rStyle w:val="Voetnootmarkering"/>
        </w:rPr>
        <w:footnoteRef/>
      </w:r>
      <w:r>
        <w:t xml:space="preserve"> </w:t>
      </w:r>
      <w:r w:rsidRPr="00081383">
        <w:t>Er is geen diepgaand technisch- of verificatieonderzoek uitgevoerd naar het implementatieniveau van de beveiliging.</w:t>
      </w:r>
    </w:p>
  </w:footnote>
  <w:footnote w:id="27">
    <w:p w14:paraId="661D7EDC" w14:textId="43F9E5A9" w:rsidR="00D12A57" w:rsidRDefault="00D12A57">
      <w:pPr>
        <w:pStyle w:val="Voetnoottekst"/>
      </w:pPr>
      <w:r>
        <w:rPr>
          <w:rStyle w:val="Voetnootmarkering"/>
        </w:rPr>
        <w:footnoteRef/>
      </w:r>
      <w:r>
        <w:t xml:space="preserve"> </w:t>
      </w:r>
      <w:r w:rsidRPr="00D12A57">
        <w:t xml:space="preserve">Zie: </w:t>
      </w:r>
      <w:hyperlink r:id="rId17" w:history="1">
        <w:r w:rsidR="000A59E0" w:rsidRPr="00C34B6B">
          <w:rPr>
            <w:rStyle w:val="Hyperlink"/>
          </w:rPr>
          <w:t>https://www.edustandaard.nl/standaard_afspraken/certificeringsschema-informatiebeveiliging-en-privacy-rosa/certificeringsschema-informatiebeveiliging-en-privacy-rosa-v3-0/</w:t>
        </w:r>
      </w:hyperlink>
      <w:r w:rsidR="000A59E0">
        <w:t xml:space="preserve"> </w:t>
      </w:r>
    </w:p>
  </w:footnote>
  <w:footnote w:id="28">
    <w:p w14:paraId="53E6F75E" w14:textId="560E7625" w:rsidR="007E2B0B" w:rsidRDefault="007E2B0B">
      <w:pPr>
        <w:pStyle w:val="Voetnoottekst"/>
      </w:pPr>
      <w:r>
        <w:rPr>
          <w:rStyle w:val="Voetnootmarkering"/>
        </w:rPr>
        <w:footnoteRef/>
      </w:r>
      <w:r>
        <w:t xml:space="preserve"> </w:t>
      </w:r>
      <w:r w:rsidRPr="007E2B0B">
        <w:t>Zie Staatscourant 2019, nummer 64418 van 27 november 2019</w:t>
      </w:r>
    </w:p>
  </w:footnote>
  <w:footnote w:id="29">
    <w:p w14:paraId="0CFD594D" w14:textId="77777777" w:rsidR="00CD3093" w:rsidRDefault="00CD3093" w:rsidP="00CD3093">
      <w:pPr>
        <w:pStyle w:val="Voetnoottekst"/>
      </w:pPr>
      <w:r>
        <w:rPr>
          <w:rStyle w:val="Voetnootmarkering"/>
        </w:rPr>
        <w:footnoteRef/>
      </w:r>
      <w:r>
        <w:t xml:space="preserve"> Zie Bijlage III bij de AI-Verordening: een uitwerking van de in artikel 6 lid 2 van de AI-Verordening bedoelde AI-Systemen met een hoog risico. </w:t>
      </w:r>
    </w:p>
  </w:footnote>
  <w:footnote w:id="30">
    <w:p w14:paraId="553E4B80" w14:textId="6113C2DC" w:rsidR="00AC5C5C" w:rsidRDefault="00AC5C5C">
      <w:pPr>
        <w:pStyle w:val="Voetnoottekst"/>
      </w:pPr>
      <w:r>
        <w:rPr>
          <w:rStyle w:val="Voetnootmarkering"/>
        </w:rPr>
        <w:footnoteRef/>
      </w:r>
      <w:r>
        <w:t xml:space="preserve"> </w:t>
      </w:r>
      <w:hyperlink r:id="rId18" w:history="1">
        <w:r w:rsidR="00EE0D1C" w:rsidRPr="00C34B6B">
          <w:rPr>
            <w:rStyle w:val="Hyperlink"/>
          </w:rPr>
          <w:t>https://normenkaderibp.kennisnet.nl/</w:t>
        </w:r>
      </w:hyperlink>
      <w:r w:rsidR="00EE0D1C">
        <w:t xml:space="preserve"> </w:t>
      </w:r>
    </w:p>
  </w:footnote>
  <w:footnote w:id="31">
    <w:p w14:paraId="049D0659" w14:textId="77777777" w:rsidR="0008444A" w:rsidRPr="005D6E99" w:rsidRDefault="0008444A" w:rsidP="0008444A">
      <w:pPr>
        <w:pStyle w:val="Voetnoottekst"/>
      </w:pPr>
      <w:r>
        <w:rPr>
          <w:rStyle w:val="Voetnootmarkering"/>
        </w:rPr>
        <w:footnoteRef/>
      </w:r>
      <w:r w:rsidRPr="005D6E99">
        <w:t xml:space="preserve"> </w:t>
      </w:r>
      <w:hyperlink r:id="rId19" w:history="1">
        <w:r w:rsidRPr="005D6E99">
          <w:rPr>
            <w:rStyle w:val="Hyperlink"/>
          </w:rPr>
          <w:t>https://aanpakibp.kennisnet.nl/bewaartermijnen/</w:t>
        </w:r>
      </w:hyperlink>
      <w:r w:rsidRPr="005D6E99">
        <w:t xml:space="preserve"> </w:t>
      </w:r>
    </w:p>
  </w:footnote>
  <w:footnote w:id="32">
    <w:p w14:paraId="39A8233A" w14:textId="77777777" w:rsidR="00E14124" w:rsidRDefault="00E14124" w:rsidP="00CD1A0F">
      <w:pPr>
        <w:pStyle w:val="Voetnoottekst"/>
      </w:pPr>
      <w:r>
        <w:rPr>
          <w:rStyle w:val="Voetnootmarkering"/>
        </w:rPr>
        <w:footnoteRef/>
      </w:r>
      <w:r>
        <w:t xml:space="preserve"> </w:t>
      </w:r>
      <w:r w:rsidRPr="0005133D">
        <w:t>De wettelijke verplichting (rechtsgrond c) hoeft niet noodzakelijkerwijs te bestaan uit een expliciete verplichting om persoonsgegevens te verwerken. Ook is mogelijk dat de verwerking van persoonsgegevens een basis vindt in een ruimer geformuleerde zorgplicht of wettelijke verplichting. Zonder verwerking van de persoonsgegevens moet het uitvoeren van een wettelijke verplichting redelijkerwijs niet goed mogelijk zijn.</w:t>
      </w:r>
    </w:p>
  </w:footnote>
  <w:footnote w:id="33">
    <w:p w14:paraId="025C42F6" w14:textId="77777777" w:rsidR="00E14124" w:rsidRDefault="00E14124" w:rsidP="00CD1A0F">
      <w:pPr>
        <w:pStyle w:val="Voetnoottekst"/>
      </w:pPr>
      <w:r>
        <w:rPr>
          <w:rStyle w:val="Voetnootmarkering"/>
        </w:rPr>
        <w:footnoteRef/>
      </w:r>
      <w:r>
        <w:t xml:space="preserve"> </w:t>
      </w:r>
      <w:r w:rsidRPr="005B1EFB">
        <w:t>Met betrekking tot rechtsgrond taak van algemeen belang geldt dat deze taak zal moeten blijken uit regelgeving die op de verwerkingsverantwoordelijke van toepassing is. Niet noodzakelijk is dat in de regelgeving expliciet is opgenomen dat ten behoeve van de vervulling van de wettelijke taak persoonsgegevens verwerkt mogen worden. Indien het noodzakelijk is om voor de uitvoering van de publieke taak persoonsgegevens te verwerken, kan de wettelijke grondslag voor de publieke taak ook worden beschouwd als grondslag voor de verwerking van persoonsgegevens.</w:t>
      </w:r>
    </w:p>
  </w:footnote>
  <w:footnote w:id="34">
    <w:p w14:paraId="5C3B269F" w14:textId="23C36F20" w:rsidR="007C1501" w:rsidRPr="00A66846" w:rsidRDefault="00C8681F" w:rsidP="007C1501">
      <w:pPr>
        <w:pStyle w:val="Voetnoottekst"/>
        <w:rPr>
          <w:sz w:val="16"/>
          <w:szCs w:val="16"/>
        </w:rPr>
      </w:pPr>
      <w:r w:rsidRPr="00C8681F">
        <w:rPr>
          <w:sz w:val="16"/>
          <w:szCs w:val="16"/>
          <w:vertAlign w:val="superscript"/>
        </w:rPr>
        <w:t>26</w:t>
      </w:r>
      <w:r>
        <w:rPr>
          <w:sz w:val="16"/>
          <w:szCs w:val="16"/>
        </w:rPr>
        <w:t xml:space="preserve"> </w:t>
      </w:r>
      <w:hyperlink r:id="rId20" w:history="1">
        <w:r w:rsidR="00AA189E">
          <w:rPr>
            <w:rStyle w:val="Hyperlink"/>
            <w:sz w:val="16"/>
            <w:szCs w:val="16"/>
          </w:rPr>
          <w:t>Zie artikel 8 lid 1 WPO:</w:t>
        </w:r>
      </w:hyperlink>
      <w:r w:rsidR="00A66846" w:rsidRPr="00A66846">
        <w:rPr>
          <w:sz w:val="16"/>
          <w:szCs w:val="16"/>
        </w:rPr>
        <w:t xml:space="preserve">: </w:t>
      </w:r>
      <w:r w:rsidR="00AA189E" w:rsidRPr="00AA189E">
        <w:rPr>
          <w:i/>
          <w:iCs/>
          <w:sz w:val="16"/>
          <w:szCs w:val="16"/>
        </w:rPr>
        <w:t xml:space="preserve">Het onderwijs wordt zodanig ingericht dat de leerlingen een ononderbroken ontwikkelingsproces kunnen doorlopen. Het wordt afgestemd op de voortgang in de ontwikkeling van de </w:t>
      </w:r>
      <w:r w:rsidR="00F9399A" w:rsidRPr="00AA189E">
        <w:rPr>
          <w:i/>
          <w:iCs/>
          <w:sz w:val="16"/>
          <w:szCs w:val="16"/>
        </w:rPr>
        <w:t>leerlingen.</w:t>
      </w:r>
    </w:p>
  </w:footnote>
  <w:footnote w:id="35">
    <w:p w14:paraId="52BE1912" w14:textId="631E30FD" w:rsidR="009F32A4" w:rsidRDefault="009F32A4">
      <w:pPr>
        <w:pStyle w:val="Voetnoottekst"/>
      </w:pPr>
      <w:r>
        <w:rPr>
          <w:rStyle w:val="Voetnootmarkering"/>
        </w:rPr>
        <w:footnoteRef/>
      </w:r>
      <w:r>
        <w:t xml:space="preserve"> </w:t>
      </w:r>
      <w:hyperlink r:id="rId21" w:history="1">
        <w:r w:rsidR="00E13AC2" w:rsidRPr="003E4078">
          <w:rPr>
            <w:rStyle w:val="Hyperlink"/>
            <w:sz w:val="16"/>
            <w:szCs w:val="16"/>
          </w:rPr>
          <w:t>https://help.bao.malmberg.nl/support/solutions/articles/204000058093-een-les-voorbereiden</w:t>
        </w:r>
      </w:hyperlink>
      <w:r w:rsidR="00DF2854">
        <w:t>.</w:t>
      </w:r>
      <w:r w:rsidR="00E13AC2">
        <w:rPr>
          <w:sz w:val="16"/>
          <w:szCs w:val="16"/>
        </w:rPr>
        <w:t xml:space="preserve"> </w:t>
      </w:r>
    </w:p>
  </w:footnote>
  <w:footnote w:id="36">
    <w:p w14:paraId="4C60A6E2" w14:textId="6FD90F4D" w:rsidR="00E14124" w:rsidRPr="00AE737A" w:rsidRDefault="00E14124" w:rsidP="54B1ED72">
      <w:pPr>
        <w:pStyle w:val="Voetnoottekst"/>
      </w:pPr>
      <w:r w:rsidRPr="00AE737A">
        <w:rPr>
          <w:rStyle w:val="Voetnootmarkering"/>
        </w:rPr>
        <w:footnoteRef/>
      </w:r>
      <w:r w:rsidRPr="00AE737A">
        <w:t xml:space="preserve"> </w:t>
      </w:r>
      <w:hyperlink r:id="rId22" w:history="1">
        <w:r w:rsidR="00E13AC2" w:rsidRPr="00AE737A">
          <w:rPr>
            <w:rStyle w:val="Hyperlink"/>
          </w:rPr>
          <w:t>https://ico.org.uk/for-organisations/uk-gdpr-guidance-and-resources/childrens-information/childrens-code-guidance-and-resources/best-interests-self-assessment/</w:t>
        </w:r>
      </w:hyperlink>
      <w:r w:rsidR="00DF2854" w:rsidRPr="00AE737A">
        <w:t xml:space="preserve">. </w:t>
      </w:r>
      <w:r w:rsidR="00E13AC2" w:rsidRPr="00AE737A">
        <w:t xml:space="preserve"> </w:t>
      </w:r>
    </w:p>
  </w:footnote>
  <w:footnote w:id="37">
    <w:p w14:paraId="5FE2958E" w14:textId="54D6ADF8" w:rsidR="004B2881" w:rsidRDefault="004B2881">
      <w:pPr>
        <w:pStyle w:val="Voetnoottekst"/>
      </w:pPr>
      <w:r w:rsidRPr="00AE737A">
        <w:rPr>
          <w:rStyle w:val="Voetnootmarkering"/>
        </w:rPr>
        <w:footnoteRef/>
      </w:r>
      <w:r w:rsidRPr="00AE737A">
        <w:t xml:space="preserve"> </w:t>
      </w:r>
      <w:hyperlink r:id="rId23" w:anchor="Verdrag_2" w:history="1">
        <w:r w:rsidR="00AE737A" w:rsidRPr="00C34B6B">
          <w:rPr>
            <w:rStyle w:val="Hyperlink"/>
          </w:rPr>
          <w:t>https://wetten.overheid.nl/BWBV0002508/2002-11-18#Verdrag_2</w:t>
        </w:r>
      </w:hyperlink>
      <w:r w:rsidR="00AE737A">
        <w:t xml:space="preserve"> </w:t>
      </w:r>
    </w:p>
  </w:footnote>
  <w:footnote w:id="38">
    <w:p w14:paraId="438798C1" w14:textId="77777777" w:rsidR="006263E3" w:rsidRDefault="006263E3" w:rsidP="006263E3">
      <w:pPr>
        <w:pStyle w:val="Voetnoottekst"/>
      </w:pPr>
      <w:r>
        <w:rPr>
          <w:rStyle w:val="Voetnootmarkering"/>
        </w:rPr>
        <w:footnoteRef/>
      </w:r>
      <w:r>
        <w:t xml:space="preserve"> Zie Hoofdstuk III van de AVG ‘Rechten van de betrokkene’, artikel 12 – 23 AVG. </w:t>
      </w:r>
    </w:p>
  </w:footnote>
  <w:footnote w:id="39">
    <w:p w14:paraId="174C7645" w14:textId="1D291181" w:rsidR="00E14124" w:rsidRDefault="00E14124">
      <w:pPr>
        <w:pStyle w:val="Voetnoottekst"/>
      </w:pPr>
      <w:r>
        <w:rPr>
          <w:rStyle w:val="Voetnootmarkering"/>
        </w:rPr>
        <w:footnoteRef/>
      </w:r>
      <w:r>
        <w:t xml:space="preserve"> </w:t>
      </w:r>
      <w:hyperlink r:id="rId24" w:anchor="how10" w:history="1">
        <w:r w:rsidR="00AF1DCE">
          <w:rPr>
            <w:rStyle w:val="Hyperlink"/>
          </w:rPr>
          <w:t>Zie voor de meest recente matrix van de ICO: ‘How do we identify and assess risk'</w:t>
        </w:r>
      </w:hyperlink>
      <w:r w:rsidR="00FE0EC5" w:rsidRPr="00FE0EC5">
        <w:t xml:space="preserve">. De matrix zoals opgenomen in dit DPIA model </w:t>
      </w:r>
      <w:r w:rsidR="00FE0EC5">
        <w:t xml:space="preserve">is een </w:t>
      </w:r>
      <w:r w:rsidR="00980E50">
        <w:t>eerder</w:t>
      </w:r>
      <w:r w:rsidR="00CD41C4">
        <w:t>, nog steeds</w:t>
      </w:r>
      <w:r w:rsidR="00980E50">
        <w:t xml:space="preserve"> gevalideerd model om risico’s te classificeren en </w:t>
      </w:r>
      <w:r w:rsidR="00FE0EC5" w:rsidRPr="00FE0EC5">
        <w:t xml:space="preserve">wordt </w:t>
      </w:r>
      <w:r w:rsidR="00980E50">
        <w:t xml:space="preserve">nog </w:t>
      </w:r>
      <w:r w:rsidR="00FE0EC5" w:rsidRPr="00FE0EC5">
        <w:t xml:space="preserve">gebruikt </w:t>
      </w:r>
      <w:r w:rsidR="00980E50">
        <w:t>ten behoeve van</w:t>
      </w:r>
      <w:r w:rsidR="00FE0EC5" w:rsidRPr="00FE0EC5">
        <w:t xml:space="preserve"> consistentie met </w:t>
      </w:r>
      <w:r w:rsidR="00980E50">
        <w:t>eerdere</w:t>
      </w:r>
      <w:r w:rsidR="00FE0EC5" w:rsidRPr="00FE0EC5">
        <w:t xml:space="preserve"> DPIA’s uitgevoerd door SIVON.</w:t>
      </w:r>
    </w:p>
  </w:footnote>
  <w:footnote w:id="40">
    <w:p w14:paraId="22431DE2" w14:textId="52951D14" w:rsidR="00E14124" w:rsidRPr="00752B21" w:rsidRDefault="00E14124" w:rsidP="291E38E2">
      <w:pPr>
        <w:pStyle w:val="Voetnoottekst"/>
        <w:rPr>
          <w:rFonts w:ascii="Open Sans" w:eastAsia="Open Sans" w:hAnsi="Open Sans" w:cs="Open Sans"/>
          <w:color w:val="666666"/>
          <w:sz w:val="18"/>
          <w:szCs w:val="18"/>
          <w:lang w:val="de-DE"/>
        </w:rPr>
      </w:pPr>
      <w:r w:rsidRPr="291E38E2">
        <w:rPr>
          <w:rStyle w:val="Voetnootmarkering"/>
        </w:rPr>
        <w:footnoteRef/>
      </w:r>
      <w:r w:rsidRPr="00752B21">
        <w:rPr>
          <w:lang w:val="de-DE"/>
        </w:rPr>
        <w:t xml:space="preserve"> Het Gerecht EU 23 april 2023, T557/20, </w:t>
      </w:r>
      <w:r w:rsidRPr="00752B21">
        <w:rPr>
          <w:rFonts w:ascii="Open Sans" w:eastAsia="Open Sans" w:hAnsi="Open Sans" w:cs="Open Sans"/>
          <w:color w:val="666666"/>
          <w:sz w:val="18"/>
          <w:szCs w:val="18"/>
          <w:lang w:val="de-DE"/>
        </w:rPr>
        <w:t>ECLI:EU:T:2023:219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D3C82" w14:textId="1AF0EB12" w:rsidR="00E14124" w:rsidRDefault="00E14124" w:rsidP="00045309">
    <w:pPr>
      <w:pStyle w:val="Koptekst"/>
      <w:jc w:val="right"/>
    </w:pPr>
    <w:r>
      <w:rPr>
        <w:noProof/>
        <w:color w:val="2B579A"/>
        <w:shd w:val="clear" w:color="auto" w:fill="E6E6E6"/>
        <w:lang w:eastAsia="nl-NL"/>
      </w:rPr>
      <w:drawing>
        <wp:anchor distT="0" distB="0" distL="114300" distR="114300" simplePos="0" relativeHeight="251658240" behindDoc="0" locked="0" layoutInCell="1" allowOverlap="1" wp14:anchorId="2776D444" wp14:editId="2F10C161">
          <wp:simplePos x="0" y="0"/>
          <wp:positionH relativeFrom="column">
            <wp:posOffset>5160396</wp:posOffset>
          </wp:positionH>
          <wp:positionV relativeFrom="paragraph">
            <wp:posOffset>-258748</wp:posOffset>
          </wp:positionV>
          <wp:extent cx="1220843" cy="368358"/>
          <wp:effectExtent l="0" t="0" r="635" b="0"/>
          <wp:wrapNone/>
          <wp:docPr id="1431304709" name="Afbeelding 1431304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20843" cy="36835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A5B19" w14:textId="08FA72B8" w:rsidR="00E14124" w:rsidRDefault="00E14124" w:rsidP="001D3D52">
    <w:pPr>
      <w:pStyle w:val="Koptekst"/>
      <w:tabs>
        <w:tab w:val="clear" w:pos="4536"/>
        <w:tab w:val="clear" w:pos="9072"/>
        <w:tab w:val="left" w:pos="6849"/>
      </w:tabs>
    </w:pPr>
    <w:r>
      <w:rPr>
        <w:noProof/>
        <w:color w:val="2B579A"/>
        <w:shd w:val="clear" w:color="auto" w:fill="E6E6E6"/>
        <w:lang w:eastAsia="nl-NL"/>
      </w:rPr>
      <w:drawing>
        <wp:anchor distT="0" distB="0" distL="114300" distR="114300" simplePos="0" relativeHeight="251658241" behindDoc="0" locked="0" layoutInCell="1" allowOverlap="1" wp14:anchorId="02B137C6" wp14:editId="6E990859">
          <wp:simplePos x="0" y="0"/>
          <wp:positionH relativeFrom="column">
            <wp:posOffset>4058857</wp:posOffset>
          </wp:positionH>
          <wp:positionV relativeFrom="paragraph">
            <wp:posOffset>-218992</wp:posOffset>
          </wp:positionV>
          <wp:extent cx="2266350" cy="683812"/>
          <wp:effectExtent l="0" t="0" r="635" b="2540"/>
          <wp:wrapNone/>
          <wp:docPr id="199320418" name="Afbeelding 19932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281641" cy="688426"/>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C5A2F"/>
    <w:multiLevelType w:val="hybridMultilevel"/>
    <w:tmpl w:val="FA9242DC"/>
    <w:lvl w:ilvl="0" w:tplc="879A8598">
      <w:start w:val="1"/>
      <w:numFmt w:val="bullet"/>
      <w:lvlText w:val=""/>
      <w:lvlJc w:val="left"/>
      <w:pPr>
        <w:ind w:left="1080" w:hanging="360"/>
      </w:pPr>
      <w:rPr>
        <w:rFonts w:ascii="Symbol" w:hAnsi="Symbol"/>
      </w:rPr>
    </w:lvl>
    <w:lvl w:ilvl="1" w:tplc="83909782">
      <w:start w:val="1"/>
      <w:numFmt w:val="bullet"/>
      <w:lvlText w:val=""/>
      <w:lvlJc w:val="left"/>
      <w:pPr>
        <w:ind w:left="1080" w:hanging="360"/>
      </w:pPr>
      <w:rPr>
        <w:rFonts w:ascii="Symbol" w:hAnsi="Symbol"/>
      </w:rPr>
    </w:lvl>
    <w:lvl w:ilvl="2" w:tplc="FE76A7EA">
      <w:start w:val="1"/>
      <w:numFmt w:val="bullet"/>
      <w:lvlText w:val=""/>
      <w:lvlJc w:val="left"/>
      <w:pPr>
        <w:ind w:left="1080" w:hanging="360"/>
      </w:pPr>
      <w:rPr>
        <w:rFonts w:ascii="Symbol" w:hAnsi="Symbol"/>
      </w:rPr>
    </w:lvl>
    <w:lvl w:ilvl="3" w:tplc="50F8AA9A">
      <w:start w:val="1"/>
      <w:numFmt w:val="bullet"/>
      <w:lvlText w:val=""/>
      <w:lvlJc w:val="left"/>
      <w:pPr>
        <w:ind w:left="1080" w:hanging="360"/>
      </w:pPr>
      <w:rPr>
        <w:rFonts w:ascii="Symbol" w:hAnsi="Symbol"/>
      </w:rPr>
    </w:lvl>
    <w:lvl w:ilvl="4" w:tplc="6D00F6AA">
      <w:start w:val="1"/>
      <w:numFmt w:val="bullet"/>
      <w:lvlText w:val=""/>
      <w:lvlJc w:val="left"/>
      <w:pPr>
        <w:ind w:left="1080" w:hanging="360"/>
      </w:pPr>
      <w:rPr>
        <w:rFonts w:ascii="Symbol" w:hAnsi="Symbol"/>
      </w:rPr>
    </w:lvl>
    <w:lvl w:ilvl="5" w:tplc="9D6253E2">
      <w:start w:val="1"/>
      <w:numFmt w:val="bullet"/>
      <w:lvlText w:val=""/>
      <w:lvlJc w:val="left"/>
      <w:pPr>
        <w:ind w:left="1080" w:hanging="360"/>
      </w:pPr>
      <w:rPr>
        <w:rFonts w:ascii="Symbol" w:hAnsi="Symbol"/>
      </w:rPr>
    </w:lvl>
    <w:lvl w:ilvl="6" w:tplc="6778FCB6">
      <w:start w:val="1"/>
      <w:numFmt w:val="bullet"/>
      <w:lvlText w:val=""/>
      <w:lvlJc w:val="left"/>
      <w:pPr>
        <w:ind w:left="1080" w:hanging="360"/>
      </w:pPr>
      <w:rPr>
        <w:rFonts w:ascii="Symbol" w:hAnsi="Symbol"/>
      </w:rPr>
    </w:lvl>
    <w:lvl w:ilvl="7" w:tplc="82127A0A">
      <w:start w:val="1"/>
      <w:numFmt w:val="bullet"/>
      <w:lvlText w:val=""/>
      <w:lvlJc w:val="left"/>
      <w:pPr>
        <w:ind w:left="1080" w:hanging="360"/>
      </w:pPr>
      <w:rPr>
        <w:rFonts w:ascii="Symbol" w:hAnsi="Symbol"/>
      </w:rPr>
    </w:lvl>
    <w:lvl w:ilvl="8" w:tplc="3B5A345E">
      <w:start w:val="1"/>
      <w:numFmt w:val="bullet"/>
      <w:lvlText w:val=""/>
      <w:lvlJc w:val="left"/>
      <w:pPr>
        <w:ind w:left="1080" w:hanging="360"/>
      </w:pPr>
      <w:rPr>
        <w:rFonts w:ascii="Symbol" w:hAnsi="Symbol"/>
      </w:rPr>
    </w:lvl>
  </w:abstractNum>
  <w:abstractNum w:abstractNumId="1" w15:restartNumberingAfterBreak="0">
    <w:nsid w:val="025A5E5C"/>
    <w:multiLevelType w:val="multilevel"/>
    <w:tmpl w:val="8D22BAD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3B617FD"/>
    <w:multiLevelType w:val="multilevel"/>
    <w:tmpl w:val="0E7A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5562E"/>
    <w:multiLevelType w:val="hybridMultilevel"/>
    <w:tmpl w:val="C1A0A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B733A2"/>
    <w:multiLevelType w:val="hybridMultilevel"/>
    <w:tmpl w:val="F30E0E52"/>
    <w:lvl w:ilvl="0" w:tplc="0413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A81699"/>
    <w:multiLevelType w:val="multilevel"/>
    <w:tmpl w:val="6142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DE5024"/>
    <w:multiLevelType w:val="multilevel"/>
    <w:tmpl w:val="790EA1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7F07C7B"/>
    <w:multiLevelType w:val="hybridMultilevel"/>
    <w:tmpl w:val="870A3170"/>
    <w:lvl w:ilvl="0" w:tplc="F0B265E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977130"/>
    <w:multiLevelType w:val="hybridMultilevel"/>
    <w:tmpl w:val="38D813D0"/>
    <w:lvl w:ilvl="0" w:tplc="86143470">
      <w:start w:val="1"/>
      <w:numFmt w:val="bullet"/>
      <w:lvlText w:val=""/>
      <w:lvlJc w:val="left"/>
      <w:pPr>
        <w:ind w:left="1080" w:hanging="360"/>
      </w:pPr>
      <w:rPr>
        <w:rFonts w:ascii="Symbol" w:hAnsi="Symbol"/>
      </w:rPr>
    </w:lvl>
    <w:lvl w:ilvl="1" w:tplc="2524432C">
      <w:start w:val="1"/>
      <w:numFmt w:val="bullet"/>
      <w:lvlText w:val=""/>
      <w:lvlJc w:val="left"/>
      <w:pPr>
        <w:ind w:left="1080" w:hanging="360"/>
      </w:pPr>
      <w:rPr>
        <w:rFonts w:ascii="Symbol" w:hAnsi="Symbol"/>
      </w:rPr>
    </w:lvl>
    <w:lvl w:ilvl="2" w:tplc="41AA81B4">
      <w:start w:val="1"/>
      <w:numFmt w:val="bullet"/>
      <w:lvlText w:val=""/>
      <w:lvlJc w:val="left"/>
      <w:pPr>
        <w:ind w:left="1080" w:hanging="360"/>
      </w:pPr>
      <w:rPr>
        <w:rFonts w:ascii="Symbol" w:hAnsi="Symbol"/>
      </w:rPr>
    </w:lvl>
    <w:lvl w:ilvl="3" w:tplc="74AED7B0">
      <w:start w:val="1"/>
      <w:numFmt w:val="bullet"/>
      <w:lvlText w:val=""/>
      <w:lvlJc w:val="left"/>
      <w:pPr>
        <w:ind w:left="1080" w:hanging="360"/>
      </w:pPr>
      <w:rPr>
        <w:rFonts w:ascii="Symbol" w:hAnsi="Symbol"/>
      </w:rPr>
    </w:lvl>
    <w:lvl w:ilvl="4" w:tplc="35160F0E">
      <w:start w:val="1"/>
      <w:numFmt w:val="bullet"/>
      <w:lvlText w:val=""/>
      <w:lvlJc w:val="left"/>
      <w:pPr>
        <w:ind w:left="1080" w:hanging="360"/>
      </w:pPr>
      <w:rPr>
        <w:rFonts w:ascii="Symbol" w:hAnsi="Symbol"/>
      </w:rPr>
    </w:lvl>
    <w:lvl w:ilvl="5" w:tplc="D5E2DA40">
      <w:start w:val="1"/>
      <w:numFmt w:val="bullet"/>
      <w:lvlText w:val=""/>
      <w:lvlJc w:val="left"/>
      <w:pPr>
        <w:ind w:left="1080" w:hanging="360"/>
      </w:pPr>
      <w:rPr>
        <w:rFonts w:ascii="Symbol" w:hAnsi="Symbol"/>
      </w:rPr>
    </w:lvl>
    <w:lvl w:ilvl="6" w:tplc="841A775E">
      <w:start w:val="1"/>
      <w:numFmt w:val="bullet"/>
      <w:lvlText w:val=""/>
      <w:lvlJc w:val="left"/>
      <w:pPr>
        <w:ind w:left="1080" w:hanging="360"/>
      </w:pPr>
      <w:rPr>
        <w:rFonts w:ascii="Symbol" w:hAnsi="Symbol"/>
      </w:rPr>
    </w:lvl>
    <w:lvl w:ilvl="7" w:tplc="F3D00256">
      <w:start w:val="1"/>
      <w:numFmt w:val="bullet"/>
      <w:lvlText w:val=""/>
      <w:lvlJc w:val="left"/>
      <w:pPr>
        <w:ind w:left="1080" w:hanging="360"/>
      </w:pPr>
      <w:rPr>
        <w:rFonts w:ascii="Symbol" w:hAnsi="Symbol"/>
      </w:rPr>
    </w:lvl>
    <w:lvl w:ilvl="8" w:tplc="FCBE97C2">
      <w:start w:val="1"/>
      <w:numFmt w:val="bullet"/>
      <w:lvlText w:val=""/>
      <w:lvlJc w:val="left"/>
      <w:pPr>
        <w:ind w:left="1080" w:hanging="360"/>
      </w:pPr>
      <w:rPr>
        <w:rFonts w:ascii="Symbol" w:hAnsi="Symbol"/>
      </w:rPr>
    </w:lvl>
  </w:abstractNum>
  <w:abstractNum w:abstractNumId="9" w15:restartNumberingAfterBreak="0">
    <w:nsid w:val="1D9065DD"/>
    <w:multiLevelType w:val="multilevel"/>
    <w:tmpl w:val="2CCE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245B8F"/>
    <w:multiLevelType w:val="multilevel"/>
    <w:tmpl w:val="6A82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AC373B"/>
    <w:multiLevelType w:val="hybridMultilevel"/>
    <w:tmpl w:val="086A2D9E"/>
    <w:lvl w:ilvl="0" w:tplc="74EE3ED2">
      <w:start w:val="1"/>
      <w:numFmt w:val="bullet"/>
      <w:lvlText w:val=""/>
      <w:lvlJc w:val="left"/>
      <w:pPr>
        <w:ind w:left="1080" w:hanging="360"/>
      </w:pPr>
      <w:rPr>
        <w:rFonts w:ascii="Symbol" w:hAnsi="Symbol"/>
      </w:rPr>
    </w:lvl>
    <w:lvl w:ilvl="1" w:tplc="5600AC76">
      <w:start w:val="1"/>
      <w:numFmt w:val="bullet"/>
      <w:lvlText w:val=""/>
      <w:lvlJc w:val="left"/>
      <w:pPr>
        <w:ind w:left="1080" w:hanging="360"/>
      </w:pPr>
      <w:rPr>
        <w:rFonts w:ascii="Symbol" w:hAnsi="Symbol"/>
      </w:rPr>
    </w:lvl>
    <w:lvl w:ilvl="2" w:tplc="A32EAB6C">
      <w:start w:val="1"/>
      <w:numFmt w:val="bullet"/>
      <w:lvlText w:val=""/>
      <w:lvlJc w:val="left"/>
      <w:pPr>
        <w:ind w:left="1080" w:hanging="360"/>
      </w:pPr>
      <w:rPr>
        <w:rFonts w:ascii="Symbol" w:hAnsi="Symbol"/>
      </w:rPr>
    </w:lvl>
    <w:lvl w:ilvl="3" w:tplc="E70A0864">
      <w:start w:val="1"/>
      <w:numFmt w:val="bullet"/>
      <w:lvlText w:val=""/>
      <w:lvlJc w:val="left"/>
      <w:pPr>
        <w:ind w:left="1080" w:hanging="360"/>
      </w:pPr>
      <w:rPr>
        <w:rFonts w:ascii="Symbol" w:hAnsi="Symbol"/>
      </w:rPr>
    </w:lvl>
    <w:lvl w:ilvl="4" w:tplc="31EC83A0">
      <w:start w:val="1"/>
      <w:numFmt w:val="bullet"/>
      <w:lvlText w:val=""/>
      <w:lvlJc w:val="left"/>
      <w:pPr>
        <w:ind w:left="1080" w:hanging="360"/>
      </w:pPr>
      <w:rPr>
        <w:rFonts w:ascii="Symbol" w:hAnsi="Symbol"/>
      </w:rPr>
    </w:lvl>
    <w:lvl w:ilvl="5" w:tplc="01B6DE34">
      <w:start w:val="1"/>
      <w:numFmt w:val="bullet"/>
      <w:lvlText w:val=""/>
      <w:lvlJc w:val="left"/>
      <w:pPr>
        <w:ind w:left="1080" w:hanging="360"/>
      </w:pPr>
      <w:rPr>
        <w:rFonts w:ascii="Symbol" w:hAnsi="Symbol"/>
      </w:rPr>
    </w:lvl>
    <w:lvl w:ilvl="6" w:tplc="163662CC">
      <w:start w:val="1"/>
      <w:numFmt w:val="bullet"/>
      <w:lvlText w:val=""/>
      <w:lvlJc w:val="left"/>
      <w:pPr>
        <w:ind w:left="1080" w:hanging="360"/>
      </w:pPr>
      <w:rPr>
        <w:rFonts w:ascii="Symbol" w:hAnsi="Symbol"/>
      </w:rPr>
    </w:lvl>
    <w:lvl w:ilvl="7" w:tplc="CB482B5A">
      <w:start w:val="1"/>
      <w:numFmt w:val="bullet"/>
      <w:lvlText w:val=""/>
      <w:lvlJc w:val="left"/>
      <w:pPr>
        <w:ind w:left="1080" w:hanging="360"/>
      </w:pPr>
      <w:rPr>
        <w:rFonts w:ascii="Symbol" w:hAnsi="Symbol"/>
      </w:rPr>
    </w:lvl>
    <w:lvl w:ilvl="8" w:tplc="834A3A8A">
      <w:start w:val="1"/>
      <w:numFmt w:val="bullet"/>
      <w:lvlText w:val=""/>
      <w:lvlJc w:val="left"/>
      <w:pPr>
        <w:ind w:left="1080" w:hanging="360"/>
      </w:pPr>
      <w:rPr>
        <w:rFonts w:ascii="Symbol" w:hAnsi="Symbol"/>
      </w:rPr>
    </w:lvl>
  </w:abstractNum>
  <w:abstractNum w:abstractNumId="12" w15:restartNumberingAfterBreak="0">
    <w:nsid w:val="2A1816A9"/>
    <w:multiLevelType w:val="hybridMultilevel"/>
    <w:tmpl w:val="11122666"/>
    <w:lvl w:ilvl="0" w:tplc="98382BC4">
      <w:start w:val="1"/>
      <w:numFmt w:val="bullet"/>
      <w:lvlText w:val=""/>
      <w:lvlJc w:val="left"/>
      <w:pPr>
        <w:ind w:left="1080" w:hanging="360"/>
      </w:pPr>
      <w:rPr>
        <w:rFonts w:ascii="Symbol" w:hAnsi="Symbol"/>
      </w:rPr>
    </w:lvl>
    <w:lvl w:ilvl="1" w:tplc="5058BD3A">
      <w:start w:val="1"/>
      <w:numFmt w:val="bullet"/>
      <w:lvlText w:val=""/>
      <w:lvlJc w:val="left"/>
      <w:pPr>
        <w:ind w:left="1080" w:hanging="360"/>
      </w:pPr>
      <w:rPr>
        <w:rFonts w:ascii="Symbol" w:hAnsi="Symbol"/>
      </w:rPr>
    </w:lvl>
    <w:lvl w:ilvl="2" w:tplc="F3209716">
      <w:start w:val="1"/>
      <w:numFmt w:val="bullet"/>
      <w:lvlText w:val=""/>
      <w:lvlJc w:val="left"/>
      <w:pPr>
        <w:ind w:left="1080" w:hanging="360"/>
      </w:pPr>
      <w:rPr>
        <w:rFonts w:ascii="Symbol" w:hAnsi="Symbol"/>
      </w:rPr>
    </w:lvl>
    <w:lvl w:ilvl="3" w:tplc="AB38FC62">
      <w:start w:val="1"/>
      <w:numFmt w:val="bullet"/>
      <w:lvlText w:val=""/>
      <w:lvlJc w:val="left"/>
      <w:pPr>
        <w:ind w:left="1080" w:hanging="360"/>
      </w:pPr>
      <w:rPr>
        <w:rFonts w:ascii="Symbol" w:hAnsi="Symbol"/>
      </w:rPr>
    </w:lvl>
    <w:lvl w:ilvl="4" w:tplc="DD6400B8">
      <w:start w:val="1"/>
      <w:numFmt w:val="bullet"/>
      <w:lvlText w:val=""/>
      <w:lvlJc w:val="left"/>
      <w:pPr>
        <w:ind w:left="1080" w:hanging="360"/>
      </w:pPr>
      <w:rPr>
        <w:rFonts w:ascii="Symbol" w:hAnsi="Symbol"/>
      </w:rPr>
    </w:lvl>
    <w:lvl w:ilvl="5" w:tplc="EEF0F404">
      <w:start w:val="1"/>
      <w:numFmt w:val="bullet"/>
      <w:lvlText w:val=""/>
      <w:lvlJc w:val="left"/>
      <w:pPr>
        <w:ind w:left="1080" w:hanging="360"/>
      </w:pPr>
      <w:rPr>
        <w:rFonts w:ascii="Symbol" w:hAnsi="Symbol"/>
      </w:rPr>
    </w:lvl>
    <w:lvl w:ilvl="6" w:tplc="D5DE4510">
      <w:start w:val="1"/>
      <w:numFmt w:val="bullet"/>
      <w:lvlText w:val=""/>
      <w:lvlJc w:val="left"/>
      <w:pPr>
        <w:ind w:left="1080" w:hanging="360"/>
      </w:pPr>
      <w:rPr>
        <w:rFonts w:ascii="Symbol" w:hAnsi="Symbol"/>
      </w:rPr>
    </w:lvl>
    <w:lvl w:ilvl="7" w:tplc="FEEA07FA">
      <w:start w:val="1"/>
      <w:numFmt w:val="bullet"/>
      <w:lvlText w:val=""/>
      <w:lvlJc w:val="left"/>
      <w:pPr>
        <w:ind w:left="1080" w:hanging="360"/>
      </w:pPr>
      <w:rPr>
        <w:rFonts w:ascii="Symbol" w:hAnsi="Symbol"/>
      </w:rPr>
    </w:lvl>
    <w:lvl w:ilvl="8" w:tplc="62446510">
      <w:start w:val="1"/>
      <w:numFmt w:val="bullet"/>
      <w:lvlText w:val=""/>
      <w:lvlJc w:val="left"/>
      <w:pPr>
        <w:ind w:left="1080" w:hanging="360"/>
      </w:pPr>
      <w:rPr>
        <w:rFonts w:ascii="Symbol" w:hAnsi="Symbol"/>
      </w:rPr>
    </w:lvl>
  </w:abstractNum>
  <w:abstractNum w:abstractNumId="13" w15:restartNumberingAfterBreak="0">
    <w:nsid w:val="31570EC4"/>
    <w:multiLevelType w:val="hybridMultilevel"/>
    <w:tmpl w:val="2CC29896"/>
    <w:lvl w:ilvl="0" w:tplc="511AE924">
      <w:start w:val="1"/>
      <w:numFmt w:val="bullet"/>
      <w:lvlText w:val=""/>
      <w:lvlJc w:val="left"/>
      <w:pPr>
        <w:ind w:left="720" w:hanging="360"/>
      </w:pPr>
      <w:rPr>
        <w:rFonts w:ascii="Symbol" w:hAnsi="Symbol"/>
      </w:rPr>
    </w:lvl>
    <w:lvl w:ilvl="1" w:tplc="B720D192">
      <w:start w:val="1"/>
      <w:numFmt w:val="bullet"/>
      <w:lvlText w:val=""/>
      <w:lvlJc w:val="left"/>
      <w:pPr>
        <w:ind w:left="720" w:hanging="360"/>
      </w:pPr>
      <w:rPr>
        <w:rFonts w:ascii="Symbol" w:hAnsi="Symbol"/>
      </w:rPr>
    </w:lvl>
    <w:lvl w:ilvl="2" w:tplc="4B2AF684">
      <w:start w:val="1"/>
      <w:numFmt w:val="bullet"/>
      <w:lvlText w:val=""/>
      <w:lvlJc w:val="left"/>
      <w:pPr>
        <w:ind w:left="720" w:hanging="360"/>
      </w:pPr>
      <w:rPr>
        <w:rFonts w:ascii="Symbol" w:hAnsi="Symbol"/>
      </w:rPr>
    </w:lvl>
    <w:lvl w:ilvl="3" w:tplc="A87889CE">
      <w:start w:val="1"/>
      <w:numFmt w:val="bullet"/>
      <w:lvlText w:val=""/>
      <w:lvlJc w:val="left"/>
      <w:pPr>
        <w:ind w:left="720" w:hanging="360"/>
      </w:pPr>
      <w:rPr>
        <w:rFonts w:ascii="Symbol" w:hAnsi="Symbol"/>
      </w:rPr>
    </w:lvl>
    <w:lvl w:ilvl="4" w:tplc="37F4F2FC">
      <w:start w:val="1"/>
      <w:numFmt w:val="bullet"/>
      <w:lvlText w:val=""/>
      <w:lvlJc w:val="left"/>
      <w:pPr>
        <w:ind w:left="720" w:hanging="360"/>
      </w:pPr>
      <w:rPr>
        <w:rFonts w:ascii="Symbol" w:hAnsi="Symbol"/>
      </w:rPr>
    </w:lvl>
    <w:lvl w:ilvl="5" w:tplc="308CFBD2">
      <w:start w:val="1"/>
      <w:numFmt w:val="bullet"/>
      <w:lvlText w:val=""/>
      <w:lvlJc w:val="left"/>
      <w:pPr>
        <w:ind w:left="720" w:hanging="360"/>
      </w:pPr>
      <w:rPr>
        <w:rFonts w:ascii="Symbol" w:hAnsi="Symbol"/>
      </w:rPr>
    </w:lvl>
    <w:lvl w:ilvl="6" w:tplc="4E50C278">
      <w:start w:val="1"/>
      <w:numFmt w:val="bullet"/>
      <w:lvlText w:val=""/>
      <w:lvlJc w:val="left"/>
      <w:pPr>
        <w:ind w:left="720" w:hanging="360"/>
      </w:pPr>
      <w:rPr>
        <w:rFonts w:ascii="Symbol" w:hAnsi="Symbol"/>
      </w:rPr>
    </w:lvl>
    <w:lvl w:ilvl="7" w:tplc="1818AD14">
      <w:start w:val="1"/>
      <w:numFmt w:val="bullet"/>
      <w:lvlText w:val=""/>
      <w:lvlJc w:val="left"/>
      <w:pPr>
        <w:ind w:left="720" w:hanging="360"/>
      </w:pPr>
      <w:rPr>
        <w:rFonts w:ascii="Symbol" w:hAnsi="Symbol"/>
      </w:rPr>
    </w:lvl>
    <w:lvl w:ilvl="8" w:tplc="4378ACB0">
      <w:start w:val="1"/>
      <w:numFmt w:val="bullet"/>
      <w:lvlText w:val=""/>
      <w:lvlJc w:val="left"/>
      <w:pPr>
        <w:ind w:left="720" w:hanging="360"/>
      </w:pPr>
      <w:rPr>
        <w:rFonts w:ascii="Symbol" w:hAnsi="Symbol"/>
      </w:rPr>
    </w:lvl>
  </w:abstractNum>
  <w:abstractNum w:abstractNumId="14" w15:restartNumberingAfterBreak="0">
    <w:nsid w:val="33E803F8"/>
    <w:multiLevelType w:val="hybridMultilevel"/>
    <w:tmpl w:val="4AA88ECC"/>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91D4392"/>
    <w:multiLevelType w:val="hybridMultilevel"/>
    <w:tmpl w:val="D1E83088"/>
    <w:lvl w:ilvl="0" w:tplc="E806D89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54C11C"/>
    <w:multiLevelType w:val="hybridMultilevel"/>
    <w:tmpl w:val="2C46FFA8"/>
    <w:lvl w:ilvl="0" w:tplc="5986C0AE">
      <w:start w:val="1"/>
      <w:numFmt w:val="bullet"/>
      <w:lvlText w:val=""/>
      <w:lvlJc w:val="left"/>
      <w:pPr>
        <w:ind w:left="720" w:hanging="360"/>
      </w:pPr>
      <w:rPr>
        <w:rFonts w:ascii="Symbol" w:hAnsi="Symbol" w:hint="default"/>
      </w:rPr>
    </w:lvl>
    <w:lvl w:ilvl="1" w:tplc="8D965A70">
      <w:start w:val="1"/>
      <w:numFmt w:val="bullet"/>
      <w:lvlText w:val="o"/>
      <w:lvlJc w:val="left"/>
      <w:pPr>
        <w:ind w:left="1440" w:hanging="360"/>
      </w:pPr>
      <w:rPr>
        <w:rFonts w:ascii="Courier New" w:hAnsi="Courier New" w:hint="default"/>
      </w:rPr>
    </w:lvl>
    <w:lvl w:ilvl="2" w:tplc="F3BAD5EE">
      <w:start w:val="1"/>
      <w:numFmt w:val="bullet"/>
      <w:lvlText w:val=""/>
      <w:lvlJc w:val="left"/>
      <w:pPr>
        <w:ind w:left="2160" w:hanging="360"/>
      </w:pPr>
      <w:rPr>
        <w:rFonts w:ascii="Wingdings" w:hAnsi="Wingdings" w:hint="default"/>
      </w:rPr>
    </w:lvl>
    <w:lvl w:ilvl="3" w:tplc="891213C4">
      <w:start w:val="1"/>
      <w:numFmt w:val="bullet"/>
      <w:lvlText w:val=""/>
      <w:lvlJc w:val="left"/>
      <w:pPr>
        <w:ind w:left="2880" w:hanging="360"/>
      </w:pPr>
      <w:rPr>
        <w:rFonts w:ascii="Symbol" w:hAnsi="Symbol" w:hint="default"/>
      </w:rPr>
    </w:lvl>
    <w:lvl w:ilvl="4" w:tplc="91D414E4">
      <w:start w:val="1"/>
      <w:numFmt w:val="bullet"/>
      <w:lvlText w:val="o"/>
      <w:lvlJc w:val="left"/>
      <w:pPr>
        <w:ind w:left="3600" w:hanging="360"/>
      </w:pPr>
      <w:rPr>
        <w:rFonts w:ascii="Courier New" w:hAnsi="Courier New" w:hint="default"/>
      </w:rPr>
    </w:lvl>
    <w:lvl w:ilvl="5" w:tplc="B2423978">
      <w:start w:val="1"/>
      <w:numFmt w:val="bullet"/>
      <w:lvlText w:val=""/>
      <w:lvlJc w:val="left"/>
      <w:pPr>
        <w:ind w:left="4320" w:hanging="360"/>
      </w:pPr>
      <w:rPr>
        <w:rFonts w:ascii="Wingdings" w:hAnsi="Wingdings" w:hint="default"/>
      </w:rPr>
    </w:lvl>
    <w:lvl w:ilvl="6" w:tplc="FDA2C900">
      <w:start w:val="1"/>
      <w:numFmt w:val="bullet"/>
      <w:lvlText w:val=""/>
      <w:lvlJc w:val="left"/>
      <w:pPr>
        <w:ind w:left="5040" w:hanging="360"/>
      </w:pPr>
      <w:rPr>
        <w:rFonts w:ascii="Symbol" w:hAnsi="Symbol" w:hint="default"/>
      </w:rPr>
    </w:lvl>
    <w:lvl w:ilvl="7" w:tplc="AD3456DC">
      <w:start w:val="1"/>
      <w:numFmt w:val="bullet"/>
      <w:lvlText w:val="o"/>
      <w:lvlJc w:val="left"/>
      <w:pPr>
        <w:ind w:left="5760" w:hanging="360"/>
      </w:pPr>
      <w:rPr>
        <w:rFonts w:ascii="Courier New" w:hAnsi="Courier New" w:hint="default"/>
      </w:rPr>
    </w:lvl>
    <w:lvl w:ilvl="8" w:tplc="B0788A68">
      <w:start w:val="1"/>
      <w:numFmt w:val="bullet"/>
      <w:lvlText w:val=""/>
      <w:lvlJc w:val="left"/>
      <w:pPr>
        <w:ind w:left="6480" w:hanging="360"/>
      </w:pPr>
      <w:rPr>
        <w:rFonts w:ascii="Wingdings" w:hAnsi="Wingdings" w:hint="default"/>
      </w:rPr>
    </w:lvl>
  </w:abstractNum>
  <w:abstractNum w:abstractNumId="17" w15:restartNumberingAfterBreak="0">
    <w:nsid w:val="3C9B401E"/>
    <w:multiLevelType w:val="hybridMultilevel"/>
    <w:tmpl w:val="1F684524"/>
    <w:lvl w:ilvl="0" w:tplc="D9E00002">
      <w:start w:val="1"/>
      <w:numFmt w:val="bullet"/>
      <w:lvlText w:val=""/>
      <w:lvlJc w:val="left"/>
      <w:pPr>
        <w:ind w:left="720" w:hanging="360"/>
      </w:pPr>
      <w:rPr>
        <w:rFonts w:ascii="Symbol" w:hAnsi="Symbol"/>
      </w:rPr>
    </w:lvl>
    <w:lvl w:ilvl="1" w:tplc="A1AE2558">
      <w:start w:val="1"/>
      <w:numFmt w:val="bullet"/>
      <w:lvlText w:val=""/>
      <w:lvlJc w:val="left"/>
      <w:pPr>
        <w:ind w:left="720" w:hanging="360"/>
      </w:pPr>
      <w:rPr>
        <w:rFonts w:ascii="Symbol" w:hAnsi="Symbol"/>
      </w:rPr>
    </w:lvl>
    <w:lvl w:ilvl="2" w:tplc="FEEC445A">
      <w:start w:val="1"/>
      <w:numFmt w:val="bullet"/>
      <w:lvlText w:val=""/>
      <w:lvlJc w:val="left"/>
      <w:pPr>
        <w:ind w:left="720" w:hanging="360"/>
      </w:pPr>
      <w:rPr>
        <w:rFonts w:ascii="Symbol" w:hAnsi="Symbol"/>
      </w:rPr>
    </w:lvl>
    <w:lvl w:ilvl="3" w:tplc="90301482">
      <w:start w:val="1"/>
      <w:numFmt w:val="bullet"/>
      <w:lvlText w:val=""/>
      <w:lvlJc w:val="left"/>
      <w:pPr>
        <w:ind w:left="720" w:hanging="360"/>
      </w:pPr>
      <w:rPr>
        <w:rFonts w:ascii="Symbol" w:hAnsi="Symbol"/>
      </w:rPr>
    </w:lvl>
    <w:lvl w:ilvl="4" w:tplc="17B84052">
      <w:start w:val="1"/>
      <w:numFmt w:val="bullet"/>
      <w:lvlText w:val=""/>
      <w:lvlJc w:val="left"/>
      <w:pPr>
        <w:ind w:left="720" w:hanging="360"/>
      </w:pPr>
      <w:rPr>
        <w:rFonts w:ascii="Symbol" w:hAnsi="Symbol"/>
      </w:rPr>
    </w:lvl>
    <w:lvl w:ilvl="5" w:tplc="17962E20">
      <w:start w:val="1"/>
      <w:numFmt w:val="bullet"/>
      <w:lvlText w:val=""/>
      <w:lvlJc w:val="left"/>
      <w:pPr>
        <w:ind w:left="720" w:hanging="360"/>
      </w:pPr>
      <w:rPr>
        <w:rFonts w:ascii="Symbol" w:hAnsi="Symbol"/>
      </w:rPr>
    </w:lvl>
    <w:lvl w:ilvl="6" w:tplc="CDDC210C">
      <w:start w:val="1"/>
      <w:numFmt w:val="bullet"/>
      <w:lvlText w:val=""/>
      <w:lvlJc w:val="left"/>
      <w:pPr>
        <w:ind w:left="720" w:hanging="360"/>
      </w:pPr>
      <w:rPr>
        <w:rFonts w:ascii="Symbol" w:hAnsi="Symbol"/>
      </w:rPr>
    </w:lvl>
    <w:lvl w:ilvl="7" w:tplc="2F449402">
      <w:start w:val="1"/>
      <w:numFmt w:val="bullet"/>
      <w:lvlText w:val=""/>
      <w:lvlJc w:val="left"/>
      <w:pPr>
        <w:ind w:left="720" w:hanging="360"/>
      </w:pPr>
      <w:rPr>
        <w:rFonts w:ascii="Symbol" w:hAnsi="Symbol"/>
      </w:rPr>
    </w:lvl>
    <w:lvl w:ilvl="8" w:tplc="8C7CEEB0">
      <w:start w:val="1"/>
      <w:numFmt w:val="bullet"/>
      <w:lvlText w:val=""/>
      <w:lvlJc w:val="left"/>
      <w:pPr>
        <w:ind w:left="720" w:hanging="360"/>
      </w:pPr>
      <w:rPr>
        <w:rFonts w:ascii="Symbol" w:hAnsi="Symbol"/>
      </w:rPr>
    </w:lvl>
  </w:abstractNum>
  <w:abstractNum w:abstractNumId="18" w15:restartNumberingAfterBreak="0">
    <w:nsid w:val="3FB71FBF"/>
    <w:multiLevelType w:val="hybridMultilevel"/>
    <w:tmpl w:val="1F1E36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2AE47E2"/>
    <w:multiLevelType w:val="hybridMultilevel"/>
    <w:tmpl w:val="C052A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885B57"/>
    <w:multiLevelType w:val="hybridMultilevel"/>
    <w:tmpl w:val="E9108B20"/>
    <w:lvl w:ilvl="0" w:tplc="F2E2897C">
      <w:start w:val="1"/>
      <w:numFmt w:val="bullet"/>
      <w:lvlText w:val=""/>
      <w:lvlJc w:val="left"/>
      <w:pPr>
        <w:ind w:left="1080" w:hanging="360"/>
      </w:pPr>
      <w:rPr>
        <w:rFonts w:ascii="Symbol" w:hAnsi="Symbol"/>
      </w:rPr>
    </w:lvl>
    <w:lvl w:ilvl="1" w:tplc="C89CABFE">
      <w:start w:val="1"/>
      <w:numFmt w:val="bullet"/>
      <w:lvlText w:val=""/>
      <w:lvlJc w:val="left"/>
      <w:pPr>
        <w:ind w:left="1080" w:hanging="360"/>
      </w:pPr>
      <w:rPr>
        <w:rFonts w:ascii="Symbol" w:hAnsi="Symbol"/>
      </w:rPr>
    </w:lvl>
    <w:lvl w:ilvl="2" w:tplc="CFD49BB4">
      <w:start w:val="1"/>
      <w:numFmt w:val="bullet"/>
      <w:lvlText w:val=""/>
      <w:lvlJc w:val="left"/>
      <w:pPr>
        <w:ind w:left="1080" w:hanging="360"/>
      </w:pPr>
      <w:rPr>
        <w:rFonts w:ascii="Symbol" w:hAnsi="Symbol"/>
      </w:rPr>
    </w:lvl>
    <w:lvl w:ilvl="3" w:tplc="F070BFA4">
      <w:start w:val="1"/>
      <w:numFmt w:val="bullet"/>
      <w:lvlText w:val=""/>
      <w:lvlJc w:val="left"/>
      <w:pPr>
        <w:ind w:left="1080" w:hanging="360"/>
      </w:pPr>
      <w:rPr>
        <w:rFonts w:ascii="Symbol" w:hAnsi="Symbol"/>
      </w:rPr>
    </w:lvl>
    <w:lvl w:ilvl="4" w:tplc="89B43EA6">
      <w:start w:val="1"/>
      <w:numFmt w:val="bullet"/>
      <w:lvlText w:val=""/>
      <w:lvlJc w:val="left"/>
      <w:pPr>
        <w:ind w:left="1080" w:hanging="360"/>
      </w:pPr>
      <w:rPr>
        <w:rFonts w:ascii="Symbol" w:hAnsi="Symbol"/>
      </w:rPr>
    </w:lvl>
    <w:lvl w:ilvl="5" w:tplc="C42C5DD0">
      <w:start w:val="1"/>
      <w:numFmt w:val="bullet"/>
      <w:lvlText w:val=""/>
      <w:lvlJc w:val="left"/>
      <w:pPr>
        <w:ind w:left="1080" w:hanging="360"/>
      </w:pPr>
      <w:rPr>
        <w:rFonts w:ascii="Symbol" w:hAnsi="Symbol"/>
      </w:rPr>
    </w:lvl>
    <w:lvl w:ilvl="6" w:tplc="7616C9F8">
      <w:start w:val="1"/>
      <w:numFmt w:val="bullet"/>
      <w:lvlText w:val=""/>
      <w:lvlJc w:val="left"/>
      <w:pPr>
        <w:ind w:left="1080" w:hanging="360"/>
      </w:pPr>
      <w:rPr>
        <w:rFonts w:ascii="Symbol" w:hAnsi="Symbol"/>
      </w:rPr>
    </w:lvl>
    <w:lvl w:ilvl="7" w:tplc="AFC82AF8">
      <w:start w:val="1"/>
      <w:numFmt w:val="bullet"/>
      <w:lvlText w:val=""/>
      <w:lvlJc w:val="left"/>
      <w:pPr>
        <w:ind w:left="1080" w:hanging="360"/>
      </w:pPr>
      <w:rPr>
        <w:rFonts w:ascii="Symbol" w:hAnsi="Symbol"/>
      </w:rPr>
    </w:lvl>
    <w:lvl w:ilvl="8" w:tplc="C2523634">
      <w:start w:val="1"/>
      <w:numFmt w:val="bullet"/>
      <w:lvlText w:val=""/>
      <w:lvlJc w:val="left"/>
      <w:pPr>
        <w:ind w:left="1080" w:hanging="360"/>
      </w:pPr>
      <w:rPr>
        <w:rFonts w:ascii="Symbol" w:hAnsi="Symbol"/>
      </w:rPr>
    </w:lvl>
  </w:abstractNum>
  <w:abstractNum w:abstractNumId="21" w15:restartNumberingAfterBreak="0">
    <w:nsid w:val="45687A32"/>
    <w:multiLevelType w:val="hybridMultilevel"/>
    <w:tmpl w:val="21D2CA7E"/>
    <w:lvl w:ilvl="0" w:tplc="CB16955E">
      <w:start w:val="1"/>
      <w:numFmt w:val="bullet"/>
      <w:lvlText w:val=""/>
      <w:lvlJc w:val="left"/>
      <w:pPr>
        <w:ind w:left="1080" w:hanging="360"/>
      </w:pPr>
      <w:rPr>
        <w:rFonts w:ascii="Symbol" w:hAnsi="Symbol"/>
      </w:rPr>
    </w:lvl>
    <w:lvl w:ilvl="1" w:tplc="C338ED84">
      <w:start w:val="1"/>
      <w:numFmt w:val="bullet"/>
      <w:lvlText w:val=""/>
      <w:lvlJc w:val="left"/>
      <w:pPr>
        <w:ind w:left="1080" w:hanging="360"/>
      </w:pPr>
      <w:rPr>
        <w:rFonts w:ascii="Symbol" w:hAnsi="Symbol"/>
      </w:rPr>
    </w:lvl>
    <w:lvl w:ilvl="2" w:tplc="A48ABD28">
      <w:start w:val="1"/>
      <w:numFmt w:val="bullet"/>
      <w:lvlText w:val=""/>
      <w:lvlJc w:val="left"/>
      <w:pPr>
        <w:ind w:left="1080" w:hanging="360"/>
      </w:pPr>
      <w:rPr>
        <w:rFonts w:ascii="Symbol" w:hAnsi="Symbol"/>
      </w:rPr>
    </w:lvl>
    <w:lvl w:ilvl="3" w:tplc="23A85808">
      <w:start w:val="1"/>
      <w:numFmt w:val="bullet"/>
      <w:lvlText w:val=""/>
      <w:lvlJc w:val="left"/>
      <w:pPr>
        <w:ind w:left="1080" w:hanging="360"/>
      </w:pPr>
      <w:rPr>
        <w:rFonts w:ascii="Symbol" w:hAnsi="Symbol"/>
      </w:rPr>
    </w:lvl>
    <w:lvl w:ilvl="4" w:tplc="C0D8D2D8">
      <w:start w:val="1"/>
      <w:numFmt w:val="bullet"/>
      <w:lvlText w:val=""/>
      <w:lvlJc w:val="left"/>
      <w:pPr>
        <w:ind w:left="1080" w:hanging="360"/>
      </w:pPr>
      <w:rPr>
        <w:rFonts w:ascii="Symbol" w:hAnsi="Symbol"/>
      </w:rPr>
    </w:lvl>
    <w:lvl w:ilvl="5" w:tplc="20C0DDF4">
      <w:start w:val="1"/>
      <w:numFmt w:val="bullet"/>
      <w:lvlText w:val=""/>
      <w:lvlJc w:val="left"/>
      <w:pPr>
        <w:ind w:left="1080" w:hanging="360"/>
      </w:pPr>
      <w:rPr>
        <w:rFonts w:ascii="Symbol" w:hAnsi="Symbol"/>
      </w:rPr>
    </w:lvl>
    <w:lvl w:ilvl="6" w:tplc="9D3CB28A">
      <w:start w:val="1"/>
      <w:numFmt w:val="bullet"/>
      <w:lvlText w:val=""/>
      <w:lvlJc w:val="left"/>
      <w:pPr>
        <w:ind w:left="1080" w:hanging="360"/>
      </w:pPr>
      <w:rPr>
        <w:rFonts w:ascii="Symbol" w:hAnsi="Symbol"/>
      </w:rPr>
    </w:lvl>
    <w:lvl w:ilvl="7" w:tplc="CEB0E8BA">
      <w:start w:val="1"/>
      <w:numFmt w:val="bullet"/>
      <w:lvlText w:val=""/>
      <w:lvlJc w:val="left"/>
      <w:pPr>
        <w:ind w:left="1080" w:hanging="360"/>
      </w:pPr>
      <w:rPr>
        <w:rFonts w:ascii="Symbol" w:hAnsi="Symbol"/>
      </w:rPr>
    </w:lvl>
    <w:lvl w:ilvl="8" w:tplc="CE8EC204">
      <w:start w:val="1"/>
      <w:numFmt w:val="bullet"/>
      <w:lvlText w:val=""/>
      <w:lvlJc w:val="left"/>
      <w:pPr>
        <w:ind w:left="1080" w:hanging="360"/>
      </w:pPr>
      <w:rPr>
        <w:rFonts w:ascii="Symbol" w:hAnsi="Symbol"/>
      </w:rPr>
    </w:lvl>
  </w:abstractNum>
  <w:abstractNum w:abstractNumId="22" w15:restartNumberingAfterBreak="0">
    <w:nsid w:val="4A2D6C8F"/>
    <w:multiLevelType w:val="hybridMultilevel"/>
    <w:tmpl w:val="D8AA83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BFB0FE0"/>
    <w:multiLevelType w:val="hybridMultilevel"/>
    <w:tmpl w:val="5972051A"/>
    <w:lvl w:ilvl="0" w:tplc="F14CBBA0">
      <w:start w:val="1"/>
      <w:numFmt w:val="bullet"/>
      <w:lvlText w:val=""/>
      <w:lvlJc w:val="left"/>
      <w:pPr>
        <w:ind w:left="720" w:hanging="360"/>
      </w:pPr>
      <w:rPr>
        <w:rFonts w:ascii="Symbol" w:hAnsi="Symbol"/>
      </w:rPr>
    </w:lvl>
    <w:lvl w:ilvl="1" w:tplc="9A901152">
      <w:start w:val="1"/>
      <w:numFmt w:val="bullet"/>
      <w:lvlText w:val=""/>
      <w:lvlJc w:val="left"/>
      <w:pPr>
        <w:ind w:left="720" w:hanging="360"/>
      </w:pPr>
      <w:rPr>
        <w:rFonts w:ascii="Symbol" w:hAnsi="Symbol"/>
      </w:rPr>
    </w:lvl>
    <w:lvl w:ilvl="2" w:tplc="CCB4B746">
      <w:start w:val="1"/>
      <w:numFmt w:val="bullet"/>
      <w:lvlText w:val=""/>
      <w:lvlJc w:val="left"/>
      <w:pPr>
        <w:ind w:left="720" w:hanging="360"/>
      </w:pPr>
      <w:rPr>
        <w:rFonts w:ascii="Symbol" w:hAnsi="Symbol"/>
      </w:rPr>
    </w:lvl>
    <w:lvl w:ilvl="3" w:tplc="AFD0546A">
      <w:start w:val="1"/>
      <w:numFmt w:val="bullet"/>
      <w:lvlText w:val=""/>
      <w:lvlJc w:val="left"/>
      <w:pPr>
        <w:ind w:left="720" w:hanging="360"/>
      </w:pPr>
      <w:rPr>
        <w:rFonts w:ascii="Symbol" w:hAnsi="Symbol"/>
      </w:rPr>
    </w:lvl>
    <w:lvl w:ilvl="4" w:tplc="F7C4E12E">
      <w:start w:val="1"/>
      <w:numFmt w:val="bullet"/>
      <w:lvlText w:val=""/>
      <w:lvlJc w:val="left"/>
      <w:pPr>
        <w:ind w:left="720" w:hanging="360"/>
      </w:pPr>
      <w:rPr>
        <w:rFonts w:ascii="Symbol" w:hAnsi="Symbol"/>
      </w:rPr>
    </w:lvl>
    <w:lvl w:ilvl="5" w:tplc="597EA39A">
      <w:start w:val="1"/>
      <w:numFmt w:val="bullet"/>
      <w:lvlText w:val=""/>
      <w:lvlJc w:val="left"/>
      <w:pPr>
        <w:ind w:left="720" w:hanging="360"/>
      </w:pPr>
      <w:rPr>
        <w:rFonts w:ascii="Symbol" w:hAnsi="Symbol"/>
      </w:rPr>
    </w:lvl>
    <w:lvl w:ilvl="6" w:tplc="FAB0F086">
      <w:start w:val="1"/>
      <w:numFmt w:val="bullet"/>
      <w:lvlText w:val=""/>
      <w:lvlJc w:val="left"/>
      <w:pPr>
        <w:ind w:left="720" w:hanging="360"/>
      </w:pPr>
      <w:rPr>
        <w:rFonts w:ascii="Symbol" w:hAnsi="Symbol"/>
      </w:rPr>
    </w:lvl>
    <w:lvl w:ilvl="7" w:tplc="0E1C9DC8">
      <w:start w:val="1"/>
      <w:numFmt w:val="bullet"/>
      <w:lvlText w:val=""/>
      <w:lvlJc w:val="left"/>
      <w:pPr>
        <w:ind w:left="720" w:hanging="360"/>
      </w:pPr>
      <w:rPr>
        <w:rFonts w:ascii="Symbol" w:hAnsi="Symbol"/>
      </w:rPr>
    </w:lvl>
    <w:lvl w:ilvl="8" w:tplc="77CADB8E">
      <w:start w:val="1"/>
      <w:numFmt w:val="bullet"/>
      <w:lvlText w:val=""/>
      <w:lvlJc w:val="left"/>
      <w:pPr>
        <w:ind w:left="720" w:hanging="360"/>
      </w:pPr>
      <w:rPr>
        <w:rFonts w:ascii="Symbol" w:hAnsi="Symbol"/>
      </w:rPr>
    </w:lvl>
  </w:abstractNum>
  <w:abstractNum w:abstractNumId="24" w15:restartNumberingAfterBreak="0">
    <w:nsid w:val="4CF04D0C"/>
    <w:multiLevelType w:val="hybridMultilevel"/>
    <w:tmpl w:val="93CA4F7C"/>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208476B"/>
    <w:multiLevelType w:val="hybridMultilevel"/>
    <w:tmpl w:val="F24C0B44"/>
    <w:lvl w:ilvl="0" w:tplc="4880D94E">
      <w:numFmt w:val="bullet"/>
      <w:lvlText w:val="-"/>
      <w:lvlJc w:val="left"/>
      <w:pPr>
        <w:ind w:left="720" w:hanging="360"/>
      </w:pPr>
      <w:rPr>
        <w:rFonts w:ascii="Calibri" w:hAnsi="Calibri" w:cs="Verdana" w:hint="default"/>
        <w:b w:val="0"/>
        <w:bCs w:val="0"/>
        <w:i w:val="0"/>
        <w:iCs w:val="0"/>
        <w:spacing w:val="0"/>
        <w:w w:val="100"/>
        <w:sz w:val="22"/>
        <w:szCs w:val="18"/>
      </w:rPr>
    </w:lvl>
    <w:lvl w:ilvl="1" w:tplc="9DC2B9E2">
      <w:start w:val="5"/>
      <w:numFmt w:val="bullet"/>
      <w:lvlText w:val="•"/>
      <w:lvlJc w:val="left"/>
      <w:pPr>
        <w:ind w:left="1440" w:hanging="360"/>
      </w:pPr>
      <w:rPr>
        <w:rFonts w:ascii="Calibri" w:eastAsia="Times New Roman"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F93708"/>
    <w:multiLevelType w:val="hybridMultilevel"/>
    <w:tmpl w:val="CC268492"/>
    <w:lvl w:ilvl="0" w:tplc="FFFFFFFF">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A41345"/>
    <w:multiLevelType w:val="hybridMultilevel"/>
    <w:tmpl w:val="CE286544"/>
    <w:lvl w:ilvl="0" w:tplc="3D88D31A">
      <w:start w:val="1"/>
      <w:numFmt w:val="bullet"/>
      <w:lvlText w:val=""/>
      <w:lvlJc w:val="left"/>
      <w:pPr>
        <w:ind w:left="720" w:hanging="360"/>
      </w:pPr>
      <w:rPr>
        <w:rFonts w:ascii="Symbol" w:hAnsi="Symbol"/>
      </w:rPr>
    </w:lvl>
    <w:lvl w:ilvl="1" w:tplc="47E23EAC">
      <w:start w:val="1"/>
      <w:numFmt w:val="bullet"/>
      <w:lvlText w:val=""/>
      <w:lvlJc w:val="left"/>
      <w:pPr>
        <w:ind w:left="720" w:hanging="360"/>
      </w:pPr>
      <w:rPr>
        <w:rFonts w:ascii="Symbol" w:hAnsi="Symbol"/>
      </w:rPr>
    </w:lvl>
    <w:lvl w:ilvl="2" w:tplc="D174F2A0">
      <w:start w:val="1"/>
      <w:numFmt w:val="bullet"/>
      <w:lvlText w:val=""/>
      <w:lvlJc w:val="left"/>
      <w:pPr>
        <w:ind w:left="720" w:hanging="360"/>
      </w:pPr>
      <w:rPr>
        <w:rFonts w:ascii="Symbol" w:hAnsi="Symbol"/>
      </w:rPr>
    </w:lvl>
    <w:lvl w:ilvl="3" w:tplc="6EF40D04">
      <w:start w:val="1"/>
      <w:numFmt w:val="bullet"/>
      <w:lvlText w:val=""/>
      <w:lvlJc w:val="left"/>
      <w:pPr>
        <w:ind w:left="720" w:hanging="360"/>
      </w:pPr>
      <w:rPr>
        <w:rFonts w:ascii="Symbol" w:hAnsi="Symbol"/>
      </w:rPr>
    </w:lvl>
    <w:lvl w:ilvl="4" w:tplc="D64A922C">
      <w:start w:val="1"/>
      <w:numFmt w:val="bullet"/>
      <w:lvlText w:val=""/>
      <w:lvlJc w:val="left"/>
      <w:pPr>
        <w:ind w:left="720" w:hanging="360"/>
      </w:pPr>
      <w:rPr>
        <w:rFonts w:ascii="Symbol" w:hAnsi="Symbol"/>
      </w:rPr>
    </w:lvl>
    <w:lvl w:ilvl="5" w:tplc="2820AB74">
      <w:start w:val="1"/>
      <w:numFmt w:val="bullet"/>
      <w:lvlText w:val=""/>
      <w:lvlJc w:val="left"/>
      <w:pPr>
        <w:ind w:left="720" w:hanging="360"/>
      </w:pPr>
      <w:rPr>
        <w:rFonts w:ascii="Symbol" w:hAnsi="Symbol"/>
      </w:rPr>
    </w:lvl>
    <w:lvl w:ilvl="6" w:tplc="F33CEF3A">
      <w:start w:val="1"/>
      <w:numFmt w:val="bullet"/>
      <w:lvlText w:val=""/>
      <w:lvlJc w:val="left"/>
      <w:pPr>
        <w:ind w:left="720" w:hanging="360"/>
      </w:pPr>
      <w:rPr>
        <w:rFonts w:ascii="Symbol" w:hAnsi="Symbol"/>
      </w:rPr>
    </w:lvl>
    <w:lvl w:ilvl="7" w:tplc="333869F2">
      <w:start w:val="1"/>
      <w:numFmt w:val="bullet"/>
      <w:lvlText w:val=""/>
      <w:lvlJc w:val="left"/>
      <w:pPr>
        <w:ind w:left="720" w:hanging="360"/>
      </w:pPr>
      <w:rPr>
        <w:rFonts w:ascii="Symbol" w:hAnsi="Symbol"/>
      </w:rPr>
    </w:lvl>
    <w:lvl w:ilvl="8" w:tplc="0B3EA182">
      <w:start w:val="1"/>
      <w:numFmt w:val="bullet"/>
      <w:lvlText w:val=""/>
      <w:lvlJc w:val="left"/>
      <w:pPr>
        <w:ind w:left="720" w:hanging="360"/>
      </w:pPr>
      <w:rPr>
        <w:rFonts w:ascii="Symbol" w:hAnsi="Symbol"/>
      </w:rPr>
    </w:lvl>
  </w:abstractNum>
  <w:abstractNum w:abstractNumId="28" w15:restartNumberingAfterBreak="0">
    <w:nsid w:val="5BF22F42"/>
    <w:multiLevelType w:val="hybridMultilevel"/>
    <w:tmpl w:val="B19E7BAE"/>
    <w:lvl w:ilvl="0" w:tplc="1D06D5E0">
      <w:start w:val="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D2A6DB7"/>
    <w:multiLevelType w:val="hybridMultilevel"/>
    <w:tmpl w:val="A1AE17A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D9325CD"/>
    <w:multiLevelType w:val="multilevel"/>
    <w:tmpl w:val="A8EA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FAB6AD1"/>
    <w:multiLevelType w:val="hybridMultilevel"/>
    <w:tmpl w:val="2548831E"/>
    <w:lvl w:ilvl="0" w:tplc="FFFFFFFF">
      <w:start w:val="1"/>
      <w:numFmt w:val="bullet"/>
      <w:lvlText w:val=""/>
      <w:lvlJc w:val="left"/>
      <w:pPr>
        <w:ind w:left="720" w:hanging="360"/>
      </w:pPr>
      <w:rPr>
        <w:rFonts w:ascii="Symbol" w:hAnsi="Symbol" w:hint="default"/>
      </w:rPr>
    </w:lvl>
    <w:lvl w:ilvl="1" w:tplc="1144A006">
      <w:start w:val="1"/>
      <w:numFmt w:val="bullet"/>
      <w:lvlText w:val="o"/>
      <w:lvlJc w:val="left"/>
      <w:pPr>
        <w:ind w:left="1440" w:hanging="360"/>
      </w:pPr>
      <w:rPr>
        <w:rFonts w:ascii="Courier New" w:hAnsi="Courier New" w:hint="default"/>
      </w:rPr>
    </w:lvl>
    <w:lvl w:ilvl="2" w:tplc="8BE68232">
      <w:start w:val="1"/>
      <w:numFmt w:val="bullet"/>
      <w:lvlText w:val=""/>
      <w:lvlJc w:val="left"/>
      <w:pPr>
        <w:ind w:left="2160" w:hanging="360"/>
      </w:pPr>
      <w:rPr>
        <w:rFonts w:ascii="Wingdings" w:hAnsi="Wingdings" w:hint="default"/>
      </w:rPr>
    </w:lvl>
    <w:lvl w:ilvl="3" w:tplc="5D249990">
      <w:start w:val="1"/>
      <w:numFmt w:val="bullet"/>
      <w:lvlText w:val=""/>
      <w:lvlJc w:val="left"/>
      <w:pPr>
        <w:ind w:left="2880" w:hanging="360"/>
      </w:pPr>
      <w:rPr>
        <w:rFonts w:ascii="Symbol" w:hAnsi="Symbol" w:hint="default"/>
      </w:rPr>
    </w:lvl>
    <w:lvl w:ilvl="4" w:tplc="BC580256">
      <w:start w:val="1"/>
      <w:numFmt w:val="bullet"/>
      <w:lvlText w:val="o"/>
      <w:lvlJc w:val="left"/>
      <w:pPr>
        <w:ind w:left="3600" w:hanging="360"/>
      </w:pPr>
      <w:rPr>
        <w:rFonts w:ascii="Courier New" w:hAnsi="Courier New" w:hint="default"/>
      </w:rPr>
    </w:lvl>
    <w:lvl w:ilvl="5" w:tplc="1D98D824">
      <w:start w:val="1"/>
      <w:numFmt w:val="bullet"/>
      <w:lvlText w:val=""/>
      <w:lvlJc w:val="left"/>
      <w:pPr>
        <w:ind w:left="4320" w:hanging="360"/>
      </w:pPr>
      <w:rPr>
        <w:rFonts w:ascii="Wingdings" w:hAnsi="Wingdings" w:hint="default"/>
      </w:rPr>
    </w:lvl>
    <w:lvl w:ilvl="6" w:tplc="8924CBFA">
      <w:start w:val="1"/>
      <w:numFmt w:val="bullet"/>
      <w:lvlText w:val=""/>
      <w:lvlJc w:val="left"/>
      <w:pPr>
        <w:ind w:left="5040" w:hanging="360"/>
      </w:pPr>
      <w:rPr>
        <w:rFonts w:ascii="Symbol" w:hAnsi="Symbol" w:hint="default"/>
      </w:rPr>
    </w:lvl>
    <w:lvl w:ilvl="7" w:tplc="BE2C4590">
      <w:start w:val="1"/>
      <w:numFmt w:val="bullet"/>
      <w:lvlText w:val="o"/>
      <w:lvlJc w:val="left"/>
      <w:pPr>
        <w:ind w:left="5760" w:hanging="360"/>
      </w:pPr>
      <w:rPr>
        <w:rFonts w:ascii="Courier New" w:hAnsi="Courier New" w:hint="default"/>
      </w:rPr>
    </w:lvl>
    <w:lvl w:ilvl="8" w:tplc="FA96FBC4">
      <w:start w:val="1"/>
      <w:numFmt w:val="bullet"/>
      <w:lvlText w:val=""/>
      <w:lvlJc w:val="left"/>
      <w:pPr>
        <w:ind w:left="6480" w:hanging="360"/>
      </w:pPr>
      <w:rPr>
        <w:rFonts w:ascii="Wingdings" w:hAnsi="Wingdings" w:hint="default"/>
      </w:rPr>
    </w:lvl>
  </w:abstractNum>
  <w:abstractNum w:abstractNumId="32" w15:restartNumberingAfterBreak="0">
    <w:nsid w:val="662B4341"/>
    <w:multiLevelType w:val="hybridMultilevel"/>
    <w:tmpl w:val="4E38123A"/>
    <w:lvl w:ilvl="0" w:tplc="FFFFFFFF">
      <w:start w:val="1"/>
      <w:numFmt w:val="lowerLetter"/>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6C55D9C"/>
    <w:multiLevelType w:val="hybridMultilevel"/>
    <w:tmpl w:val="A0824286"/>
    <w:lvl w:ilvl="0" w:tplc="FFFFFFFF">
      <w:start w:val="1"/>
      <w:numFmt w:val="bullet"/>
      <w:lvlText w:val=""/>
      <w:lvlJc w:val="left"/>
      <w:pPr>
        <w:ind w:left="720" w:hanging="360"/>
      </w:pPr>
      <w:rPr>
        <w:rFonts w:ascii="Symbol" w:hAnsi="Symbol" w:hint="default"/>
      </w:rPr>
    </w:lvl>
    <w:lvl w:ilvl="1" w:tplc="A124887C">
      <w:start w:val="5"/>
      <w:numFmt w:val="bullet"/>
      <w:lvlText w:val="•"/>
      <w:lvlJc w:val="left"/>
      <w:pPr>
        <w:ind w:left="1440" w:hanging="360"/>
      </w:pPr>
      <w:rPr>
        <w:rFonts w:ascii="Calibri" w:eastAsia="Times New Roman"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7447A7E"/>
    <w:multiLevelType w:val="hybridMultilevel"/>
    <w:tmpl w:val="F1F0074C"/>
    <w:lvl w:ilvl="0" w:tplc="04130001">
      <w:start w:val="1"/>
      <w:numFmt w:val="bullet"/>
      <w:lvlText w:val=""/>
      <w:lvlJc w:val="left"/>
      <w:pPr>
        <w:ind w:left="360" w:hanging="360"/>
      </w:pPr>
      <w:rPr>
        <w:rFonts w:ascii="Symbol" w:hAnsi="Symbol" w:hint="default"/>
      </w:rPr>
    </w:lvl>
    <w:lvl w:ilvl="1" w:tplc="BCF804AC">
      <w:numFmt w:val="bullet"/>
      <w:lvlText w:val="•"/>
      <w:lvlJc w:val="left"/>
      <w:pPr>
        <w:ind w:left="1425" w:hanging="705"/>
      </w:pPr>
      <w:rPr>
        <w:rFonts w:ascii="Calibri" w:eastAsiaTheme="minorHAnsi" w:hAnsi="Calibri" w:cs="Calibri" w:hint="default"/>
      </w:rPr>
    </w:lvl>
    <w:lvl w:ilvl="2" w:tplc="94D2AD2C">
      <w:start w:val="1"/>
      <w:numFmt w:val="lowerLetter"/>
      <w:lvlText w:val="%3."/>
      <w:lvlJc w:val="left"/>
      <w:pPr>
        <w:ind w:left="1980" w:hanging="360"/>
      </w:pPr>
      <w:rPr>
        <w:rFonts w:hint="default"/>
      </w:rPr>
    </w:lvl>
    <w:lvl w:ilvl="3" w:tplc="F8CE9662">
      <w:start w:val="1"/>
      <w:numFmt w:val="lowerLetter"/>
      <w:lvlText w:val="%4)"/>
      <w:lvlJc w:val="left"/>
      <w:pPr>
        <w:ind w:left="2520" w:hanging="360"/>
      </w:pPr>
      <w:rPr>
        <w:rFonts w:hint="default"/>
      </w:r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8A43A93"/>
    <w:multiLevelType w:val="hybridMultilevel"/>
    <w:tmpl w:val="BBF2DE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E70197D"/>
    <w:multiLevelType w:val="hybridMultilevel"/>
    <w:tmpl w:val="011E1F1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50F00E9"/>
    <w:multiLevelType w:val="hybridMultilevel"/>
    <w:tmpl w:val="3768E4E2"/>
    <w:lvl w:ilvl="0" w:tplc="42C03CBA">
      <w:start w:val="1"/>
      <w:numFmt w:val="bullet"/>
      <w:lvlText w:val=""/>
      <w:lvlJc w:val="left"/>
      <w:pPr>
        <w:ind w:left="1080" w:hanging="360"/>
      </w:pPr>
      <w:rPr>
        <w:rFonts w:ascii="Symbol" w:hAnsi="Symbol"/>
      </w:rPr>
    </w:lvl>
    <w:lvl w:ilvl="1" w:tplc="F85A20F4">
      <w:start w:val="1"/>
      <w:numFmt w:val="bullet"/>
      <w:lvlText w:val=""/>
      <w:lvlJc w:val="left"/>
      <w:pPr>
        <w:ind w:left="1080" w:hanging="360"/>
      </w:pPr>
      <w:rPr>
        <w:rFonts w:ascii="Symbol" w:hAnsi="Symbol"/>
      </w:rPr>
    </w:lvl>
    <w:lvl w:ilvl="2" w:tplc="B252A770">
      <w:start w:val="1"/>
      <w:numFmt w:val="bullet"/>
      <w:lvlText w:val=""/>
      <w:lvlJc w:val="left"/>
      <w:pPr>
        <w:ind w:left="1080" w:hanging="360"/>
      </w:pPr>
      <w:rPr>
        <w:rFonts w:ascii="Symbol" w:hAnsi="Symbol"/>
      </w:rPr>
    </w:lvl>
    <w:lvl w:ilvl="3" w:tplc="F7423500">
      <w:start w:val="1"/>
      <w:numFmt w:val="bullet"/>
      <w:lvlText w:val=""/>
      <w:lvlJc w:val="left"/>
      <w:pPr>
        <w:ind w:left="1080" w:hanging="360"/>
      </w:pPr>
      <w:rPr>
        <w:rFonts w:ascii="Symbol" w:hAnsi="Symbol"/>
      </w:rPr>
    </w:lvl>
    <w:lvl w:ilvl="4" w:tplc="AF840028">
      <w:start w:val="1"/>
      <w:numFmt w:val="bullet"/>
      <w:lvlText w:val=""/>
      <w:lvlJc w:val="left"/>
      <w:pPr>
        <w:ind w:left="1080" w:hanging="360"/>
      </w:pPr>
      <w:rPr>
        <w:rFonts w:ascii="Symbol" w:hAnsi="Symbol"/>
      </w:rPr>
    </w:lvl>
    <w:lvl w:ilvl="5" w:tplc="6A70B280">
      <w:start w:val="1"/>
      <w:numFmt w:val="bullet"/>
      <w:lvlText w:val=""/>
      <w:lvlJc w:val="left"/>
      <w:pPr>
        <w:ind w:left="1080" w:hanging="360"/>
      </w:pPr>
      <w:rPr>
        <w:rFonts w:ascii="Symbol" w:hAnsi="Symbol"/>
      </w:rPr>
    </w:lvl>
    <w:lvl w:ilvl="6" w:tplc="73760CF0">
      <w:start w:val="1"/>
      <w:numFmt w:val="bullet"/>
      <w:lvlText w:val=""/>
      <w:lvlJc w:val="left"/>
      <w:pPr>
        <w:ind w:left="1080" w:hanging="360"/>
      </w:pPr>
      <w:rPr>
        <w:rFonts w:ascii="Symbol" w:hAnsi="Symbol"/>
      </w:rPr>
    </w:lvl>
    <w:lvl w:ilvl="7" w:tplc="B5EEE8E2">
      <w:start w:val="1"/>
      <w:numFmt w:val="bullet"/>
      <w:lvlText w:val=""/>
      <w:lvlJc w:val="left"/>
      <w:pPr>
        <w:ind w:left="1080" w:hanging="360"/>
      </w:pPr>
      <w:rPr>
        <w:rFonts w:ascii="Symbol" w:hAnsi="Symbol"/>
      </w:rPr>
    </w:lvl>
    <w:lvl w:ilvl="8" w:tplc="B60C7544">
      <w:start w:val="1"/>
      <w:numFmt w:val="bullet"/>
      <w:lvlText w:val=""/>
      <w:lvlJc w:val="left"/>
      <w:pPr>
        <w:ind w:left="1080" w:hanging="360"/>
      </w:pPr>
      <w:rPr>
        <w:rFonts w:ascii="Symbol" w:hAnsi="Symbol"/>
      </w:rPr>
    </w:lvl>
  </w:abstractNum>
  <w:abstractNum w:abstractNumId="38" w15:restartNumberingAfterBreak="0">
    <w:nsid w:val="77386798"/>
    <w:multiLevelType w:val="hybridMultilevel"/>
    <w:tmpl w:val="D9F2D1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81D301C"/>
    <w:multiLevelType w:val="hybridMultilevel"/>
    <w:tmpl w:val="3690B902"/>
    <w:lvl w:ilvl="0" w:tplc="4880D94E">
      <w:numFmt w:val="bullet"/>
      <w:lvlText w:val="-"/>
      <w:lvlJc w:val="left"/>
      <w:pPr>
        <w:ind w:left="720" w:hanging="360"/>
      </w:pPr>
      <w:rPr>
        <w:rFonts w:ascii="Calibri" w:hAnsi="Calibri" w:cs="Verdana" w:hint="default"/>
        <w:b w:val="0"/>
        <w:bCs w:val="0"/>
        <w:i w:val="0"/>
        <w:iCs w:val="0"/>
        <w:spacing w:val="0"/>
        <w:w w:val="100"/>
        <w:sz w:val="22"/>
        <w:szCs w:val="18"/>
      </w:rPr>
    </w:lvl>
    <w:lvl w:ilvl="1" w:tplc="FFFFFFFF">
      <w:start w:val="5"/>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8A22BB8"/>
    <w:multiLevelType w:val="hybridMultilevel"/>
    <w:tmpl w:val="EFDEA88E"/>
    <w:lvl w:ilvl="0" w:tplc="FCE0B840">
      <w:start w:val="1"/>
      <w:numFmt w:val="bullet"/>
      <w:lvlText w:val=""/>
      <w:lvlJc w:val="left"/>
      <w:pPr>
        <w:ind w:left="1080" w:hanging="360"/>
      </w:pPr>
      <w:rPr>
        <w:rFonts w:ascii="Symbol" w:hAnsi="Symbol"/>
      </w:rPr>
    </w:lvl>
    <w:lvl w:ilvl="1" w:tplc="F6C45686">
      <w:start w:val="1"/>
      <w:numFmt w:val="bullet"/>
      <w:lvlText w:val=""/>
      <w:lvlJc w:val="left"/>
      <w:pPr>
        <w:ind w:left="1080" w:hanging="360"/>
      </w:pPr>
      <w:rPr>
        <w:rFonts w:ascii="Symbol" w:hAnsi="Symbol"/>
      </w:rPr>
    </w:lvl>
    <w:lvl w:ilvl="2" w:tplc="C4E41ADA">
      <w:start w:val="1"/>
      <w:numFmt w:val="bullet"/>
      <w:lvlText w:val=""/>
      <w:lvlJc w:val="left"/>
      <w:pPr>
        <w:ind w:left="1080" w:hanging="360"/>
      </w:pPr>
      <w:rPr>
        <w:rFonts w:ascii="Symbol" w:hAnsi="Symbol"/>
      </w:rPr>
    </w:lvl>
    <w:lvl w:ilvl="3" w:tplc="69B6FEF2">
      <w:start w:val="1"/>
      <w:numFmt w:val="bullet"/>
      <w:lvlText w:val=""/>
      <w:lvlJc w:val="left"/>
      <w:pPr>
        <w:ind w:left="1080" w:hanging="360"/>
      </w:pPr>
      <w:rPr>
        <w:rFonts w:ascii="Symbol" w:hAnsi="Symbol"/>
      </w:rPr>
    </w:lvl>
    <w:lvl w:ilvl="4" w:tplc="4FC46DC4">
      <w:start w:val="1"/>
      <w:numFmt w:val="bullet"/>
      <w:lvlText w:val=""/>
      <w:lvlJc w:val="left"/>
      <w:pPr>
        <w:ind w:left="1080" w:hanging="360"/>
      </w:pPr>
      <w:rPr>
        <w:rFonts w:ascii="Symbol" w:hAnsi="Symbol"/>
      </w:rPr>
    </w:lvl>
    <w:lvl w:ilvl="5" w:tplc="515493F0">
      <w:start w:val="1"/>
      <w:numFmt w:val="bullet"/>
      <w:lvlText w:val=""/>
      <w:lvlJc w:val="left"/>
      <w:pPr>
        <w:ind w:left="1080" w:hanging="360"/>
      </w:pPr>
      <w:rPr>
        <w:rFonts w:ascii="Symbol" w:hAnsi="Symbol"/>
      </w:rPr>
    </w:lvl>
    <w:lvl w:ilvl="6" w:tplc="E64A6404">
      <w:start w:val="1"/>
      <w:numFmt w:val="bullet"/>
      <w:lvlText w:val=""/>
      <w:lvlJc w:val="left"/>
      <w:pPr>
        <w:ind w:left="1080" w:hanging="360"/>
      </w:pPr>
      <w:rPr>
        <w:rFonts w:ascii="Symbol" w:hAnsi="Symbol"/>
      </w:rPr>
    </w:lvl>
    <w:lvl w:ilvl="7" w:tplc="8BC22C2A">
      <w:start w:val="1"/>
      <w:numFmt w:val="bullet"/>
      <w:lvlText w:val=""/>
      <w:lvlJc w:val="left"/>
      <w:pPr>
        <w:ind w:left="1080" w:hanging="360"/>
      </w:pPr>
      <w:rPr>
        <w:rFonts w:ascii="Symbol" w:hAnsi="Symbol"/>
      </w:rPr>
    </w:lvl>
    <w:lvl w:ilvl="8" w:tplc="A5986C5C">
      <w:start w:val="1"/>
      <w:numFmt w:val="bullet"/>
      <w:lvlText w:val=""/>
      <w:lvlJc w:val="left"/>
      <w:pPr>
        <w:ind w:left="1080" w:hanging="360"/>
      </w:pPr>
      <w:rPr>
        <w:rFonts w:ascii="Symbol" w:hAnsi="Symbol"/>
      </w:rPr>
    </w:lvl>
  </w:abstractNum>
  <w:abstractNum w:abstractNumId="41" w15:restartNumberingAfterBreak="0">
    <w:nsid w:val="7997555C"/>
    <w:multiLevelType w:val="hybridMultilevel"/>
    <w:tmpl w:val="C292D174"/>
    <w:lvl w:ilvl="0" w:tplc="D80CC5C4">
      <w:start w:val="1"/>
      <w:numFmt w:val="bullet"/>
      <w:lvlText w:val=""/>
      <w:lvlJc w:val="left"/>
      <w:pPr>
        <w:ind w:left="1080" w:hanging="360"/>
      </w:pPr>
      <w:rPr>
        <w:rFonts w:ascii="Symbol" w:hAnsi="Symbol"/>
      </w:rPr>
    </w:lvl>
    <w:lvl w:ilvl="1" w:tplc="67161FDA">
      <w:start w:val="1"/>
      <w:numFmt w:val="bullet"/>
      <w:lvlText w:val=""/>
      <w:lvlJc w:val="left"/>
      <w:pPr>
        <w:ind w:left="1080" w:hanging="360"/>
      </w:pPr>
      <w:rPr>
        <w:rFonts w:ascii="Symbol" w:hAnsi="Symbol"/>
      </w:rPr>
    </w:lvl>
    <w:lvl w:ilvl="2" w:tplc="72605E40">
      <w:start w:val="1"/>
      <w:numFmt w:val="bullet"/>
      <w:lvlText w:val=""/>
      <w:lvlJc w:val="left"/>
      <w:pPr>
        <w:ind w:left="1080" w:hanging="360"/>
      </w:pPr>
      <w:rPr>
        <w:rFonts w:ascii="Symbol" w:hAnsi="Symbol"/>
      </w:rPr>
    </w:lvl>
    <w:lvl w:ilvl="3" w:tplc="505C3CF6">
      <w:start w:val="1"/>
      <w:numFmt w:val="bullet"/>
      <w:lvlText w:val=""/>
      <w:lvlJc w:val="left"/>
      <w:pPr>
        <w:ind w:left="1080" w:hanging="360"/>
      </w:pPr>
      <w:rPr>
        <w:rFonts w:ascii="Symbol" w:hAnsi="Symbol"/>
      </w:rPr>
    </w:lvl>
    <w:lvl w:ilvl="4" w:tplc="0EC29AD0">
      <w:start w:val="1"/>
      <w:numFmt w:val="bullet"/>
      <w:lvlText w:val=""/>
      <w:lvlJc w:val="left"/>
      <w:pPr>
        <w:ind w:left="1080" w:hanging="360"/>
      </w:pPr>
      <w:rPr>
        <w:rFonts w:ascii="Symbol" w:hAnsi="Symbol"/>
      </w:rPr>
    </w:lvl>
    <w:lvl w:ilvl="5" w:tplc="CB32B664">
      <w:start w:val="1"/>
      <w:numFmt w:val="bullet"/>
      <w:lvlText w:val=""/>
      <w:lvlJc w:val="left"/>
      <w:pPr>
        <w:ind w:left="1080" w:hanging="360"/>
      </w:pPr>
      <w:rPr>
        <w:rFonts w:ascii="Symbol" w:hAnsi="Symbol"/>
      </w:rPr>
    </w:lvl>
    <w:lvl w:ilvl="6" w:tplc="938289A4">
      <w:start w:val="1"/>
      <w:numFmt w:val="bullet"/>
      <w:lvlText w:val=""/>
      <w:lvlJc w:val="left"/>
      <w:pPr>
        <w:ind w:left="1080" w:hanging="360"/>
      </w:pPr>
      <w:rPr>
        <w:rFonts w:ascii="Symbol" w:hAnsi="Symbol"/>
      </w:rPr>
    </w:lvl>
    <w:lvl w:ilvl="7" w:tplc="D51ACE70">
      <w:start w:val="1"/>
      <w:numFmt w:val="bullet"/>
      <w:lvlText w:val=""/>
      <w:lvlJc w:val="left"/>
      <w:pPr>
        <w:ind w:left="1080" w:hanging="360"/>
      </w:pPr>
      <w:rPr>
        <w:rFonts w:ascii="Symbol" w:hAnsi="Symbol"/>
      </w:rPr>
    </w:lvl>
    <w:lvl w:ilvl="8" w:tplc="53484E56">
      <w:start w:val="1"/>
      <w:numFmt w:val="bullet"/>
      <w:lvlText w:val=""/>
      <w:lvlJc w:val="left"/>
      <w:pPr>
        <w:ind w:left="1080" w:hanging="360"/>
      </w:pPr>
      <w:rPr>
        <w:rFonts w:ascii="Symbol" w:hAnsi="Symbol"/>
      </w:rPr>
    </w:lvl>
  </w:abstractNum>
  <w:abstractNum w:abstractNumId="42" w15:restartNumberingAfterBreak="0">
    <w:nsid w:val="79F03728"/>
    <w:multiLevelType w:val="hybridMultilevel"/>
    <w:tmpl w:val="5AAE3BC0"/>
    <w:lvl w:ilvl="0" w:tplc="04130001">
      <w:start w:val="1"/>
      <w:numFmt w:val="bullet"/>
      <w:lvlText w:val=""/>
      <w:lvlJc w:val="left"/>
      <w:pPr>
        <w:ind w:left="324" w:hanging="360"/>
      </w:pPr>
      <w:rPr>
        <w:rFonts w:ascii="Symbol" w:hAnsi="Symbol" w:hint="default"/>
      </w:rPr>
    </w:lvl>
    <w:lvl w:ilvl="1" w:tplc="04130003" w:tentative="1">
      <w:start w:val="1"/>
      <w:numFmt w:val="bullet"/>
      <w:lvlText w:val="o"/>
      <w:lvlJc w:val="left"/>
      <w:pPr>
        <w:ind w:left="1044" w:hanging="360"/>
      </w:pPr>
      <w:rPr>
        <w:rFonts w:ascii="Courier New" w:hAnsi="Courier New" w:cs="Courier New" w:hint="default"/>
      </w:rPr>
    </w:lvl>
    <w:lvl w:ilvl="2" w:tplc="04130005" w:tentative="1">
      <w:start w:val="1"/>
      <w:numFmt w:val="bullet"/>
      <w:lvlText w:val=""/>
      <w:lvlJc w:val="left"/>
      <w:pPr>
        <w:ind w:left="1764" w:hanging="360"/>
      </w:pPr>
      <w:rPr>
        <w:rFonts w:ascii="Wingdings" w:hAnsi="Wingdings" w:hint="default"/>
      </w:rPr>
    </w:lvl>
    <w:lvl w:ilvl="3" w:tplc="04130001" w:tentative="1">
      <w:start w:val="1"/>
      <w:numFmt w:val="bullet"/>
      <w:lvlText w:val=""/>
      <w:lvlJc w:val="left"/>
      <w:pPr>
        <w:ind w:left="2484" w:hanging="360"/>
      </w:pPr>
      <w:rPr>
        <w:rFonts w:ascii="Symbol" w:hAnsi="Symbol" w:hint="default"/>
      </w:rPr>
    </w:lvl>
    <w:lvl w:ilvl="4" w:tplc="04130003" w:tentative="1">
      <w:start w:val="1"/>
      <w:numFmt w:val="bullet"/>
      <w:lvlText w:val="o"/>
      <w:lvlJc w:val="left"/>
      <w:pPr>
        <w:ind w:left="3204" w:hanging="360"/>
      </w:pPr>
      <w:rPr>
        <w:rFonts w:ascii="Courier New" w:hAnsi="Courier New" w:cs="Courier New" w:hint="default"/>
      </w:rPr>
    </w:lvl>
    <w:lvl w:ilvl="5" w:tplc="04130005" w:tentative="1">
      <w:start w:val="1"/>
      <w:numFmt w:val="bullet"/>
      <w:lvlText w:val=""/>
      <w:lvlJc w:val="left"/>
      <w:pPr>
        <w:ind w:left="3924" w:hanging="360"/>
      </w:pPr>
      <w:rPr>
        <w:rFonts w:ascii="Wingdings" w:hAnsi="Wingdings" w:hint="default"/>
      </w:rPr>
    </w:lvl>
    <w:lvl w:ilvl="6" w:tplc="04130001" w:tentative="1">
      <w:start w:val="1"/>
      <w:numFmt w:val="bullet"/>
      <w:lvlText w:val=""/>
      <w:lvlJc w:val="left"/>
      <w:pPr>
        <w:ind w:left="4644" w:hanging="360"/>
      </w:pPr>
      <w:rPr>
        <w:rFonts w:ascii="Symbol" w:hAnsi="Symbol" w:hint="default"/>
      </w:rPr>
    </w:lvl>
    <w:lvl w:ilvl="7" w:tplc="04130003" w:tentative="1">
      <w:start w:val="1"/>
      <w:numFmt w:val="bullet"/>
      <w:lvlText w:val="o"/>
      <w:lvlJc w:val="left"/>
      <w:pPr>
        <w:ind w:left="5364" w:hanging="360"/>
      </w:pPr>
      <w:rPr>
        <w:rFonts w:ascii="Courier New" w:hAnsi="Courier New" w:cs="Courier New" w:hint="default"/>
      </w:rPr>
    </w:lvl>
    <w:lvl w:ilvl="8" w:tplc="04130005" w:tentative="1">
      <w:start w:val="1"/>
      <w:numFmt w:val="bullet"/>
      <w:lvlText w:val=""/>
      <w:lvlJc w:val="left"/>
      <w:pPr>
        <w:ind w:left="6084" w:hanging="360"/>
      </w:pPr>
      <w:rPr>
        <w:rFonts w:ascii="Wingdings" w:hAnsi="Wingdings" w:hint="default"/>
      </w:rPr>
    </w:lvl>
  </w:abstractNum>
  <w:num w:numId="1" w16cid:durableId="1106655218">
    <w:abstractNumId w:val="16"/>
  </w:num>
  <w:num w:numId="2" w16cid:durableId="1021971396">
    <w:abstractNumId w:val="31"/>
  </w:num>
  <w:num w:numId="3" w16cid:durableId="441340860">
    <w:abstractNumId w:val="34"/>
  </w:num>
  <w:num w:numId="4" w16cid:durableId="447895222">
    <w:abstractNumId w:val="33"/>
  </w:num>
  <w:num w:numId="5" w16cid:durableId="591158478">
    <w:abstractNumId w:val="4"/>
  </w:num>
  <w:num w:numId="6" w16cid:durableId="721371518">
    <w:abstractNumId w:val="19"/>
  </w:num>
  <w:num w:numId="7" w16cid:durableId="568272642">
    <w:abstractNumId w:val="22"/>
  </w:num>
  <w:num w:numId="8" w16cid:durableId="1209956363">
    <w:abstractNumId w:val="3"/>
  </w:num>
  <w:num w:numId="9" w16cid:durableId="1466773084">
    <w:abstractNumId w:val="7"/>
  </w:num>
  <w:num w:numId="10" w16cid:durableId="657615158">
    <w:abstractNumId w:val="14"/>
  </w:num>
  <w:num w:numId="11" w16cid:durableId="62988506">
    <w:abstractNumId w:val="24"/>
  </w:num>
  <w:num w:numId="12" w16cid:durableId="2017420462">
    <w:abstractNumId w:val="15"/>
  </w:num>
  <w:num w:numId="13" w16cid:durableId="1177116664">
    <w:abstractNumId w:val="29"/>
  </w:num>
  <w:num w:numId="14" w16cid:durableId="1518737101">
    <w:abstractNumId w:val="28"/>
  </w:num>
  <w:num w:numId="15" w16cid:durableId="1204709958">
    <w:abstractNumId w:val="25"/>
  </w:num>
  <w:num w:numId="16" w16cid:durableId="1858081626">
    <w:abstractNumId w:val="39"/>
  </w:num>
  <w:num w:numId="17" w16cid:durableId="775906393">
    <w:abstractNumId w:val="2"/>
  </w:num>
  <w:num w:numId="18" w16cid:durableId="2001300719">
    <w:abstractNumId w:val="38"/>
  </w:num>
  <w:num w:numId="19" w16cid:durableId="2019885093">
    <w:abstractNumId w:val="1"/>
  </w:num>
  <w:num w:numId="20" w16cid:durableId="1509249229">
    <w:abstractNumId w:val="26"/>
  </w:num>
  <w:num w:numId="21" w16cid:durableId="109207977">
    <w:abstractNumId w:val="36"/>
  </w:num>
  <w:num w:numId="22" w16cid:durableId="1734500465">
    <w:abstractNumId w:val="32"/>
  </w:num>
  <w:num w:numId="23" w16cid:durableId="851457032">
    <w:abstractNumId w:val="13"/>
  </w:num>
  <w:num w:numId="24" w16cid:durableId="879320555">
    <w:abstractNumId w:val="27"/>
  </w:num>
  <w:num w:numId="25" w16cid:durableId="1004942746">
    <w:abstractNumId w:val="23"/>
  </w:num>
  <w:num w:numId="26" w16cid:durableId="1499156806">
    <w:abstractNumId w:val="6"/>
  </w:num>
  <w:num w:numId="27" w16cid:durableId="1997026044">
    <w:abstractNumId w:val="30"/>
  </w:num>
  <w:num w:numId="28" w16cid:durableId="941454040">
    <w:abstractNumId w:val="9"/>
  </w:num>
  <w:num w:numId="29" w16cid:durableId="1308702980">
    <w:abstractNumId w:val="5"/>
  </w:num>
  <w:num w:numId="30" w16cid:durableId="1953593001">
    <w:abstractNumId w:val="20"/>
  </w:num>
  <w:num w:numId="31" w16cid:durableId="1509055227">
    <w:abstractNumId w:val="41"/>
  </w:num>
  <w:num w:numId="32" w16cid:durableId="310909418">
    <w:abstractNumId w:val="11"/>
  </w:num>
  <w:num w:numId="33" w16cid:durableId="1240405997">
    <w:abstractNumId w:val="40"/>
  </w:num>
  <w:num w:numId="34" w16cid:durableId="446511160">
    <w:abstractNumId w:val="37"/>
  </w:num>
  <w:num w:numId="35" w16cid:durableId="1250768228">
    <w:abstractNumId w:val="8"/>
  </w:num>
  <w:num w:numId="36" w16cid:durableId="1264805091">
    <w:abstractNumId w:val="12"/>
  </w:num>
  <w:num w:numId="37" w16cid:durableId="1324625941">
    <w:abstractNumId w:val="21"/>
  </w:num>
  <w:num w:numId="38" w16cid:durableId="835268121">
    <w:abstractNumId w:val="0"/>
  </w:num>
  <w:num w:numId="39" w16cid:durableId="1448545204">
    <w:abstractNumId w:val="10"/>
  </w:num>
  <w:num w:numId="40" w16cid:durableId="569467573">
    <w:abstractNumId w:val="42"/>
  </w:num>
  <w:num w:numId="41" w16cid:durableId="883253002">
    <w:abstractNumId w:val="18"/>
  </w:num>
  <w:num w:numId="42" w16cid:durableId="763377303">
    <w:abstractNumId w:val="17"/>
  </w:num>
  <w:num w:numId="43" w16cid:durableId="168568716">
    <w:abstractNumId w:val="35"/>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8CC34"/>
    <w:rsid w:val="00000590"/>
    <w:rsid w:val="000006F2"/>
    <w:rsid w:val="000013A7"/>
    <w:rsid w:val="000021D7"/>
    <w:rsid w:val="000024FE"/>
    <w:rsid w:val="000039D1"/>
    <w:rsid w:val="000048C3"/>
    <w:rsid w:val="000048FC"/>
    <w:rsid w:val="00005C64"/>
    <w:rsid w:val="000061B1"/>
    <w:rsid w:val="00006478"/>
    <w:rsid w:val="00006911"/>
    <w:rsid w:val="0001012F"/>
    <w:rsid w:val="00012166"/>
    <w:rsid w:val="000123D1"/>
    <w:rsid w:val="00012985"/>
    <w:rsid w:val="00012DE0"/>
    <w:rsid w:val="00014434"/>
    <w:rsid w:val="0001490D"/>
    <w:rsid w:val="00015AE6"/>
    <w:rsid w:val="00017D41"/>
    <w:rsid w:val="000204F3"/>
    <w:rsid w:val="00020C4B"/>
    <w:rsid w:val="00020CB3"/>
    <w:rsid w:val="000215F6"/>
    <w:rsid w:val="00023C95"/>
    <w:rsid w:val="00024FA4"/>
    <w:rsid w:val="000254FB"/>
    <w:rsid w:val="00025A59"/>
    <w:rsid w:val="00027DE8"/>
    <w:rsid w:val="00030D66"/>
    <w:rsid w:val="000317D1"/>
    <w:rsid w:val="00032BA4"/>
    <w:rsid w:val="00033D87"/>
    <w:rsid w:val="00035548"/>
    <w:rsid w:val="0003560F"/>
    <w:rsid w:val="00037DAA"/>
    <w:rsid w:val="00040155"/>
    <w:rsid w:val="000405AD"/>
    <w:rsid w:val="00040690"/>
    <w:rsid w:val="00044E49"/>
    <w:rsid w:val="00044F2F"/>
    <w:rsid w:val="00045309"/>
    <w:rsid w:val="0004585C"/>
    <w:rsid w:val="00045B3D"/>
    <w:rsid w:val="000471F7"/>
    <w:rsid w:val="00047834"/>
    <w:rsid w:val="00047B7C"/>
    <w:rsid w:val="0004A47C"/>
    <w:rsid w:val="00052EED"/>
    <w:rsid w:val="00053821"/>
    <w:rsid w:val="00053DEE"/>
    <w:rsid w:val="0005421B"/>
    <w:rsid w:val="00055F1B"/>
    <w:rsid w:val="000566CA"/>
    <w:rsid w:val="000571D3"/>
    <w:rsid w:val="000602E5"/>
    <w:rsid w:val="00062E36"/>
    <w:rsid w:val="00063B8E"/>
    <w:rsid w:val="0006606B"/>
    <w:rsid w:val="0007032F"/>
    <w:rsid w:val="000713FA"/>
    <w:rsid w:val="00071B52"/>
    <w:rsid w:val="00072C88"/>
    <w:rsid w:val="00073F9C"/>
    <w:rsid w:val="00074260"/>
    <w:rsid w:val="00075C98"/>
    <w:rsid w:val="00076CA0"/>
    <w:rsid w:val="00077036"/>
    <w:rsid w:val="00080371"/>
    <w:rsid w:val="00081383"/>
    <w:rsid w:val="000818DE"/>
    <w:rsid w:val="00082040"/>
    <w:rsid w:val="0008444A"/>
    <w:rsid w:val="00085539"/>
    <w:rsid w:val="000855B8"/>
    <w:rsid w:val="00086D7B"/>
    <w:rsid w:val="00087C89"/>
    <w:rsid w:val="00087FF2"/>
    <w:rsid w:val="0009198C"/>
    <w:rsid w:val="000920C1"/>
    <w:rsid w:val="000925AB"/>
    <w:rsid w:val="00093291"/>
    <w:rsid w:val="000943DB"/>
    <w:rsid w:val="000953EC"/>
    <w:rsid w:val="0009630E"/>
    <w:rsid w:val="000968ED"/>
    <w:rsid w:val="00096BB8"/>
    <w:rsid w:val="000A0505"/>
    <w:rsid w:val="000A0774"/>
    <w:rsid w:val="000A0F41"/>
    <w:rsid w:val="000A1894"/>
    <w:rsid w:val="000A5429"/>
    <w:rsid w:val="000A5549"/>
    <w:rsid w:val="000A5618"/>
    <w:rsid w:val="000A5951"/>
    <w:rsid w:val="000A59E0"/>
    <w:rsid w:val="000A607B"/>
    <w:rsid w:val="000A62D6"/>
    <w:rsid w:val="000A6520"/>
    <w:rsid w:val="000A6D70"/>
    <w:rsid w:val="000A7580"/>
    <w:rsid w:val="000B0818"/>
    <w:rsid w:val="000B2E24"/>
    <w:rsid w:val="000B3EBD"/>
    <w:rsid w:val="000B4B00"/>
    <w:rsid w:val="000B4FE8"/>
    <w:rsid w:val="000B5279"/>
    <w:rsid w:val="000B53D3"/>
    <w:rsid w:val="000B5C1A"/>
    <w:rsid w:val="000B647C"/>
    <w:rsid w:val="000B7EC3"/>
    <w:rsid w:val="000B7F8F"/>
    <w:rsid w:val="000C107B"/>
    <w:rsid w:val="000C10D4"/>
    <w:rsid w:val="000C1533"/>
    <w:rsid w:val="000C1DAB"/>
    <w:rsid w:val="000C26B0"/>
    <w:rsid w:val="000C4940"/>
    <w:rsid w:val="000C67E2"/>
    <w:rsid w:val="000D067D"/>
    <w:rsid w:val="000D09E3"/>
    <w:rsid w:val="000D213F"/>
    <w:rsid w:val="000D3695"/>
    <w:rsid w:val="000D413C"/>
    <w:rsid w:val="000D4C41"/>
    <w:rsid w:val="000D4CE3"/>
    <w:rsid w:val="000D59F0"/>
    <w:rsid w:val="000D6C04"/>
    <w:rsid w:val="000D6D49"/>
    <w:rsid w:val="000D6D8A"/>
    <w:rsid w:val="000E0EA5"/>
    <w:rsid w:val="000E21CE"/>
    <w:rsid w:val="000E257A"/>
    <w:rsid w:val="000E4AFE"/>
    <w:rsid w:val="000E5320"/>
    <w:rsid w:val="000E5343"/>
    <w:rsid w:val="000E6F2D"/>
    <w:rsid w:val="000E7630"/>
    <w:rsid w:val="000F0244"/>
    <w:rsid w:val="000F18C2"/>
    <w:rsid w:val="000F258B"/>
    <w:rsid w:val="000F3092"/>
    <w:rsid w:val="000F4275"/>
    <w:rsid w:val="000F4525"/>
    <w:rsid w:val="000F4588"/>
    <w:rsid w:val="000F56D4"/>
    <w:rsid w:val="000F5FDA"/>
    <w:rsid w:val="00100621"/>
    <w:rsid w:val="00100943"/>
    <w:rsid w:val="00100BFC"/>
    <w:rsid w:val="00103AF5"/>
    <w:rsid w:val="001045E1"/>
    <w:rsid w:val="00105ECB"/>
    <w:rsid w:val="001062F7"/>
    <w:rsid w:val="00106914"/>
    <w:rsid w:val="00110118"/>
    <w:rsid w:val="001118CE"/>
    <w:rsid w:val="00112704"/>
    <w:rsid w:val="00113616"/>
    <w:rsid w:val="00113DC0"/>
    <w:rsid w:val="0011431C"/>
    <w:rsid w:val="0011493C"/>
    <w:rsid w:val="00114C15"/>
    <w:rsid w:val="00115819"/>
    <w:rsid w:val="00115D44"/>
    <w:rsid w:val="001169AC"/>
    <w:rsid w:val="00117B58"/>
    <w:rsid w:val="00117E14"/>
    <w:rsid w:val="00117F22"/>
    <w:rsid w:val="00120A6F"/>
    <w:rsid w:val="001227B1"/>
    <w:rsid w:val="001229FF"/>
    <w:rsid w:val="0012337F"/>
    <w:rsid w:val="0012593C"/>
    <w:rsid w:val="00125C8D"/>
    <w:rsid w:val="0012796D"/>
    <w:rsid w:val="00130934"/>
    <w:rsid w:val="00130DE6"/>
    <w:rsid w:val="001318A6"/>
    <w:rsid w:val="0013292A"/>
    <w:rsid w:val="00133422"/>
    <w:rsid w:val="001352AC"/>
    <w:rsid w:val="001354EF"/>
    <w:rsid w:val="001362CE"/>
    <w:rsid w:val="00136EAD"/>
    <w:rsid w:val="001378FB"/>
    <w:rsid w:val="001401C6"/>
    <w:rsid w:val="00141989"/>
    <w:rsid w:val="0014414E"/>
    <w:rsid w:val="00144685"/>
    <w:rsid w:val="00144AD5"/>
    <w:rsid w:val="00144CA3"/>
    <w:rsid w:val="00145038"/>
    <w:rsid w:val="00145D57"/>
    <w:rsid w:val="00145E6D"/>
    <w:rsid w:val="00147BD7"/>
    <w:rsid w:val="00150873"/>
    <w:rsid w:val="00152B38"/>
    <w:rsid w:val="00154765"/>
    <w:rsid w:val="00154F40"/>
    <w:rsid w:val="001551BC"/>
    <w:rsid w:val="00155F22"/>
    <w:rsid w:val="001567EC"/>
    <w:rsid w:val="00156C25"/>
    <w:rsid w:val="00156C68"/>
    <w:rsid w:val="0015723D"/>
    <w:rsid w:val="00157C69"/>
    <w:rsid w:val="00157D50"/>
    <w:rsid w:val="00160A54"/>
    <w:rsid w:val="0016373E"/>
    <w:rsid w:val="00166B05"/>
    <w:rsid w:val="00167BA8"/>
    <w:rsid w:val="00170BCF"/>
    <w:rsid w:val="00170D26"/>
    <w:rsid w:val="0017101F"/>
    <w:rsid w:val="00171126"/>
    <w:rsid w:val="001711AA"/>
    <w:rsid w:val="001713F1"/>
    <w:rsid w:val="0017168B"/>
    <w:rsid w:val="001716B2"/>
    <w:rsid w:val="00171846"/>
    <w:rsid w:val="001721F8"/>
    <w:rsid w:val="00172508"/>
    <w:rsid w:val="00173F9B"/>
    <w:rsid w:val="001750A0"/>
    <w:rsid w:val="00175A28"/>
    <w:rsid w:val="0017680C"/>
    <w:rsid w:val="001773B6"/>
    <w:rsid w:val="0017790F"/>
    <w:rsid w:val="00177C13"/>
    <w:rsid w:val="00180C93"/>
    <w:rsid w:val="00181A04"/>
    <w:rsid w:val="0018271A"/>
    <w:rsid w:val="0018289F"/>
    <w:rsid w:val="001830B5"/>
    <w:rsid w:val="00183974"/>
    <w:rsid w:val="001851C8"/>
    <w:rsid w:val="00186AE4"/>
    <w:rsid w:val="001906C5"/>
    <w:rsid w:val="0019080E"/>
    <w:rsid w:val="0019109C"/>
    <w:rsid w:val="0019178A"/>
    <w:rsid w:val="001922A6"/>
    <w:rsid w:val="001922E7"/>
    <w:rsid w:val="001925EE"/>
    <w:rsid w:val="001938F8"/>
    <w:rsid w:val="001951DD"/>
    <w:rsid w:val="001954BD"/>
    <w:rsid w:val="00197181"/>
    <w:rsid w:val="001A0B55"/>
    <w:rsid w:val="001A0C4A"/>
    <w:rsid w:val="001A10A5"/>
    <w:rsid w:val="001A255C"/>
    <w:rsid w:val="001A266A"/>
    <w:rsid w:val="001A3AFE"/>
    <w:rsid w:val="001A4045"/>
    <w:rsid w:val="001A48F3"/>
    <w:rsid w:val="001A59A0"/>
    <w:rsid w:val="001A5AF8"/>
    <w:rsid w:val="001A5CC7"/>
    <w:rsid w:val="001A5E2D"/>
    <w:rsid w:val="001A71E6"/>
    <w:rsid w:val="001A73D1"/>
    <w:rsid w:val="001B2B14"/>
    <w:rsid w:val="001B2EB2"/>
    <w:rsid w:val="001B40B9"/>
    <w:rsid w:val="001B4AFE"/>
    <w:rsid w:val="001B5F3E"/>
    <w:rsid w:val="001B6C85"/>
    <w:rsid w:val="001B78D6"/>
    <w:rsid w:val="001C1376"/>
    <w:rsid w:val="001C1B66"/>
    <w:rsid w:val="001C1FD3"/>
    <w:rsid w:val="001C24F6"/>
    <w:rsid w:val="001C354A"/>
    <w:rsid w:val="001C4444"/>
    <w:rsid w:val="001C46BC"/>
    <w:rsid w:val="001C5268"/>
    <w:rsid w:val="001C76F7"/>
    <w:rsid w:val="001D1434"/>
    <w:rsid w:val="001D2A96"/>
    <w:rsid w:val="001D31A7"/>
    <w:rsid w:val="001D3690"/>
    <w:rsid w:val="001D3784"/>
    <w:rsid w:val="001D396E"/>
    <w:rsid w:val="001D3D52"/>
    <w:rsid w:val="001D3D80"/>
    <w:rsid w:val="001D4A45"/>
    <w:rsid w:val="001D5875"/>
    <w:rsid w:val="001D5912"/>
    <w:rsid w:val="001D6A17"/>
    <w:rsid w:val="001D7C4A"/>
    <w:rsid w:val="001D7EA3"/>
    <w:rsid w:val="001E0230"/>
    <w:rsid w:val="001E11FF"/>
    <w:rsid w:val="001E3580"/>
    <w:rsid w:val="001E47BD"/>
    <w:rsid w:val="001E6116"/>
    <w:rsid w:val="001E68AB"/>
    <w:rsid w:val="001F0D51"/>
    <w:rsid w:val="001F1C67"/>
    <w:rsid w:val="001F2C63"/>
    <w:rsid w:val="001F38A5"/>
    <w:rsid w:val="001F4A86"/>
    <w:rsid w:val="001F50B1"/>
    <w:rsid w:val="001F78EE"/>
    <w:rsid w:val="001F7F39"/>
    <w:rsid w:val="00200D99"/>
    <w:rsid w:val="0020160C"/>
    <w:rsid w:val="00202EEB"/>
    <w:rsid w:val="00203B52"/>
    <w:rsid w:val="0020420B"/>
    <w:rsid w:val="00204B61"/>
    <w:rsid w:val="00204DA1"/>
    <w:rsid w:val="0020501C"/>
    <w:rsid w:val="0020504D"/>
    <w:rsid w:val="002050DD"/>
    <w:rsid w:val="002053D2"/>
    <w:rsid w:val="00205EE6"/>
    <w:rsid w:val="0020653D"/>
    <w:rsid w:val="00206649"/>
    <w:rsid w:val="002067ED"/>
    <w:rsid w:val="00206AC5"/>
    <w:rsid w:val="00212BE8"/>
    <w:rsid w:val="00214547"/>
    <w:rsid w:val="00216E8A"/>
    <w:rsid w:val="00220C68"/>
    <w:rsid w:val="00221BDD"/>
    <w:rsid w:val="002220C8"/>
    <w:rsid w:val="0022300E"/>
    <w:rsid w:val="002244FD"/>
    <w:rsid w:val="00224803"/>
    <w:rsid w:val="00224B91"/>
    <w:rsid w:val="00226E41"/>
    <w:rsid w:val="0022772A"/>
    <w:rsid w:val="00227B13"/>
    <w:rsid w:val="00232E66"/>
    <w:rsid w:val="002343F8"/>
    <w:rsid w:val="00235481"/>
    <w:rsid w:val="00235602"/>
    <w:rsid w:val="00236444"/>
    <w:rsid w:val="00236E23"/>
    <w:rsid w:val="0023709F"/>
    <w:rsid w:val="00237C4B"/>
    <w:rsid w:val="002417A2"/>
    <w:rsid w:val="002426C7"/>
    <w:rsid w:val="00242DCF"/>
    <w:rsid w:val="00244089"/>
    <w:rsid w:val="002444B3"/>
    <w:rsid w:val="00245DA4"/>
    <w:rsid w:val="002465B9"/>
    <w:rsid w:val="00246DFF"/>
    <w:rsid w:val="00247A6F"/>
    <w:rsid w:val="00250697"/>
    <w:rsid w:val="002508F0"/>
    <w:rsid w:val="0025291B"/>
    <w:rsid w:val="00253610"/>
    <w:rsid w:val="00253E24"/>
    <w:rsid w:val="002543C6"/>
    <w:rsid w:val="0025558A"/>
    <w:rsid w:val="00255B9B"/>
    <w:rsid w:val="0025663E"/>
    <w:rsid w:val="00257873"/>
    <w:rsid w:val="0025788A"/>
    <w:rsid w:val="00261B16"/>
    <w:rsid w:val="00262E5C"/>
    <w:rsid w:val="00263483"/>
    <w:rsid w:val="00264DC4"/>
    <w:rsid w:val="00266153"/>
    <w:rsid w:val="00266299"/>
    <w:rsid w:val="00266344"/>
    <w:rsid w:val="00266382"/>
    <w:rsid w:val="00266DDA"/>
    <w:rsid w:val="0026767C"/>
    <w:rsid w:val="0027048B"/>
    <w:rsid w:val="00270870"/>
    <w:rsid w:val="0027098B"/>
    <w:rsid w:val="0027177F"/>
    <w:rsid w:val="00271EE3"/>
    <w:rsid w:val="00272B1E"/>
    <w:rsid w:val="00272F38"/>
    <w:rsid w:val="002753E6"/>
    <w:rsid w:val="00275EB6"/>
    <w:rsid w:val="002772FB"/>
    <w:rsid w:val="0028082F"/>
    <w:rsid w:val="002827B1"/>
    <w:rsid w:val="00282AD3"/>
    <w:rsid w:val="0028439E"/>
    <w:rsid w:val="0028478A"/>
    <w:rsid w:val="002876A7"/>
    <w:rsid w:val="00291997"/>
    <w:rsid w:val="0029216D"/>
    <w:rsid w:val="00293DA6"/>
    <w:rsid w:val="00293ED3"/>
    <w:rsid w:val="0029432D"/>
    <w:rsid w:val="002943FE"/>
    <w:rsid w:val="0029665C"/>
    <w:rsid w:val="00296FEE"/>
    <w:rsid w:val="00297E81"/>
    <w:rsid w:val="00297EEC"/>
    <w:rsid w:val="002A0B09"/>
    <w:rsid w:val="002A1CAF"/>
    <w:rsid w:val="002A201D"/>
    <w:rsid w:val="002A21FC"/>
    <w:rsid w:val="002A3E38"/>
    <w:rsid w:val="002A3EB8"/>
    <w:rsid w:val="002A41A2"/>
    <w:rsid w:val="002A4205"/>
    <w:rsid w:val="002A4787"/>
    <w:rsid w:val="002A6BCD"/>
    <w:rsid w:val="002A7A1A"/>
    <w:rsid w:val="002B044F"/>
    <w:rsid w:val="002B12D5"/>
    <w:rsid w:val="002B171D"/>
    <w:rsid w:val="002B28CD"/>
    <w:rsid w:val="002B3460"/>
    <w:rsid w:val="002B47D2"/>
    <w:rsid w:val="002B5E98"/>
    <w:rsid w:val="002B7E10"/>
    <w:rsid w:val="002C19AA"/>
    <w:rsid w:val="002C2024"/>
    <w:rsid w:val="002C528C"/>
    <w:rsid w:val="002C658D"/>
    <w:rsid w:val="002C6805"/>
    <w:rsid w:val="002C76A9"/>
    <w:rsid w:val="002D0555"/>
    <w:rsid w:val="002D141A"/>
    <w:rsid w:val="002D2000"/>
    <w:rsid w:val="002D247B"/>
    <w:rsid w:val="002D4DD4"/>
    <w:rsid w:val="002D6321"/>
    <w:rsid w:val="002D6A26"/>
    <w:rsid w:val="002D6DC9"/>
    <w:rsid w:val="002D7EDC"/>
    <w:rsid w:val="002E0F2F"/>
    <w:rsid w:val="002E210C"/>
    <w:rsid w:val="002E3243"/>
    <w:rsid w:val="002E38D6"/>
    <w:rsid w:val="002E55F0"/>
    <w:rsid w:val="002E6F56"/>
    <w:rsid w:val="002F005B"/>
    <w:rsid w:val="002F1516"/>
    <w:rsid w:val="002F1670"/>
    <w:rsid w:val="002F2579"/>
    <w:rsid w:val="002F2694"/>
    <w:rsid w:val="002F4352"/>
    <w:rsid w:val="002F44E2"/>
    <w:rsid w:val="002F5A4F"/>
    <w:rsid w:val="002F5DF1"/>
    <w:rsid w:val="002F6866"/>
    <w:rsid w:val="002F7763"/>
    <w:rsid w:val="00300510"/>
    <w:rsid w:val="003008A3"/>
    <w:rsid w:val="00301488"/>
    <w:rsid w:val="00301BCE"/>
    <w:rsid w:val="00301C33"/>
    <w:rsid w:val="00301F1B"/>
    <w:rsid w:val="00302299"/>
    <w:rsid w:val="0030260C"/>
    <w:rsid w:val="0030399F"/>
    <w:rsid w:val="00304AA2"/>
    <w:rsid w:val="00306D18"/>
    <w:rsid w:val="003100BD"/>
    <w:rsid w:val="003102BB"/>
    <w:rsid w:val="00310BB3"/>
    <w:rsid w:val="00311F55"/>
    <w:rsid w:val="00315077"/>
    <w:rsid w:val="00315880"/>
    <w:rsid w:val="00315A9B"/>
    <w:rsid w:val="00316500"/>
    <w:rsid w:val="00321078"/>
    <w:rsid w:val="00321840"/>
    <w:rsid w:val="00321995"/>
    <w:rsid w:val="00321ED1"/>
    <w:rsid w:val="00323AA9"/>
    <w:rsid w:val="003243FE"/>
    <w:rsid w:val="00324AC9"/>
    <w:rsid w:val="00330380"/>
    <w:rsid w:val="00330EE9"/>
    <w:rsid w:val="003327CF"/>
    <w:rsid w:val="00332A83"/>
    <w:rsid w:val="00333CF4"/>
    <w:rsid w:val="003347DF"/>
    <w:rsid w:val="00337436"/>
    <w:rsid w:val="00341AB5"/>
    <w:rsid w:val="00341EDE"/>
    <w:rsid w:val="00342407"/>
    <w:rsid w:val="00343680"/>
    <w:rsid w:val="0034446E"/>
    <w:rsid w:val="0034494A"/>
    <w:rsid w:val="00345146"/>
    <w:rsid w:val="00345168"/>
    <w:rsid w:val="00345693"/>
    <w:rsid w:val="00346F69"/>
    <w:rsid w:val="00350215"/>
    <w:rsid w:val="003507ED"/>
    <w:rsid w:val="00351189"/>
    <w:rsid w:val="00351C4D"/>
    <w:rsid w:val="00352015"/>
    <w:rsid w:val="003540C4"/>
    <w:rsid w:val="00354F50"/>
    <w:rsid w:val="003555FD"/>
    <w:rsid w:val="003556B0"/>
    <w:rsid w:val="00356720"/>
    <w:rsid w:val="0035673C"/>
    <w:rsid w:val="0035708C"/>
    <w:rsid w:val="003572DE"/>
    <w:rsid w:val="003616FD"/>
    <w:rsid w:val="00362D57"/>
    <w:rsid w:val="003632ED"/>
    <w:rsid w:val="00363887"/>
    <w:rsid w:val="0036429A"/>
    <w:rsid w:val="00364755"/>
    <w:rsid w:val="00365577"/>
    <w:rsid w:val="003656D6"/>
    <w:rsid w:val="00365B68"/>
    <w:rsid w:val="00365F9A"/>
    <w:rsid w:val="00366233"/>
    <w:rsid w:val="0036644E"/>
    <w:rsid w:val="00366471"/>
    <w:rsid w:val="00367F76"/>
    <w:rsid w:val="00372CF2"/>
    <w:rsid w:val="00372FD6"/>
    <w:rsid w:val="00373269"/>
    <w:rsid w:val="00373AD9"/>
    <w:rsid w:val="0037413E"/>
    <w:rsid w:val="003744F1"/>
    <w:rsid w:val="003768E3"/>
    <w:rsid w:val="00376A1F"/>
    <w:rsid w:val="003803C5"/>
    <w:rsid w:val="00381795"/>
    <w:rsid w:val="0038243F"/>
    <w:rsid w:val="00382A72"/>
    <w:rsid w:val="00383106"/>
    <w:rsid w:val="00384360"/>
    <w:rsid w:val="00385521"/>
    <w:rsid w:val="00387DEF"/>
    <w:rsid w:val="0038EBC6"/>
    <w:rsid w:val="00390778"/>
    <w:rsid w:val="00392972"/>
    <w:rsid w:val="00393026"/>
    <w:rsid w:val="0039396E"/>
    <w:rsid w:val="00394B10"/>
    <w:rsid w:val="00394FAA"/>
    <w:rsid w:val="00396DAF"/>
    <w:rsid w:val="003A028A"/>
    <w:rsid w:val="003A05CF"/>
    <w:rsid w:val="003A0659"/>
    <w:rsid w:val="003A2A31"/>
    <w:rsid w:val="003A3130"/>
    <w:rsid w:val="003A391D"/>
    <w:rsid w:val="003A3B2F"/>
    <w:rsid w:val="003A3F5F"/>
    <w:rsid w:val="003A42F0"/>
    <w:rsid w:val="003A6A94"/>
    <w:rsid w:val="003A71DB"/>
    <w:rsid w:val="003B04E2"/>
    <w:rsid w:val="003B0554"/>
    <w:rsid w:val="003B16B5"/>
    <w:rsid w:val="003B2C7E"/>
    <w:rsid w:val="003B2F40"/>
    <w:rsid w:val="003B2FF2"/>
    <w:rsid w:val="003B394E"/>
    <w:rsid w:val="003B3E34"/>
    <w:rsid w:val="003B4F3B"/>
    <w:rsid w:val="003B57CB"/>
    <w:rsid w:val="003B6FD2"/>
    <w:rsid w:val="003C223F"/>
    <w:rsid w:val="003C22C2"/>
    <w:rsid w:val="003C2942"/>
    <w:rsid w:val="003C4F34"/>
    <w:rsid w:val="003C5423"/>
    <w:rsid w:val="003C6EB1"/>
    <w:rsid w:val="003C764C"/>
    <w:rsid w:val="003C769A"/>
    <w:rsid w:val="003C9DF7"/>
    <w:rsid w:val="003D00BF"/>
    <w:rsid w:val="003D1ECA"/>
    <w:rsid w:val="003D2CCD"/>
    <w:rsid w:val="003D307F"/>
    <w:rsid w:val="003D5258"/>
    <w:rsid w:val="003D54C1"/>
    <w:rsid w:val="003D600F"/>
    <w:rsid w:val="003D6713"/>
    <w:rsid w:val="003D6989"/>
    <w:rsid w:val="003D69A0"/>
    <w:rsid w:val="003D6AE5"/>
    <w:rsid w:val="003D6BA3"/>
    <w:rsid w:val="003DB208"/>
    <w:rsid w:val="003E0A3E"/>
    <w:rsid w:val="003E2323"/>
    <w:rsid w:val="003E3510"/>
    <w:rsid w:val="003E384A"/>
    <w:rsid w:val="003E4130"/>
    <w:rsid w:val="003E4705"/>
    <w:rsid w:val="003E4B02"/>
    <w:rsid w:val="003E5152"/>
    <w:rsid w:val="003E7083"/>
    <w:rsid w:val="003E7913"/>
    <w:rsid w:val="003E7C05"/>
    <w:rsid w:val="003E7D19"/>
    <w:rsid w:val="003F0D05"/>
    <w:rsid w:val="003F0F38"/>
    <w:rsid w:val="003F16ED"/>
    <w:rsid w:val="003F1E36"/>
    <w:rsid w:val="003F3077"/>
    <w:rsid w:val="003F36C7"/>
    <w:rsid w:val="003F3F19"/>
    <w:rsid w:val="003F4439"/>
    <w:rsid w:val="003F4658"/>
    <w:rsid w:val="003F5013"/>
    <w:rsid w:val="003F550C"/>
    <w:rsid w:val="003F6D9C"/>
    <w:rsid w:val="003F71FB"/>
    <w:rsid w:val="003F78EB"/>
    <w:rsid w:val="004023CF"/>
    <w:rsid w:val="00402E51"/>
    <w:rsid w:val="00403A5D"/>
    <w:rsid w:val="00403E46"/>
    <w:rsid w:val="00404B45"/>
    <w:rsid w:val="00404F27"/>
    <w:rsid w:val="004053EC"/>
    <w:rsid w:val="004054A2"/>
    <w:rsid w:val="004066D1"/>
    <w:rsid w:val="004067BE"/>
    <w:rsid w:val="00406985"/>
    <w:rsid w:val="00406C9A"/>
    <w:rsid w:val="00406F2F"/>
    <w:rsid w:val="00407F41"/>
    <w:rsid w:val="004102C1"/>
    <w:rsid w:val="00410CFB"/>
    <w:rsid w:val="00411657"/>
    <w:rsid w:val="004134C0"/>
    <w:rsid w:val="0041364C"/>
    <w:rsid w:val="00413CEF"/>
    <w:rsid w:val="00414278"/>
    <w:rsid w:val="0041452C"/>
    <w:rsid w:val="00416914"/>
    <w:rsid w:val="00417D0C"/>
    <w:rsid w:val="004200AA"/>
    <w:rsid w:val="004200F6"/>
    <w:rsid w:val="00422132"/>
    <w:rsid w:val="004223AA"/>
    <w:rsid w:val="004225D3"/>
    <w:rsid w:val="0042364E"/>
    <w:rsid w:val="0042378D"/>
    <w:rsid w:val="00423ED3"/>
    <w:rsid w:val="00424B83"/>
    <w:rsid w:val="0042584A"/>
    <w:rsid w:val="00427067"/>
    <w:rsid w:val="00427768"/>
    <w:rsid w:val="00431939"/>
    <w:rsid w:val="004324BF"/>
    <w:rsid w:val="004335B8"/>
    <w:rsid w:val="00433A86"/>
    <w:rsid w:val="00434166"/>
    <w:rsid w:val="00436EC3"/>
    <w:rsid w:val="00437AB3"/>
    <w:rsid w:val="0043A6B3"/>
    <w:rsid w:val="00440AB0"/>
    <w:rsid w:val="004416FC"/>
    <w:rsid w:val="004417A0"/>
    <w:rsid w:val="004419ED"/>
    <w:rsid w:val="00441B32"/>
    <w:rsid w:val="00441BAF"/>
    <w:rsid w:val="00441C5B"/>
    <w:rsid w:val="00444D94"/>
    <w:rsid w:val="004451DD"/>
    <w:rsid w:val="004454F0"/>
    <w:rsid w:val="00445F6B"/>
    <w:rsid w:val="00446B82"/>
    <w:rsid w:val="00447C36"/>
    <w:rsid w:val="0045024E"/>
    <w:rsid w:val="00450E10"/>
    <w:rsid w:val="00451E4B"/>
    <w:rsid w:val="004521D2"/>
    <w:rsid w:val="00452B3F"/>
    <w:rsid w:val="00452E1E"/>
    <w:rsid w:val="004545D8"/>
    <w:rsid w:val="0045668B"/>
    <w:rsid w:val="004620C4"/>
    <w:rsid w:val="00462A45"/>
    <w:rsid w:val="00463A82"/>
    <w:rsid w:val="004640F2"/>
    <w:rsid w:val="00467BE0"/>
    <w:rsid w:val="00467F5A"/>
    <w:rsid w:val="0046C2E1"/>
    <w:rsid w:val="00470BB1"/>
    <w:rsid w:val="0047130D"/>
    <w:rsid w:val="004720A1"/>
    <w:rsid w:val="00472FEC"/>
    <w:rsid w:val="00473811"/>
    <w:rsid w:val="00473A14"/>
    <w:rsid w:val="00473D8E"/>
    <w:rsid w:val="004746AD"/>
    <w:rsid w:val="00474944"/>
    <w:rsid w:val="004757E1"/>
    <w:rsid w:val="00475E98"/>
    <w:rsid w:val="00476B9A"/>
    <w:rsid w:val="00480A5E"/>
    <w:rsid w:val="00481660"/>
    <w:rsid w:val="00481869"/>
    <w:rsid w:val="00482BB4"/>
    <w:rsid w:val="00482D07"/>
    <w:rsid w:val="00482EE5"/>
    <w:rsid w:val="00483178"/>
    <w:rsid w:val="00484127"/>
    <w:rsid w:val="00486127"/>
    <w:rsid w:val="00486614"/>
    <w:rsid w:val="00487EEB"/>
    <w:rsid w:val="004909AA"/>
    <w:rsid w:val="004915A0"/>
    <w:rsid w:val="004915B9"/>
    <w:rsid w:val="004919C4"/>
    <w:rsid w:val="00491F6A"/>
    <w:rsid w:val="00492159"/>
    <w:rsid w:val="00493CD0"/>
    <w:rsid w:val="004946F4"/>
    <w:rsid w:val="0049563F"/>
    <w:rsid w:val="004956F6"/>
    <w:rsid w:val="00495F26"/>
    <w:rsid w:val="004962A3"/>
    <w:rsid w:val="004A090F"/>
    <w:rsid w:val="004A2587"/>
    <w:rsid w:val="004A38C0"/>
    <w:rsid w:val="004A3CFA"/>
    <w:rsid w:val="004A62C0"/>
    <w:rsid w:val="004A7E1C"/>
    <w:rsid w:val="004B0468"/>
    <w:rsid w:val="004B08B3"/>
    <w:rsid w:val="004B0994"/>
    <w:rsid w:val="004B1247"/>
    <w:rsid w:val="004B231A"/>
    <w:rsid w:val="004B2474"/>
    <w:rsid w:val="004B26E6"/>
    <w:rsid w:val="004B2881"/>
    <w:rsid w:val="004B2A9D"/>
    <w:rsid w:val="004B459E"/>
    <w:rsid w:val="004B46E2"/>
    <w:rsid w:val="004B4ACC"/>
    <w:rsid w:val="004B5032"/>
    <w:rsid w:val="004B5BAB"/>
    <w:rsid w:val="004B660B"/>
    <w:rsid w:val="004B679E"/>
    <w:rsid w:val="004B7575"/>
    <w:rsid w:val="004C072A"/>
    <w:rsid w:val="004C11A8"/>
    <w:rsid w:val="004C15AE"/>
    <w:rsid w:val="004C1CC2"/>
    <w:rsid w:val="004C3256"/>
    <w:rsid w:val="004C32F2"/>
    <w:rsid w:val="004C3F9A"/>
    <w:rsid w:val="004C458D"/>
    <w:rsid w:val="004C4C1F"/>
    <w:rsid w:val="004C4F1B"/>
    <w:rsid w:val="004C659F"/>
    <w:rsid w:val="004C6874"/>
    <w:rsid w:val="004C69AC"/>
    <w:rsid w:val="004C6A2C"/>
    <w:rsid w:val="004C73FA"/>
    <w:rsid w:val="004C7D67"/>
    <w:rsid w:val="004D0C9E"/>
    <w:rsid w:val="004D2283"/>
    <w:rsid w:val="004D465A"/>
    <w:rsid w:val="004D47D6"/>
    <w:rsid w:val="004D5645"/>
    <w:rsid w:val="004D56F6"/>
    <w:rsid w:val="004D6FB4"/>
    <w:rsid w:val="004E0589"/>
    <w:rsid w:val="004E0BF0"/>
    <w:rsid w:val="004E2370"/>
    <w:rsid w:val="004E2A9A"/>
    <w:rsid w:val="004E34B5"/>
    <w:rsid w:val="004E3916"/>
    <w:rsid w:val="004E46EE"/>
    <w:rsid w:val="004E491F"/>
    <w:rsid w:val="004F2098"/>
    <w:rsid w:val="004F2A53"/>
    <w:rsid w:val="004F497D"/>
    <w:rsid w:val="004F5AA6"/>
    <w:rsid w:val="004F6386"/>
    <w:rsid w:val="004F70BE"/>
    <w:rsid w:val="004F74F4"/>
    <w:rsid w:val="004F7938"/>
    <w:rsid w:val="005005D7"/>
    <w:rsid w:val="00500E71"/>
    <w:rsid w:val="00501500"/>
    <w:rsid w:val="00502071"/>
    <w:rsid w:val="005024B3"/>
    <w:rsid w:val="005024CB"/>
    <w:rsid w:val="00503A6A"/>
    <w:rsid w:val="00506658"/>
    <w:rsid w:val="00506A87"/>
    <w:rsid w:val="00507B1D"/>
    <w:rsid w:val="00507F7A"/>
    <w:rsid w:val="00511446"/>
    <w:rsid w:val="0051159E"/>
    <w:rsid w:val="00512C61"/>
    <w:rsid w:val="0051533A"/>
    <w:rsid w:val="00515768"/>
    <w:rsid w:val="00515ADC"/>
    <w:rsid w:val="005164AB"/>
    <w:rsid w:val="005176DB"/>
    <w:rsid w:val="00517993"/>
    <w:rsid w:val="005202A3"/>
    <w:rsid w:val="0052071A"/>
    <w:rsid w:val="005207E0"/>
    <w:rsid w:val="00522FC2"/>
    <w:rsid w:val="00523A0B"/>
    <w:rsid w:val="0052421E"/>
    <w:rsid w:val="0052584E"/>
    <w:rsid w:val="00525C6D"/>
    <w:rsid w:val="00525E7E"/>
    <w:rsid w:val="005262AA"/>
    <w:rsid w:val="005270EC"/>
    <w:rsid w:val="0052755B"/>
    <w:rsid w:val="0053139E"/>
    <w:rsid w:val="005322B3"/>
    <w:rsid w:val="00533293"/>
    <w:rsid w:val="00534513"/>
    <w:rsid w:val="00534901"/>
    <w:rsid w:val="00535202"/>
    <w:rsid w:val="005352FC"/>
    <w:rsid w:val="00535E0A"/>
    <w:rsid w:val="00536CE1"/>
    <w:rsid w:val="00537B5E"/>
    <w:rsid w:val="005405F9"/>
    <w:rsid w:val="0054236A"/>
    <w:rsid w:val="0054277B"/>
    <w:rsid w:val="00542A7F"/>
    <w:rsid w:val="00543B5A"/>
    <w:rsid w:val="00546A94"/>
    <w:rsid w:val="00549DFD"/>
    <w:rsid w:val="00550762"/>
    <w:rsid w:val="00552544"/>
    <w:rsid w:val="00552CF8"/>
    <w:rsid w:val="00553AFA"/>
    <w:rsid w:val="00553B1B"/>
    <w:rsid w:val="00553C6A"/>
    <w:rsid w:val="0055471A"/>
    <w:rsid w:val="00554960"/>
    <w:rsid w:val="00554BFD"/>
    <w:rsid w:val="005559BB"/>
    <w:rsid w:val="00555A22"/>
    <w:rsid w:val="00555DED"/>
    <w:rsid w:val="005561B0"/>
    <w:rsid w:val="005567B9"/>
    <w:rsid w:val="00556A7E"/>
    <w:rsid w:val="00556BB6"/>
    <w:rsid w:val="00561455"/>
    <w:rsid w:val="0056227C"/>
    <w:rsid w:val="005630B3"/>
    <w:rsid w:val="00564A14"/>
    <w:rsid w:val="00564B76"/>
    <w:rsid w:val="00564F16"/>
    <w:rsid w:val="00565CB7"/>
    <w:rsid w:val="0056633C"/>
    <w:rsid w:val="0056692F"/>
    <w:rsid w:val="00567895"/>
    <w:rsid w:val="00570BC1"/>
    <w:rsid w:val="00570DBF"/>
    <w:rsid w:val="00571F72"/>
    <w:rsid w:val="005727BF"/>
    <w:rsid w:val="00573AC8"/>
    <w:rsid w:val="00574E1C"/>
    <w:rsid w:val="005764F7"/>
    <w:rsid w:val="0057737F"/>
    <w:rsid w:val="005800D6"/>
    <w:rsid w:val="00580C1F"/>
    <w:rsid w:val="00581263"/>
    <w:rsid w:val="00583241"/>
    <w:rsid w:val="00583248"/>
    <w:rsid w:val="00583516"/>
    <w:rsid w:val="00584F07"/>
    <w:rsid w:val="00590F93"/>
    <w:rsid w:val="00591840"/>
    <w:rsid w:val="00592279"/>
    <w:rsid w:val="005934A1"/>
    <w:rsid w:val="00593C01"/>
    <w:rsid w:val="00594150"/>
    <w:rsid w:val="00594B1A"/>
    <w:rsid w:val="00597A59"/>
    <w:rsid w:val="00597F8F"/>
    <w:rsid w:val="005A053D"/>
    <w:rsid w:val="005A0D26"/>
    <w:rsid w:val="005A1C1B"/>
    <w:rsid w:val="005A31F7"/>
    <w:rsid w:val="005A36DB"/>
    <w:rsid w:val="005A3C4B"/>
    <w:rsid w:val="005A4C65"/>
    <w:rsid w:val="005A56B9"/>
    <w:rsid w:val="005A5C45"/>
    <w:rsid w:val="005B025B"/>
    <w:rsid w:val="005B1D13"/>
    <w:rsid w:val="005B2549"/>
    <w:rsid w:val="005B25D1"/>
    <w:rsid w:val="005B30C2"/>
    <w:rsid w:val="005B420D"/>
    <w:rsid w:val="005B677E"/>
    <w:rsid w:val="005C1EC1"/>
    <w:rsid w:val="005C2C51"/>
    <w:rsid w:val="005C2C77"/>
    <w:rsid w:val="005C4DA5"/>
    <w:rsid w:val="005C4E4A"/>
    <w:rsid w:val="005C5040"/>
    <w:rsid w:val="005C50FB"/>
    <w:rsid w:val="005C5E8F"/>
    <w:rsid w:val="005C6A48"/>
    <w:rsid w:val="005C6ACF"/>
    <w:rsid w:val="005C7398"/>
    <w:rsid w:val="005C740D"/>
    <w:rsid w:val="005C7990"/>
    <w:rsid w:val="005C7B2F"/>
    <w:rsid w:val="005D01CF"/>
    <w:rsid w:val="005D020E"/>
    <w:rsid w:val="005D18E4"/>
    <w:rsid w:val="005D3D36"/>
    <w:rsid w:val="005D45C6"/>
    <w:rsid w:val="005D47FD"/>
    <w:rsid w:val="005D4888"/>
    <w:rsid w:val="005D48D7"/>
    <w:rsid w:val="005D4AC0"/>
    <w:rsid w:val="005D4AF7"/>
    <w:rsid w:val="005D51BD"/>
    <w:rsid w:val="005D51DE"/>
    <w:rsid w:val="005D5F1D"/>
    <w:rsid w:val="005D6384"/>
    <w:rsid w:val="005D6E99"/>
    <w:rsid w:val="005D7004"/>
    <w:rsid w:val="005D7626"/>
    <w:rsid w:val="005E04E7"/>
    <w:rsid w:val="005E1E73"/>
    <w:rsid w:val="005E3AA9"/>
    <w:rsid w:val="005E4D17"/>
    <w:rsid w:val="005E5CEC"/>
    <w:rsid w:val="005E5F22"/>
    <w:rsid w:val="005E64F4"/>
    <w:rsid w:val="005E76A5"/>
    <w:rsid w:val="005E7DED"/>
    <w:rsid w:val="005F0349"/>
    <w:rsid w:val="005F0DA6"/>
    <w:rsid w:val="005F1D12"/>
    <w:rsid w:val="005F21C7"/>
    <w:rsid w:val="005F4590"/>
    <w:rsid w:val="005F496D"/>
    <w:rsid w:val="005F7087"/>
    <w:rsid w:val="00600E28"/>
    <w:rsid w:val="00603D37"/>
    <w:rsid w:val="0060435A"/>
    <w:rsid w:val="00604D85"/>
    <w:rsid w:val="0060552F"/>
    <w:rsid w:val="00605920"/>
    <w:rsid w:val="00605E0A"/>
    <w:rsid w:val="00606D70"/>
    <w:rsid w:val="00611BB5"/>
    <w:rsid w:val="00612475"/>
    <w:rsid w:val="0061317F"/>
    <w:rsid w:val="00614178"/>
    <w:rsid w:val="00614724"/>
    <w:rsid w:val="00616653"/>
    <w:rsid w:val="00616C27"/>
    <w:rsid w:val="006203E3"/>
    <w:rsid w:val="00620511"/>
    <w:rsid w:val="006205D7"/>
    <w:rsid w:val="006208B5"/>
    <w:rsid w:val="00620F5D"/>
    <w:rsid w:val="00622DBA"/>
    <w:rsid w:val="00623C39"/>
    <w:rsid w:val="00625BE4"/>
    <w:rsid w:val="006263E3"/>
    <w:rsid w:val="00626547"/>
    <w:rsid w:val="006266BB"/>
    <w:rsid w:val="0063190C"/>
    <w:rsid w:val="00631AAA"/>
    <w:rsid w:val="00632D5B"/>
    <w:rsid w:val="006345FD"/>
    <w:rsid w:val="0063468B"/>
    <w:rsid w:val="00635F87"/>
    <w:rsid w:val="00636E13"/>
    <w:rsid w:val="0063715F"/>
    <w:rsid w:val="00640963"/>
    <w:rsid w:val="0064110A"/>
    <w:rsid w:val="006420C2"/>
    <w:rsid w:val="00642190"/>
    <w:rsid w:val="00643137"/>
    <w:rsid w:val="006432BF"/>
    <w:rsid w:val="006446C4"/>
    <w:rsid w:val="00644A44"/>
    <w:rsid w:val="00644C8D"/>
    <w:rsid w:val="006468AD"/>
    <w:rsid w:val="00646A00"/>
    <w:rsid w:val="00646CCD"/>
    <w:rsid w:val="00650576"/>
    <w:rsid w:val="006539E9"/>
    <w:rsid w:val="00654B64"/>
    <w:rsid w:val="00654E50"/>
    <w:rsid w:val="0065545F"/>
    <w:rsid w:val="00656692"/>
    <w:rsid w:val="006572DB"/>
    <w:rsid w:val="00657C91"/>
    <w:rsid w:val="006603A9"/>
    <w:rsid w:val="00660FBD"/>
    <w:rsid w:val="00661535"/>
    <w:rsid w:val="006628CF"/>
    <w:rsid w:val="00662E9F"/>
    <w:rsid w:val="006645AD"/>
    <w:rsid w:val="00664B7D"/>
    <w:rsid w:val="0066549F"/>
    <w:rsid w:val="006657A0"/>
    <w:rsid w:val="006664FF"/>
    <w:rsid w:val="00670546"/>
    <w:rsid w:val="00672069"/>
    <w:rsid w:val="00672473"/>
    <w:rsid w:val="00672ADA"/>
    <w:rsid w:val="00674156"/>
    <w:rsid w:val="00674525"/>
    <w:rsid w:val="0067497B"/>
    <w:rsid w:val="00675DF2"/>
    <w:rsid w:val="00675FF7"/>
    <w:rsid w:val="006779B7"/>
    <w:rsid w:val="00680279"/>
    <w:rsid w:val="00680659"/>
    <w:rsid w:val="006815EB"/>
    <w:rsid w:val="006816B5"/>
    <w:rsid w:val="00681BA7"/>
    <w:rsid w:val="006829C9"/>
    <w:rsid w:val="0068324A"/>
    <w:rsid w:val="00684902"/>
    <w:rsid w:val="00685A52"/>
    <w:rsid w:val="006861F6"/>
    <w:rsid w:val="0068688F"/>
    <w:rsid w:val="00686C70"/>
    <w:rsid w:val="00687314"/>
    <w:rsid w:val="00687E79"/>
    <w:rsid w:val="0069072D"/>
    <w:rsid w:val="00690D45"/>
    <w:rsid w:val="00690F49"/>
    <w:rsid w:val="006918AA"/>
    <w:rsid w:val="00691C28"/>
    <w:rsid w:val="0069460B"/>
    <w:rsid w:val="00695172"/>
    <w:rsid w:val="00696708"/>
    <w:rsid w:val="006A0CB4"/>
    <w:rsid w:val="006A0E33"/>
    <w:rsid w:val="006A1E1F"/>
    <w:rsid w:val="006A3B44"/>
    <w:rsid w:val="006A5666"/>
    <w:rsid w:val="006A76FE"/>
    <w:rsid w:val="006B1C67"/>
    <w:rsid w:val="006B3DCE"/>
    <w:rsid w:val="006B4BFE"/>
    <w:rsid w:val="006B64BC"/>
    <w:rsid w:val="006B6656"/>
    <w:rsid w:val="006C11E1"/>
    <w:rsid w:val="006C1732"/>
    <w:rsid w:val="006C2271"/>
    <w:rsid w:val="006C3936"/>
    <w:rsid w:val="006C4D7F"/>
    <w:rsid w:val="006C58A0"/>
    <w:rsid w:val="006C5975"/>
    <w:rsid w:val="006C69BF"/>
    <w:rsid w:val="006D0A7D"/>
    <w:rsid w:val="006D2BD1"/>
    <w:rsid w:val="006D39C7"/>
    <w:rsid w:val="006D4302"/>
    <w:rsid w:val="006D7111"/>
    <w:rsid w:val="006D79E5"/>
    <w:rsid w:val="006E0587"/>
    <w:rsid w:val="006E0A08"/>
    <w:rsid w:val="006E13E9"/>
    <w:rsid w:val="006E1C03"/>
    <w:rsid w:val="006E1D3C"/>
    <w:rsid w:val="006E2507"/>
    <w:rsid w:val="006E35D0"/>
    <w:rsid w:val="006E36CA"/>
    <w:rsid w:val="006E429D"/>
    <w:rsid w:val="006E70EC"/>
    <w:rsid w:val="006ECA5D"/>
    <w:rsid w:val="006F0B96"/>
    <w:rsid w:val="006F1954"/>
    <w:rsid w:val="006F275A"/>
    <w:rsid w:val="006F32E6"/>
    <w:rsid w:val="006F3838"/>
    <w:rsid w:val="006F4262"/>
    <w:rsid w:val="006F532E"/>
    <w:rsid w:val="006F645F"/>
    <w:rsid w:val="0070032F"/>
    <w:rsid w:val="0070079F"/>
    <w:rsid w:val="00702577"/>
    <w:rsid w:val="007026BD"/>
    <w:rsid w:val="007028DB"/>
    <w:rsid w:val="00703BD4"/>
    <w:rsid w:val="00704BA4"/>
    <w:rsid w:val="00704CE6"/>
    <w:rsid w:val="00706389"/>
    <w:rsid w:val="007065F7"/>
    <w:rsid w:val="00710636"/>
    <w:rsid w:val="00710C69"/>
    <w:rsid w:val="00710D8D"/>
    <w:rsid w:val="007123DF"/>
    <w:rsid w:val="00713072"/>
    <w:rsid w:val="007145E4"/>
    <w:rsid w:val="00716389"/>
    <w:rsid w:val="00716AD0"/>
    <w:rsid w:val="00720727"/>
    <w:rsid w:val="00720B0E"/>
    <w:rsid w:val="00720C0D"/>
    <w:rsid w:val="00721585"/>
    <w:rsid w:val="00721831"/>
    <w:rsid w:val="00721F86"/>
    <w:rsid w:val="007246D9"/>
    <w:rsid w:val="00726696"/>
    <w:rsid w:val="0073047B"/>
    <w:rsid w:val="0073132A"/>
    <w:rsid w:val="00733F0E"/>
    <w:rsid w:val="00735178"/>
    <w:rsid w:val="007351D0"/>
    <w:rsid w:val="007363FA"/>
    <w:rsid w:val="00736996"/>
    <w:rsid w:val="00737BE6"/>
    <w:rsid w:val="00737D8E"/>
    <w:rsid w:val="00737DED"/>
    <w:rsid w:val="007400D8"/>
    <w:rsid w:val="00740ADB"/>
    <w:rsid w:val="00740AEE"/>
    <w:rsid w:val="00741217"/>
    <w:rsid w:val="007414FF"/>
    <w:rsid w:val="0074168B"/>
    <w:rsid w:val="007432C3"/>
    <w:rsid w:val="007439F1"/>
    <w:rsid w:val="00744008"/>
    <w:rsid w:val="00744D72"/>
    <w:rsid w:val="00744F3A"/>
    <w:rsid w:val="00745AAC"/>
    <w:rsid w:val="00747219"/>
    <w:rsid w:val="00747F5C"/>
    <w:rsid w:val="007505D1"/>
    <w:rsid w:val="00750AC4"/>
    <w:rsid w:val="00752B21"/>
    <w:rsid w:val="00753711"/>
    <w:rsid w:val="00754459"/>
    <w:rsid w:val="007546B6"/>
    <w:rsid w:val="00754D05"/>
    <w:rsid w:val="0075508B"/>
    <w:rsid w:val="0075606C"/>
    <w:rsid w:val="007560CF"/>
    <w:rsid w:val="007610CC"/>
    <w:rsid w:val="00762448"/>
    <w:rsid w:val="00762C88"/>
    <w:rsid w:val="00765B05"/>
    <w:rsid w:val="00766DA8"/>
    <w:rsid w:val="00767885"/>
    <w:rsid w:val="00771261"/>
    <w:rsid w:val="007714C3"/>
    <w:rsid w:val="007715CC"/>
    <w:rsid w:val="007718D7"/>
    <w:rsid w:val="0077389E"/>
    <w:rsid w:val="0077405A"/>
    <w:rsid w:val="007742A6"/>
    <w:rsid w:val="00774437"/>
    <w:rsid w:val="00775CE5"/>
    <w:rsid w:val="007772C6"/>
    <w:rsid w:val="007776C3"/>
    <w:rsid w:val="00781899"/>
    <w:rsid w:val="00781E73"/>
    <w:rsid w:val="007821B6"/>
    <w:rsid w:val="007824BF"/>
    <w:rsid w:val="00782F30"/>
    <w:rsid w:val="00783CFE"/>
    <w:rsid w:val="00783D57"/>
    <w:rsid w:val="00785267"/>
    <w:rsid w:val="0078646A"/>
    <w:rsid w:val="00786CE6"/>
    <w:rsid w:val="00786F75"/>
    <w:rsid w:val="007907AE"/>
    <w:rsid w:val="0079087B"/>
    <w:rsid w:val="00790B68"/>
    <w:rsid w:val="00790E67"/>
    <w:rsid w:val="00791E23"/>
    <w:rsid w:val="007936D1"/>
    <w:rsid w:val="007A0060"/>
    <w:rsid w:val="007A0114"/>
    <w:rsid w:val="007A0B46"/>
    <w:rsid w:val="007A12AE"/>
    <w:rsid w:val="007A144E"/>
    <w:rsid w:val="007A1F30"/>
    <w:rsid w:val="007A249D"/>
    <w:rsid w:val="007A2A1C"/>
    <w:rsid w:val="007A338B"/>
    <w:rsid w:val="007A4CAE"/>
    <w:rsid w:val="007A5623"/>
    <w:rsid w:val="007A675A"/>
    <w:rsid w:val="007A770E"/>
    <w:rsid w:val="007B1D85"/>
    <w:rsid w:val="007B1F29"/>
    <w:rsid w:val="007B2329"/>
    <w:rsid w:val="007B233F"/>
    <w:rsid w:val="007B2484"/>
    <w:rsid w:val="007B2FF7"/>
    <w:rsid w:val="007B4A35"/>
    <w:rsid w:val="007B6151"/>
    <w:rsid w:val="007C04C6"/>
    <w:rsid w:val="007C09BB"/>
    <w:rsid w:val="007C116C"/>
    <w:rsid w:val="007C11BA"/>
    <w:rsid w:val="007C1472"/>
    <w:rsid w:val="007C1501"/>
    <w:rsid w:val="007C16C0"/>
    <w:rsid w:val="007C2CB0"/>
    <w:rsid w:val="007C5905"/>
    <w:rsid w:val="007D0026"/>
    <w:rsid w:val="007D014E"/>
    <w:rsid w:val="007D0D39"/>
    <w:rsid w:val="007D10E3"/>
    <w:rsid w:val="007D118C"/>
    <w:rsid w:val="007D20DE"/>
    <w:rsid w:val="007D3306"/>
    <w:rsid w:val="007D3E40"/>
    <w:rsid w:val="007E09A5"/>
    <w:rsid w:val="007E0A46"/>
    <w:rsid w:val="007E2020"/>
    <w:rsid w:val="007E2610"/>
    <w:rsid w:val="007E2B0B"/>
    <w:rsid w:val="007E35F7"/>
    <w:rsid w:val="007E3879"/>
    <w:rsid w:val="007E4AE2"/>
    <w:rsid w:val="007E6587"/>
    <w:rsid w:val="007E6824"/>
    <w:rsid w:val="007E6A94"/>
    <w:rsid w:val="007E6D1A"/>
    <w:rsid w:val="007E8C6B"/>
    <w:rsid w:val="007F0484"/>
    <w:rsid w:val="007F06A3"/>
    <w:rsid w:val="007F0C45"/>
    <w:rsid w:val="007F1110"/>
    <w:rsid w:val="007F129D"/>
    <w:rsid w:val="007F130D"/>
    <w:rsid w:val="007F14AA"/>
    <w:rsid w:val="007F1584"/>
    <w:rsid w:val="007F17A6"/>
    <w:rsid w:val="007F1E98"/>
    <w:rsid w:val="007F3DC9"/>
    <w:rsid w:val="007F5268"/>
    <w:rsid w:val="007F73F1"/>
    <w:rsid w:val="007F7DDA"/>
    <w:rsid w:val="00800A7F"/>
    <w:rsid w:val="008049CE"/>
    <w:rsid w:val="00804F8B"/>
    <w:rsid w:val="00805580"/>
    <w:rsid w:val="00805AC1"/>
    <w:rsid w:val="00805CD8"/>
    <w:rsid w:val="00805D21"/>
    <w:rsid w:val="00806321"/>
    <w:rsid w:val="008102A1"/>
    <w:rsid w:val="00810AC0"/>
    <w:rsid w:val="0081144D"/>
    <w:rsid w:val="0081171E"/>
    <w:rsid w:val="00811ED3"/>
    <w:rsid w:val="008128DE"/>
    <w:rsid w:val="00812C12"/>
    <w:rsid w:val="00813989"/>
    <w:rsid w:val="00814812"/>
    <w:rsid w:val="008148FD"/>
    <w:rsid w:val="00814D4D"/>
    <w:rsid w:val="008161DA"/>
    <w:rsid w:val="008165CB"/>
    <w:rsid w:val="00817885"/>
    <w:rsid w:val="0081E3C9"/>
    <w:rsid w:val="008210DF"/>
    <w:rsid w:val="00822D1A"/>
    <w:rsid w:val="0082312E"/>
    <w:rsid w:val="008231CB"/>
    <w:rsid w:val="0082343A"/>
    <w:rsid w:val="0082535C"/>
    <w:rsid w:val="008257F8"/>
    <w:rsid w:val="00826854"/>
    <w:rsid w:val="008279DC"/>
    <w:rsid w:val="00831663"/>
    <w:rsid w:val="00831CF5"/>
    <w:rsid w:val="00831D8B"/>
    <w:rsid w:val="00832015"/>
    <w:rsid w:val="00832BEF"/>
    <w:rsid w:val="008340F9"/>
    <w:rsid w:val="00834E7D"/>
    <w:rsid w:val="008352B8"/>
    <w:rsid w:val="00835D91"/>
    <w:rsid w:val="00835E1C"/>
    <w:rsid w:val="008360D0"/>
    <w:rsid w:val="00836B63"/>
    <w:rsid w:val="008374CE"/>
    <w:rsid w:val="00837562"/>
    <w:rsid w:val="00837AAD"/>
    <w:rsid w:val="00837AEF"/>
    <w:rsid w:val="008404FF"/>
    <w:rsid w:val="008407CA"/>
    <w:rsid w:val="008427CD"/>
    <w:rsid w:val="00842C65"/>
    <w:rsid w:val="00842D8D"/>
    <w:rsid w:val="00847774"/>
    <w:rsid w:val="008502BD"/>
    <w:rsid w:val="00850FFD"/>
    <w:rsid w:val="00851C19"/>
    <w:rsid w:val="008522E5"/>
    <w:rsid w:val="0085278C"/>
    <w:rsid w:val="00852EBF"/>
    <w:rsid w:val="008541A9"/>
    <w:rsid w:val="008545BD"/>
    <w:rsid w:val="00855632"/>
    <w:rsid w:val="00855865"/>
    <w:rsid w:val="00857019"/>
    <w:rsid w:val="00857139"/>
    <w:rsid w:val="00857943"/>
    <w:rsid w:val="00857AF7"/>
    <w:rsid w:val="00860470"/>
    <w:rsid w:val="008632B6"/>
    <w:rsid w:val="00865785"/>
    <w:rsid w:val="00865A57"/>
    <w:rsid w:val="0086662F"/>
    <w:rsid w:val="00866C9C"/>
    <w:rsid w:val="00866D03"/>
    <w:rsid w:val="00867F14"/>
    <w:rsid w:val="0087096E"/>
    <w:rsid w:val="00871C27"/>
    <w:rsid w:val="00872B4F"/>
    <w:rsid w:val="00872E44"/>
    <w:rsid w:val="008750B6"/>
    <w:rsid w:val="008751F7"/>
    <w:rsid w:val="00875920"/>
    <w:rsid w:val="008761B8"/>
    <w:rsid w:val="008801C4"/>
    <w:rsid w:val="00880E3F"/>
    <w:rsid w:val="00882993"/>
    <w:rsid w:val="00883457"/>
    <w:rsid w:val="00883E7C"/>
    <w:rsid w:val="00887704"/>
    <w:rsid w:val="00890F26"/>
    <w:rsid w:val="00891244"/>
    <w:rsid w:val="008927D3"/>
    <w:rsid w:val="00893466"/>
    <w:rsid w:val="0089508F"/>
    <w:rsid w:val="0089512E"/>
    <w:rsid w:val="00896554"/>
    <w:rsid w:val="008971E7"/>
    <w:rsid w:val="008A020F"/>
    <w:rsid w:val="008A30CD"/>
    <w:rsid w:val="008A3166"/>
    <w:rsid w:val="008A45D2"/>
    <w:rsid w:val="008A53D8"/>
    <w:rsid w:val="008A6940"/>
    <w:rsid w:val="008A6C48"/>
    <w:rsid w:val="008A7174"/>
    <w:rsid w:val="008A787F"/>
    <w:rsid w:val="008B0532"/>
    <w:rsid w:val="008B0F6E"/>
    <w:rsid w:val="008B0FC1"/>
    <w:rsid w:val="008B103F"/>
    <w:rsid w:val="008B27EF"/>
    <w:rsid w:val="008B4663"/>
    <w:rsid w:val="008B49A3"/>
    <w:rsid w:val="008B52A3"/>
    <w:rsid w:val="008B5879"/>
    <w:rsid w:val="008B58A1"/>
    <w:rsid w:val="008B6381"/>
    <w:rsid w:val="008B6FD3"/>
    <w:rsid w:val="008B7668"/>
    <w:rsid w:val="008C106C"/>
    <w:rsid w:val="008C10CC"/>
    <w:rsid w:val="008C17CC"/>
    <w:rsid w:val="008C1B86"/>
    <w:rsid w:val="008C318C"/>
    <w:rsid w:val="008C3F05"/>
    <w:rsid w:val="008C4935"/>
    <w:rsid w:val="008C5A54"/>
    <w:rsid w:val="008C5B93"/>
    <w:rsid w:val="008C6BC4"/>
    <w:rsid w:val="008C7EC0"/>
    <w:rsid w:val="008D0279"/>
    <w:rsid w:val="008D093F"/>
    <w:rsid w:val="008D0F21"/>
    <w:rsid w:val="008D1EB8"/>
    <w:rsid w:val="008D6C44"/>
    <w:rsid w:val="008D6D55"/>
    <w:rsid w:val="008E1731"/>
    <w:rsid w:val="008E20AD"/>
    <w:rsid w:val="008E2252"/>
    <w:rsid w:val="008E3BD6"/>
    <w:rsid w:val="008E3EE0"/>
    <w:rsid w:val="008E48F7"/>
    <w:rsid w:val="008E5A3A"/>
    <w:rsid w:val="008E5E17"/>
    <w:rsid w:val="008E6244"/>
    <w:rsid w:val="008E69FD"/>
    <w:rsid w:val="008E6F6F"/>
    <w:rsid w:val="008E6F9A"/>
    <w:rsid w:val="008E7149"/>
    <w:rsid w:val="008E79F6"/>
    <w:rsid w:val="008F01E3"/>
    <w:rsid w:val="008F115E"/>
    <w:rsid w:val="008F18FD"/>
    <w:rsid w:val="008F21E8"/>
    <w:rsid w:val="008F42C7"/>
    <w:rsid w:val="008F57B6"/>
    <w:rsid w:val="008F5DE3"/>
    <w:rsid w:val="008F5EC9"/>
    <w:rsid w:val="008F69AB"/>
    <w:rsid w:val="009004FE"/>
    <w:rsid w:val="009015AD"/>
    <w:rsid w:val="009018B3"/>
    <w:rsid w:val="00901FF2"/>
    <w:rsid w:val="00903FB3"/>
    <w:rsid w:val="00904089"/>
    <w:rsid w:val="0090426B"/>
    <w:rsid w:val="00904555"/>
    <w:rsid w:val="009046DB"/>
    <w:rsid w:val="00904EF1"/>
    <w:rsid w:val="009052C6"/>
    <w:rsid w:val="00905474"/>
    <w:rsid w:val="00906FAE"/>
    <w:rsid w:val="009074A1"/>
    <w:rsid w:val="00907761"/>
    <w:rsid w:val="00907CE1"/>
    <w:rsid w:val="00907F00"/>
    <w:rsid w:val="00911AEE"/>
    <w:rsid w:val="0091243B"/>
    <w:rsid w:val="00912C2C"/>
    <w:rsid w:val="00913A0C"/>
    <w:rsid w:val="009160D8"/>
    <w:rsid w:val="00921955"/>
    <w:rsid w:val="009222CA"/>
    <w:rsid w:val="00923C0B"/>
    <w:rsid w:val="009242E9"/>
    <w:rsid w:val="00926206"/>
    <w:rsid w:val="0092685D"/>
    <w:rsid w:val="0092689A"/>
    <w:rsid w:val="00926A8B"/>
    <w:rsid w:val="00932281"/>
    <w:rsid w:val="009322F5"/>
    <w:rsid w:val="00933F92"/>
    <w:rsid w:val="00934ADF"/>
    <w:rsid w:val="009356C5"/>
    <w:rsid w:val="009358B2"/>
    <w:rsid w:val="00936215"/>
    <w:rsid w:val="00936B98"/>
    <w:rsid w:val="00936CB8"/>
    <w:rsid w:val="009377B8"/>
    <w:rsid w:val="00942202"/>
    <w:rsid w:val="0094396E"/>
    <w:rsid w:val="00943E74"/>
    <w:rsid w:val="00944BD8"/>
    <w:rsid w:val="00946534"/>
    <w:rsid w:val="00946CFD"/>
    <w:rsid w:val="0095105F"/>
    <w:rsid w:val="0095252D"/>
    <w:rsid w:val="00952D7B"/>
    <w:rsid w:val="00953A4A"/>
    <w:rsid w:val="00954B5C"/>
    <w:rsid w:val="00956415"/>
    <w:rsid w:val="009564AA"/>
    <w:rsid w:val="00957D4B"/>
    <w:rsid w:val="00960E2E"/>
    <w:rsid w:val="00961F52"/>
    <w:rsid w:val="0096336D"/>
    <w:rsid w:val="0096377E"/>
    <w:rsid w:val="00963D18"/>
    <w:rsid w:val="009646F5"/>
    <w:rsid w:val="00965CCF"/>
    <w:rsid w:val="00965CF4"/>
    <w:rsid w:val="00967DF6"/>
    <w:rsid w:val="009705BA"/>
    <w:rsid w:val="009714D5"/>
    <w:rsid w:val="00971C19"/>
    <w:rsid w:val="00973FCD"/>
    <w:rsid w:val="009745E3"/>
    <w:rsid w:val="00974E54"/>
    <w:rsid w:val="00975CBF"/>
    <w:rsid w:val="00975CC5"/>
    <w:rsid w:val="00976A05"/>
    <w:rsid w:val="00980E50"/>
    <w:rsid w:val="009819BD"/>
    <w:rsid w:val="009819EE"/>
    <w:rsid w:val="009822EE"/>
    <w:rsid w:val="0098271A"/>
    <w:rsid w:val="00983F21"/>
    <w:rsid w:val="00984307"/>
    <w:rsid w:val="00986B74"/>
    <w:rsid w:val="009878F8"/>
    <w:rsid w:val="00987DDC"/>
    <w:rsid w:val="00990C56"/>
    <w:rsid w:val="00990ED3"/>
    <w:rsid w:val="00991A0A"/>
    <w:rsid w:val="00991E08"/>
    <w:rsid w:val="00991E2A"/>
    <w:rsid w:val="00992792"/>
    <w:rsid w:val="0099380C"/>
    <w:rsid w:val="00993B2A"/>
    <w:rsid w:val="009946A6"/>
    <w:rsid w:val="009948DC"/>
    <w:rsid w:val="00994FED"/>
    <w:rsid w:val="0099749B"/>
    <w:rsid w:val="00997CAC"/>
    <w:rsid w:val="009A03AC"/>
    <w:rsid w:val="009A09D4"/>
    <w:rsid w:val="009A2F26"/>
    <w:rsid w:val="009A4968"/>
    <w:rsid w:val="009A5A7D"/>
    <w:rsid w:val="009A6CEC"/>
    <w:rsid w:val="009A7DD1"/>
    <w:rsid w:val="009B1C1D"/>
    <w:rsid w:val="009B1EB1"/>
    <w:rsid w:val="009B25F7"/>
    <w:rsid w:val="009B2E02"/>
    <w:rsid w:val="009B59DD"/>
    <w:rsid w:val="009B5C23"/>
    <w:rsid w:val="009B5E67"/>
    <w:rsid w:val="009B69EA"/>
    <w:rsid w:val="009B69FD"/>
    <w:rsid w:val="009B6EEF"/>
    <w:rsid w:val="009B7F12"/>
    <w:rsid w:val="009C4563"/>
    <w:rsid w:val="009C4624"/>
    <w:rsid w:val="009C4F57"/>
    <w:rsid w:val="009C5047"/>
    <w:rsid w:val="009C506A"/>
    <w:rsid w:val="009C5668"/>
    <w:rsid w:val="009D02C0"/>
    <w:rsid w:val="009D0302"/>
    <w:rsid w:val="009D06F5"/>
    <w:rsid w:val="009D0AA0"/>
    <w:rsid w:val="009D1DAD"/>
    <w:rsid w:val="009D1DD8"/>
    <w:rsid w:val="009D334F"/>
    <w:rsid w:val="009D3396"/>
    <w:rsid w:val="009D376B"/>
    <w:rsid w:val="009D3A17"/>
    <w:rsid w:val="009D445B"/>
    <w:rsid w:val="009D51D5"/>
    <w:rsid w:val="009D51EC"/>
    <w:rsid w:val="009D65FF"/>
    <w:rsid w:val="009D7529"/>
    <w:rsid w:val="009D784E"/>
    <w:rsid w:val="009E001A"/>
    <w:rsid w:val="009E08A8"/>
    <w:rsid w:val="009E16E1"/>
    <w:rsid w:val="009E1D59"/>
    <w:rsid w:val="009E3561"/>
    <w:rsid w:val="009E3C49"/>
    <w:rsid w:val="009E54E9"/>
    <w:rsid w:val="009E5740"/>
    <w:rsid w:val="009E578E"/>
    <w:rsid w:val="009E5967"/>
    <w:rsid w:val="009E5C0D"/>
    <w:rsid w:val="009E5F7A"/>
    <w:rsid w:val="009E7DCD"/>
    <w:rsid w:val="009F16B7"/>
    <w:rsid w:val="009F1E45"/>
    <w:rsid w:val="009F29BD"/>
    <w:rsid w:val="009F32A4"/>
    <w:rsid w:val="009F5007"/>
    <w:rsid w:val="009F7D7D"/>
    <w:rsid w:val="009F7E43"/>
    <w:rsid w:val="00A001FD"/>
    <w:rsid w:val="00A00864"/>
    <w:rsid w:val="00A0193A"/>
    <w:rsid w:val="00A021F2"/>
    <w:rsid w:val="00A02458"/>
    <w:rsid w:val="00A03959"/>
    <w:rsid w:val="00A04DAD"/>
    <w:rsid w:val="00A05031"/>
    <w:rsid w:val="00A053EF"/>
    <w:rsid w:val="00A06ACE"/>
    <w:rsid w:val="00A06C66"/>
    <w:rsid w:val="00A06C7C"/>
    <w:rsid w:val="00A06D3D"/>
    <w:rsid w:val="00A06E90"/>
    <w:rsid w:val="00A1204C"/>
    <w:rsid w:val="00A12C49"/>
    <w:rsid w:val="00A1388F"/>
    <w:rsid w:val="00A21401"/>
    <w:rsid w:val="00A22ED4"/>
    <w:rsid w:val="00A24055"/>
    <w:rsid w:val="00A253C7"/>
    <w:rsid w:val="00A255CA"/>
    <w:rsid w:val="00A25E6B"/>
    <w:rsid w:val="00A268CC"/>
    <w:rsid w:val="00A309C2"/>
    <w:rsid w:val="00A31284"/>
    <w:rsid w:val="00A32CA0"/>
    <w:rsid w:val="00A32CFD"/>
    <w:rsid w:val="00A33486"/>
    <w:rsid w:val="00A35398"/>
    <w:rsid w:val="00A40728"/>
    <w:rsid w:val="00A409FB"/>
    <w:rsid w:val="00A45B2E"/>
    <w:rsid w:val="00A473B6"/>
    <w:rsid w:val="00A47E84"/>
    <w:rsid w:val="00A5095C"/>
    <w:rsid w:val="00A50AE4"/>
    <w:rsid w:val="00A50D4C"/>
    <w:rsid w:val="00A52C01"/>
    <w:rsid w:val="00A52C8D"/>
    <w:rsid w:val="00A53185"/>
    <w:rsid w:val="00A538EF"/>
    <w:rsid w:val="00A53D35"/>
    <w:rsid w:val="00A54D9D"/>
    <w:rsid w:val="00A5580C"/>
    <w:rsid w:val="00A55BAF"/>
    <w:rsid w:val="00A55D44"/>
    <w:rsid w:val="00A5662F"/>
    <w:rsid w:val="00A56E7A"/>
    <w:rsid w:val="00A575C6"/>
    <w:rsid w:val="00A61F07"/>
    <w:rsid w:val="00A641C5"/>
    <w:rsid w:val="00A64C52"/>
    <w:rsid w:val="00A656BB"/>
    <w:rsid w:val="00A66820"/>
    <w:rsid w:val="00A66846"/>
    <w:rsid w:val="00A67DC9"/>
    <w:rsid w:val="00A67EF1"/>
    <w:rsid w:val="00A70001"/>
    <w:rsid w:val="00A71146"/>
    <w:rsid w:val="00A72CE6"/>
    <w:rsid w:val="00A72D27"/>
    <w:rsid w:val="00A73C71"/>
    <w:rsid w:val="00A747AF"/>
    <w:rsid w:val="00A74C4B"/>
    <w:rsid w:val="00A74F31"/>
    <w:rsid w:val="00A774AD"/>
    <w:rsid w:val="00A77BFC"/>
    <w:rsid w:val="00A82203"/>
    <w:rsid w:val="00A82705"/>
    <w:rsid w:val="00A84ACE"/>
    <w:rsid w:val="00A85043"/>
    <w:rsid w:val="00A85860"/>
    <w:rsid w:val="00A85EA1"/>
    <w:rsid w:val="00A86214"/>
    <w:rsid w:val="00A86F21"/>
    <w:rsid w:val="00A91D5C"/>
    <w:rsid w:val="00A92561"/>
    <w:rsid w:val="00A93593"/>
    <w:rsid w:val="00A9470A"/>
    <w:rsid w:val="00A94884"/>
    <w:rsid w:val="00A95072"/>
    <w:rsid w:val="00A960D8"/>
    <w:rsid w:val="00A96AC2"/>
    <w:rsid w:val="00A97569"/>
    <w:rsid w:val="00AA029E"/>
    <w:rsid w:val="00AA1475"/>
    <w:rsid w:val="00AA1737"/>
    <w:rsid w:val="00AA189E"/>
    <w:rsid w:val="00AA2676"/>
    <w:rsid w:val="00AA2A4A"/>
    <w:rsid w:val="00AA2F95"/>
    <w:rsid w:val="00AA30E6"/>
    <w:rsid w:val="00AA37C0"/>
    <w:rsid w:val="00AA389A"/>
    <w:rsid w:val="00AA3DF3"/>
    <w:rsid w:val="00AA4AEF"/>
    <w:rsid w:val="00AA605A"/>
    <w:rsid w:val="00AA6121"/>
    <w:rsid w:val="00AA6489"/>
    <w:rsid w:val="00AA786A"/>
    <w:rsid w:val="00AA7EEE"/>
    <w:rsid w:val="00AB0785"/>
    <w:rsid w:val="00AB0BAF"/>
    <w:rsid w:val="00AB0ECB"/>
    <w:rsid w:val="00AB2793"/>
    <w:rsid w:val="00AB3F6B"/>
    <w:rsid w:val="00AB44F1"/>
    <w:rsid w:val="00AB501B"/>
    <w:rsid w:val="00AB567C"/>
    <w:rsid w:val="00AB60B6"/>
    <w:rsid w:val="00AB647C"/>
    <w:rsid w:val="00AB706F"/>
    <w:rsid w:val="00AB7A1A"/>
    <w:rsid w:val="00AB7C89"/>
    <w:rsid w:val="00AC0DEA"/>
    <w:rsid w:val="00AC117C"/>
    <w:rsid w:val="00AC26DD"/>
    <w:rsid w:val="00AC27BD"/>
    <w:rsid w:val="00AC285C"/>
    <w:rsid w:val="00AC2E92"/>
    <w:rsid w:val="00AC38C0"/>
    <w:rsid w:val="00AC4724"/>
    <w:rsid w:val="00AC4CD8"/>
    <w:rsid w:val="00AC4DA9"/>
    <w:rsid w:val="00AC5560"/>
    <w:rsid w:val="00AC5770"/>
    <w:rsid w:val="00AC5C5C"/>
    <w:rsid w:val="00AC6479"/>
    <w:rsid w:val="00AC6AD4"/>
    <w:rsid w:val="00AC6FC5"/>
    <w:rsid w:val="00AC7841"/>
    <w:rsid w:val="00AC79D6"/>
    <w:rsid w:val="00AD0561"/>
    <w:rsid w:val="00AD09F5"/>
    <w:rsid w:val="00AD1705"/>
    <w:rsid w:val="00AD296B"/>
    <w:rsid w:val="00AD330D"/>
    <w:rsid w:val="00AD3794"/>
    <w:rsid w:val="00AD3A69"/>
    <w:rsid w:val="00AD3C6F"/>
    <w:rsid w:val="00AD4350"/>
    <w:rsid w:val="00AD5836"/>
    <w:rsid w:val="00AD5C38"/>
    <w:rsid w:val="00AD6028"/>
    <w:rsid w:val="00AD7981"/>
    <w:rsid w:val="00AE154F"/>
    <w:rsid w:val="00AE289E"/>
    <w:rsid w:val="00AE2D66"/>
    <w:rsid w:val="00AE3381"/>
    <w:rsid w:val="00AE3719"/>
    <w:rsid w:val="00AE3DC2"/>
    <w:rsid w:val="00AE4571"/>
    <w:rsid w:val="00AE460B"/>
    <w:rsid w:val="00AE5977"/>
    <w:rsid w:val="00AE737A"/>
    <w:rsid w:val="00AF122F"/>
    <w:rsid w:val="00AF1DCE"/>
    <w:rsid w:val="00AF2764"/>
    <w:rsid w:val="00AF29CD"/>
    <w:rsid w:val="00AF41F2"/>
    <w:rsid w:val="00AF428A"/>
    <w:rsid w:val="00AF48C6"/>
    <w:rsid w:val="00AF558B"/>
    <w:rsid w:val="00AF62E7"/>
    <w:rsid w:val="00AF640A"/>
    <w:rsid w:val="00AF6CB4"/>
    <w:rsid w:val="00AF732C"/>
    <w:rsid w:val="00AF7414"/>
    <w:rsid w:val="00AF7BB7"/>
    <w:rsid w:val="00AF7FB9"/>
    <w:rsid w:val="00B00064"/>
    <w:rsid w:val="00B000E8"/>
    <w:rsid w:val="00B0403D"/>
    <w:rsid w:val="00B04253"/>
    <w:rsid w:val="00B04ADB"/>
    <w:rsid w:val="00B0538F"/>
    <w:rsid w:val="00B056C6"/>
    <w:rsid w:val="00B06776"/>
    <w:rsid w:val="00B07690"/>
    <w:rsid w:val="00B10829"/>
    <w:rsid w:val="00B108F9"/>
    <w:rsid w:val="00B119DE"/>
    <w:rsid w:val="00B1205B"/>
    <w:rsid w:val="00B12148"/>
    <w:rsid w:val="00B1260A"/>
    <w:rsid w:val="00B12B02"/>
    <w:rsid w:val="00B13622"/>
    <w:rsid w:val="00B16C83"/>
    <w:rsid w:val="00B204D1"/>
    <w:rsid w:val="00B209B9"/>
    <w:rsid w:val="00B22538"/>
    <w:rsid w:val="00B2341C"/>
    <w:rsid w:val="00B23726"/>
    <w:rsid w:val="00B25439"/>
    <w:rsid w:val="00B30581"/>
    <w:rsid w:val="00B33AC5"/>
    <w:rsid w:val="00B3580F"/>
    <w:rsid w:val="00B37330"/>
    <w:rsid w:val="00B37CF8"/>
    <w:rsid w:val="00B40B02"/>
    <w:rsid w:val="00B40F31"/>
    <w:rsid w:val="00B41A89"/>
    <w:rsid w:val="00B41DE5"/>
    <w:rsid w:val="00B42498"/>
    <w:rsid w:val="00B42942"/>
    <w:rsid w:val="00B43DF8"/>
    <w:rsid w:val="00B452F2"/>
    <w:rsid w:val="00B4605C"/>
    <w:rsid w:val="00B46A5A"/>
    <w:rsid w:val="00B4781C"/>
    <w:rsid w:val="00B47DEF"/>
    <w:rsid w:val="00B5013C"/>
    <w:rsid w:val="00B50981"/>
    <w:rsid w:val="00B50D6D"/>
    <w:rsid w:val="00B51953"/>
    <w:rsid w:val="00B52456"/>
    <w:rsid w:val="00B524DF"/>
    <w:rsid w:val="00B53C87"/>
    <w:rsid w:val="00B53EB8"/>
    <w:rsid w:val="00B542AE"/>
    <w:rsid w:val="00B54B7E"/>
    <w:rsid w:val="00B54DB5"/>
    <w:rsid w:val="00B552E9"/>
    <w:rsid w:val="00B56978"/>
    <w:rsid w:val="00B57525"/>
    <w:rsid w:val="00B57A51"/>
    <w:rsid w:val="00B602A6"/>
    <w:rsid w:val="00B60C9B"/>
    <w:rsid w:val="00B60D5A"/>
    <w:rsid w:val="00B60EA5"/>
    <w:rsid w:val="00B614FA"/>
    <w:rsid w:val="00B63D26"/>
    <w:rsid w:val="00B64E8F"/>
    <w:rsid w:val="00B65BEB"/>
    <w:rsid w:val="00B723F2"/>
    <w:rsid w:val="00B72D1A"/>
    <w:rsid w:val="00B73576"/>
    <w:rsid w:val="00B73D36"/>
    <w:rsid w:val="00B740DC"/>
    <w:rsid w:val="00B759C1"/>
    <w:rsid w:val="00B75AC6"/>
    <w:rsid w:val="00B76436"/>
    <w:rsid w:val="00B76A02"/>
    <w:rsid w:val="00B76C5F"/>
    <w:rsid w:val="00B77C15"/>
    <w:rsid w:val="00B77DA2"/>
    <w:rsid w:val="00B7A704"/>
    <w:rsid w:val="00B81AD4"/>
    <w:rsid w:val="00B82480"/>
    <w:rsid w:val="00B854F9"/>
    <w:rsid w:val="00B856BE"/>
    <w:rsid w:val="00B9019A"/>
    <w:rsid w:val="00B909E1"/>
    <w:rsid w:val="00B9174E"/>
    <w:rsid w:val="00B92594"/>
    <w:rsid w:val="00B92601"/>
    <w:rsid w:val="00B931B0"/>
    <w:rsid w:val="00B95A94"/>
    <w:rsid w:val="00B971D1"/>
    <w:rsid w:val="00BA1681"/>
    <w:rsid w:val="00BA17F9"/>
    <w:rsid w:val="00BA1C6E"/>
    <w:rsid w:val="00BA3165"/>
    <w:rsid w:val="00BA42E5"/>
    <w:rsid w:val="00BA43F8"/>
    <w:rsid w:val="00BA5406"/>
    <w:rsid w:val="00BA6467"/>
    <w:rsid w:val="00BA667A"/>
    <w:rsid w:val="00BA66BA"/>
    <w:rsid w:val="00BA6FEF"/>
    <w:rsid w:val="00BB0162"/>
    <w:rsid w:val="00BB0176"/>
    <w:rsid w:val="00BB07C4"/>
    <w:rsid w:val="00BB1C2C"/>
    <w:rsid w:val="00BB1D47"/>
    <w:rsid w:val="00BB230F"/>
    <w:rsid w:val="00BB25A5"/>
    <w:rsid w:val="00BB7497"/>
    <w:rsid w:val="00BBB9D7"/>
    <w:rsid w:val="00BC068D"/>
    <w:rsid w:val="00BC08A2"/>
    <w:rsid w:val="00BC0E0E"/>
    <w:rsid w:val="00BC171F"/>
    <w:rsid w:val="00BC2338"/>
    <w:rsid w:val="00BC2AAC"/>
    <w:rsid w:val="00BC331B"/>
    <w:rsid w:val="00BC3507"/>
    <w:rsid w:val="00BC43CE"/>
    <w:rsid w:val="00BC4701"/>
    <w:rsid w:val="00BC6ABF"/>
    <w:rsid w:val="00BD242E"/>
    <w:rsid w:val="00BD2606"/>
    <w:rsid w:val="00BD2F18"/>
    <w:rsid w:val="00BD3166"/>
    <w:rsid w:val="00BD3BE3"/>
    <w:rsid w:val="00BD5B7E"/>
    <w:rsid w:val="00BD651F"/>
    <w:rsid w:val="00BD67E5"/>
    <w:rsid w:val="00BD6FE3"/>
    <w:rsid w:val="00BD7AF0"/>
    <w:rsid w:val="00BD7D84"/>
    <w:rsid w:val="00BE0DD2"/>
    <w:rsid w:val="00BE1886"/>
    <w:rsid w:val="00BE2384"/>
    <w:rsid w:val="00BE3B5A"/>
    <w:rsid w:val="00BE4821"/>
    <w:rsid w:val="00BF2D68"/>
    <w:rsid w:val="00BF3512"/>
    <w:rsid w:val="00BF3A8C"/>
    <w:rsid w:val="00BF43BC"/>
    <w:rsid w:val="00BF461B"/>
    <w:rsid w:val="00BF49A0"/>
    <w:rsid w:val="00BF4FF1"/>
    <w:rsid w:val="00BF542E"/>
    <w:rsid w:val="00BF582E"/>
    <w:rsid w:val="00BF5F54"/>
    <w:rsid w:val="00BF5FD3"/>
    <w:rsid w:val="00BF6B06"/>
    <w:rsid w:val="00C010EF"/>
    <w:rsid w:val="00C021ED"/>
    <w:rsid w:val="00C028E2"/>
    <w:rsid w:val="00C03912"/>
    <w:rsid w:val="00C03F42"/>
    <w:rsid w:val="00C03FE1"/>
    <w:rsid w:val="00C04A97"/>
    <w:rsid w:val="00C06A4D"/>
    <w:rsid w:val="00C07BE7"/>
    <w:rsid w:val="00C07C3D"/>
    <w:rsid w:val="00C1074C"/>
    <w:rsid w:val="00C14B8D"/>
    <w:rsid w:val="00C14EE9"/>
    <w:rsid w:val="00C1528F"/>
    <w:rsid w:val="00C15DB0"/>
    <w:rsid w:val="00C16BA1"/>
    <w:rsid w:val="00C1753F"/>
    <w:rsid w:val="00C175D3"/>
    <w:rsid w:val="00C17B32"/>
    <w:rsid w:val="00C21218"/>
    <w:rsid w:val="00C21234"/>
    <w:rsid w:val="00C2149D"/>
    <w:rsid w:val="00C22809"/>
    <w:rsid w:val="00C23615"/>
    <w:rsid w:val="00C23BC0"/>
    <w:rsid w:val="00C255BF"/>
    <w:rsid w:val="00C256F3"/>
    <w:rsid w:val="00C260BD"/>
    <w:rsid w:val="00C2612D"/>
    <w:rsid w:val="00C3144E"/>
    <w:rsid w:val="00C3166D"/>
    <w:rsid w:val="00C3181F"/>
    <w:rsid w:val="00C31D51"/>
    <w:rsid w:val="00C320AA"/>
    <w:rsid w:val="00C3266C"/>
    <w:rsid w:val="00C353F7"/>
    <w:rsid w:val="00C35521"/>
    <w:rsid w:val="00C36484"/>
    <w:rsid w:val="00C37789"/>
    <w:rsid w:val="00C4002A"/>
    <w:rsid w:val="00C40CC4"/>
    <w:rsid w:val="00C40E06"/>
    <w:rsid w:val="00C42803"/>
    <w:rsid w:val="00C42C6B"/>
    <w:rsid w:val="00C437E2"/>
    <w:rsid w:val="00C44D9D"/>
    <w:rsid w:val="00C45325"/>
    <w:rsid w:val="00C45995"/>
    <w:rsid w:val="00C46367"/>
    <w:rsid w:val="00C46C8F"/>
    <w:rsid w:val="00C50D42"/>
    <w:rsid w:val="00C5162B"/>
    <w:rsid w:val="00C52125"/>
    <w:rsid w:val="00C52DFA"/>
    <w:rsid w:val="00C53062"/>
    <w:rsid w:val="00C5409F"/>
    <w:rsid w:val="00C5447C"/>
    <w:rsid w:val="00C548C4"/>
    <w:rsid w:val="00C56BB1"/>
    <w:rsid w:val="00C57106"/>
    <w:rsid w:val="00C602AA"/>
    <w:rsid w:val="00C60AAE"/>
    <w:rsid w:val="00C61B8F"/>
    <w:rsid w:val="00C64D8D"/>
    <w:rsid w:val="00C660C9"/>
    <w:rsid w:val="00C66283"/>
    <w:rsid w:val="00C67E8B"/>
    <w:rsid w:val="00C7022F"/>
    <w:rsid w:val="00C71071"/>
    <w:rsid w:val="00C7224B"/>
    <w:rsid w:val="00C728AC"/>
    <w:rsid w:val="00C74BC8"/>
    <w:rsid w:val="00C75781"/>
    <w:rsid w:val="00C778CB"/>
    <w:rsid w:val="00C835CC"/>
    <w:rsid w:val="00C8374F"/>
    <w:rsid w:val="00C83936"/>
    <w:rsid w:val="00C83CAE"/>
    <w:rsid w:val="00C84A54"/>
    <w:rsid w:val="00C8631C"/>
    <w:rsid w:val="00C8681F"/>
    <w:rsid w:val="00C87966"/>
    <w:rsid w:val="00C91AA7"/>
    <w:rsid w:val="00C94775"/>
    <w:rsid w:val="00C94D6C"/>
    <w:rsid w:val="00C94E7B"/>
    <w:rsid w:val="00C95638"/>
    <w:rsid w:val="00C957FA"/>
    <w:rsid w:val="00C9708B"/>
    <w:rsid w:val="00C970F9"/>
    <w:rsid w:val="00C9738B"/>
    <w:rsid w:val="00C97EFF"/>
    <w:rsid w:val="00CA018B"/>
    <w:rsid w:val="00CA0DC6"/>
    <w:rsid w:val="00CA0DEB"/>
    <w:rsid w:val="00CA1B71"/>
    <w:rsid w:val="00CA4536"/>
    <w:rsid w:val="00CA4819"/>
    <w:rsid w:val="00CA60C8"/>
    <w:rsid w:val="00CA64F7"/>
    <w:rsid w:val="00CA7336"/>
    <w:rsid w:val="00CB1028"/>
    <w:rsid w:val="00CB1195"/>
    <w:rsid w:val="00CB27AD"/>
    <w:rsid w:val="00CB2D4D"/>
    <w:rsid w:val="00CB3FDB"/>
    <w:rsid w:val="00CB4039"/>
    <w:rsid w:val="00CB551E"/>
    <w:rsid w:val="00CB65F7"/>
    <w:rsid w:val="00CB694E"/>
    <w:rsid w:val="00CC00E0"/>
    <w:rsid w:val="00CC03E8"/>
    <w:rsid w:val="00CC06A8"/>
    <w:rsid w:val="00CC0D6F"/>
    <w:rsid w:val="00CC2244"/>
    <w:rsid w:val="00CC24AE"/>
    <w:rsid w:val="00CC2AE3"/>
    <w:rsid w:val="00CC3343"/>
    <w:rsid w:val="00CC5088"/>
    <w:rsid w:val="00CC563F"/>
    <w:rsid w:val="00CC58A2"/>
    <w:rsid w:val="00CC7947"/>
    <w:rsid w:val="00CD1A0F"/>
    <w:rsid w:val="00CD1BEF"/>
    <w:rsid w:val="00CD2E28"/>
    <w:rsid w:val="00CD3093"/>
    <w:rsid w:val="00CD36C8"/>
    <w:rsid w:val="00CD4144"/>
    <w:rsid w:val="00CD41C4"/>
    <w:rsid w:val="00CD4AC3"/>
    <w:rsid w:val="00CD4DBC"/>
    <w:rsid w:val="00CD53E4"/>
    <w:rsid w:val="00CD60EC"/>
    <w:rsid w:val="00CD6478"/>
    <w:rsid w:val="00CD681F"/>
    <w:rsid w:val="00CD6C9C"/>
    <w:rsid w:val="00CE05FB"/>
    <w:rsid w:val="00CE1076"/>
    <w:rsid w:val="00CE15F8"/>
    <w:rsid w:val="00CE24B1"/>
    <w:rsid w:val="00CE36B8"/>
    <w:rsid w:val="00CE4174"/>
    <w:rsid w:val="00CE41CE"/>
    <w:rsid w:val="00CE5D9F"/>
    <w:rsid w:val="00CE6E1C"/>
    <w:rsid w:val="00CE79CC"/>
    <w:rsid w:val="00CF0044"/>
    <w:rsid w:val="00CF0F62"/>
    <w:rsid w:val="00CF275D"/>
    <w:rsid w:val="00CF31B7"/>
    <w:rsid w:val="00CF3EA7"/>
    <w:rsid w:val="00CF458B"/>
    <w:rsid w:val="00CF4B65"/>
    <w:rsid w:val="00CF544C"/>
    <w:rsid w:val="00CF7640"/>
    <w:rsid w:val="00CF77A3"/>
    <w:rsid w:val="00D011D5"/>
    <w:rsid w:val="00D02D7F"/>
    <w:rsid w:val="00D02E7E"/>
    <w:rsid w:val="00D03006"/>
    <w:rsid w:val="00D03E6D"/>
    <w:rsid w:val="00D043B0"/>
    <w:rsid w:val="00D04DCA"/>
    <w:rsid w:val="00D04E6C"/>
    <w:rsid w:val="00D05E11"/>
    <w:rsid w:val="00D06214"/>
    <w:rsid w:val="00D06D4D"/>
    <w:rsid w:val="00D074B2"/>
    <w:rsid w:val="00D101DB"/>
    <w:rsid w:val="00D112A0"/>
    <w:rsid w:val="00D11D5B"/>
    <w:rsid w:val="00D126D9"/>
    <w:rsid w:val="00D12A57"/>
    <w:rsid w:val="00D12C97"/>
    <w:rsid w:val="00D1347B"/>
    <w:rsid w:val="00D145BB"/>
    <w:rsid w:val="00D14B0F"/>
    <w:rsid w:val="00D14FE1"/>
    <w:rsid w:val="00D1554F"/>
    <w:rsid w:val="00D160A8"/>
    <w:rsid w:val="00D16335"/>
    <w:rsid w:val="00D17EEB"/>
    <w:rsid w:val="00D19E44"/>
    <w:rsid w:val="00D22EF4"/>
    <w:rsid w:val="00D23351"/>
    <w:rsid w:val="00D24392"/>
    <w:rsid w:val="00D25036"/>
    <w:rsid w:val="00D257F5"/>
    <w:rsid w:val="00D26E90"/>
    <w:rsid w:val="00D276EB"/>
    <w:rsid w:val="00D27C43"/>
    <w:rsid w:val="00D27C7D"/>
    <w:rsid w:val="00D305E8"/>
    <w:rsid w:val="00D31C2D"/>
    <w:rsid w:val="00D31FC5"/>
    <w:rsid w:val="00D322ED"/>
    <w:rsid w:val="00D326DD"/>
    <w:rsid w:val="00D32B41"/>
    <w:rsid w:val="00D3422B"/>
    <w:rsid w:val="00D34B69"/>
    <w:rsid w:val="00D36B86"/>
    <w:rsid w:val="00D37486"/>
    <w:rsid w:val="00D40489"/>
    <w:rsid w:val="00D42541"/>
    <w:rsid w:val="00D42BC8"/>
    <w:rsid w:val="00D42C31"/>
    <w:rsid w:val="00D449E2"/>
    <w:rsid w:val="00D45292"/>
    <w:rsid w:val="00D474F7"/>
    <w:rsid w:val="00D47BD1"/>
    <w:rsid w:val="00D47F26"/>
    <w:rsid w:val="00D507A0"/>
    <w:rsid w:val="00D5118D"/>
    <w:rsid w:val="00D51761"/>
    <w:rsid w:val="00D521D1"/>
    <w:rsid w:val="00D5290F"/>
    <w:rsid w:val="00D52C9E"/>
    <w:rsid w:val="00D52E5F"/>
    <w:rsid w:val="00D546AD"/>
    <w:rsid w:val="00D55478"/>
    <w:rsid w:val="00D55522"/>
    <w:rsid w:val="00D55EC5"/>
    <w:rsid w:val="00D55FA6"/>
    <w:rsid w:val="00D55FB9"/>
    <w:rsid w:val="00D561B1"/>
    <w:rsid w:val="00D57066"/>
    <w:rsid w:val="00D57792"/>
    <w:rsid w:val="00D57970"/>
    <w:rsid w:val="00D60185"/>
    <w:rsid w:val="00D61960"/>
    <w:rsid w:val="00D62D6C"/>
    <w:rsid w:val="00D65652"/>
    <w:rsid w:val="00D656B6"/>
    <w:rsid w:val="00D65A5B"/>
    <w:rsid w:val="00D65AFC"/>
    <w:rsid w:val="00D67C16"/>
    <w:rsid w:val="00D67CA5"/>
    <w:rsid w:val="00D72415"/>
    <w:rsid w:val="00D72A0F"/>
    <w:rsid w:val="00D72A82"/>
    <w:rsid w:val="00D74600"/>
    <w:rsid w:val="00D74EA6"/>
    <w:rsid w:val="00D758B6"/>
    <w:rsid w:val="00D7631E"/>
    <w:rsid w:val="00D76330"/>
    <w:rsid w:val="00D76BA7"/>
    <w:rsid w:val="00D77115"/>
    <w:rsid w:val="00D775D2"/>
    <w:rsid w:val="00D779EC"/>
    <w:rsid w:val="00D8045C"/>
    <w:rsid w:val="00D818E8"/>
    <w:rsid w:val="00D81A72"/>
    <w:rsid w:val="00D8238B"/>
    <w:rsid w:val="00D82444"/>
    <w:rsid w:val="00D82765"/>
    <w:rsid w:val="00D843AB"/>
    <w:rsid w:val="00D84602"/>
    <w:rsid w:val="00D84C09"/>
    <w:rsid w:val="00D868D1"/>
    <w:rsid w:val="00D869BE"/>
    <w:rsid w:val="00D87714"/>
    <w:rsid w:val="00D87A05"/>
    <w:rsid w:val="00D87F0E"/>
    <w:rsid w:val="00D90088"/>
    <w:rsid w:val="00D9020F"/>
    <w:rsid w:val="00D90DA6"/>
    <w:rsid w:val="00D91353"/>
    <w:rsid w:val="00D93FD9"/>
    <w:rsid w:val="00D94C85"/>
    <w:rsid w:val="00D95419"/>
    <w:rsid w:val="00D96945"/>
    <w:rsid w:val="00D9774E"/>
    <w:rsid w:val="00D979DE"/>
    <w:rsid w:val="00DA0729"/>
    <w:rsid w:val="00DA2876"/>
    <w:rsid w:val="00DA3E80"/>
    <w:rsid w:val="00DA5397"/>
    <w:rsid w:val="00DA5D88"/>
    <w:rsid w:val="00DA639E"/>
    <w:rsid w:val="00DA705E"/>
    <w:rsid w:val="00DA715E"/>
    <w:rsid w:val="00DA72D6"/>
    <w:rsid w:val="00DA7341"/>
    <w:rsid w:val="00DB042C"/>
    <w:rsid w:val="00DB06DB"/>
    <w:rsid w:val="00DB3496"/>
    <w:rsid w:val="00DB44DA"/>
    <w:rsid w:val="00DB6256"/>
    <w:rsid w:val="00DB6679"/>
    <w:rsid w:val="00DB76F9"/>
    <w:rsid w:val="00DC1530"/>
    <w:rsid w:val="00DC157F"/>
    <w:rsid w:val="00DC3192"/>
    <w:rsid w:val="00DC35FC"/>
    <w:rsid w:val="00DC3A50"/>
    <w:rsid w:val="00DC4089"/>
    <w:rsid w:val="00DC4192"/>
    <w:rsid w:val="00DC4379"/>
    <w:rsid w:val="00DC5659"/>
    <w:rsid w:val="00DC5FC1"/>
    <w:rsid w:val="00DC60EE"/>
    <w:rsid w:val="00DC6222"/>
    <w:rsid w:val="00DC6238"/>
    <w:rsid w:val="00DC6A8F"/>
    <w:rsid w:val="00DC6D7A"/>
    <w:rsid w:val="00DD0336"/>
    <w:rsid w:val="00DD19F5"/>
    <w:rsid w:val="00DD26E8"/>
    <w:rsid w:val="00DD3A48"/>
    <w:rsid w:val="00DD3B8D"/>
    <w:rsid w:val="00DD3F8D"/>
    <w:rsid w:val="00DD47AC"/>
    <w:rsid w:val="00DD6CB7"/>
    <w:rsid w:val="00DD720D"/>
    <w:rsid w:val="00DE15D5"/>
    <w:rsid w:val="00DE1F7E"/>
    <w:rsid w:val="00DE26E2"/>
    <w:rsid w:val="00DE39D7"/>
    <w:rsid w:val="00DE3E17"/>
    <w:rsid w:val="00DE421E"/>
    <w:rsid w:val="00DE5427"/>
    <w:rsid w:val="00DE6BCE"/>
    <w:rsid w:val="00DF01C8"/>
    <w:rsid w:val="00DF05A3"/>
    <w:rsid w:val="00DF0E33"/>
    <w:rsid w:val="00DF1AD6"/>
    <w:rsid w:val="00DF2854"/>
    <w:rsid w:val="00DF4B38"/>
    <w:rsid w:val="00DF5267"/>
    <w:rsid w:val="00DF5840"/>
    <w:rsid w:val="00DF6CB3"/>
    <w:rsid w:val="00DF773D"/>
    <w:rsid w:val="00DF7806"/>
    <w:rsid w:val="00DF7934"/>
    <w:rsid w:val="00E00D90"/>
    <w:rsid w:val="00E01B7A"/>
    <w:rsid w:val="00E02B7E"/>
    <w:rsid w:val="00E03BEE"/>
    <w:rsid w:val="00E0477F"/>
    <w:rsid w:val="00E0512E"/>
    <w:rsid w:val="00E05427"/>
    <w:rsid w:val="00E07696"/>
    <w:rsid w:val="00E1145A"/>
    <w:rsid w:val="00E1299A"/>
    <w:rsid w:val="00E137EB"/>
    <w:rsid w:val="00E13AC2"/>
    <w:rsid w:val="00E14124"/>
    <w:rsid w:val="00E14800"/>
    <w:rsid w:val="00E16CB7"/>
    <w:rsid w:val="00E16DF1"/>
    <w:rsid w:val="00E204C5"/>
    <w:rsid w:val="00E206C0"/>
    <w:rsid w:val="00E221C6"/>
    <w:rsid w:val="00E22FE7"/>
    <w:rsid w:val="00E254FC"/>
    <w:rsid w:val="00E25643"/>
    <w:rsid w:val="00E267B7"/>
    <w:rsid w:val="00E27DA8"/>
    <w:rsid w:val="00E27F21"/>
    <w:rsid w:val="00E314AC"/>
    <w:rsid w:val="00E3195C"/>
    <w:rsid w:val="00E3234D"/>
    <w:rsid w:val="00E324DC"/>
    <w:rsid w:val="00E33827"/>
    <w:rsid w:val="00E33B1C"/>
    <w:rsid w:val="00E342B4"/>
    <w:rsid w:val="00E34ADB"/>
    <w:rsid w:val="00E34ED2"/>
    <w:rsid w:val="00E36FE3"/>
    <w:rsid w:val="00E40144"/>
    <w:rsid w:val="00E4020A"/>
    <w:rsid w:val="00E41A81"/>
    <w:rsid w:val="00E41AC3"/>
    <w:rsid w:val="00E44501"/>
    <w:rsid w:val="00E451F5"/>
    <w:rsid w:val="00E45527"/>
    <w:rsid w:val="00E46415"/>
    <w:rsid w:val="00E50BE3"/>
    <w:rsid w:val="00E50F86"/>
    <w:rsid w:val="00E520EF"/>
    <w:rsid w:val="00E52764"/>
    <w:rsid w:val="00E52AD3"/>
    <w:rsid w:val="00E53455"/>
    <w:rsid w:val="00E5584F"/>
    <w:rsid w:val="00E55A59"/>
    <w:rsid w:val="00E56292"/>
    <w:rsid w:val="00E57533"/>
    <w:rsid w:val="00E61C37"/>
    <w:rsid w:val="00E6264A"/>
    <w:rsid w:val="00E6286F"/>
    <w:rsid w:val="00E62976"/>
    <w:rsid w:val="00E63326"/>
    <w:rsid w:val="00E636F5"/>
    <w:rsid w:val="00E63A53"/>
    <w:rsid w:val="00E64420"/>
    <w:rsid w:val="00E646B6"/>
    <w:rsid w:val="00E64AFC"/>
    <w:rsid w:val="00E651B3"/>
    <w:rsid w:val="00E6598A"/>
    <w:rsid w:val="00E66087"/>
    <w:rsid w:val="00E660C7"/>
    <w:rsid w:val="00E663EC"/>
    <w:rsid w:val="00E673B9"/>
    <w:rsid w:val="00E674D7"/>
    <w:rsid w:val="00E67663"/>
    <w:rsid w:val="00E67884"/>
    <w:rsid w:val="00E7056E"/>
    <w:rsid w:val="00E70D24"/>
    <w:rsid w:val="00E71484"/>
    <w:rsid w:val="00E720EF"/>
    <w:rsid w:val="00E72678"/>
    <w:rsid w:val="00E72877"/>
    <w:rsid w:val="00E72C4F"/>
    <w:rsid w:val="00E72DE8"/>
    <w:rsid w:val="00E7316D"/>
    <w:rsid w:val="00E733CE"/>
    <w:rsid w:val="00E73482"/>
    <w:rsid w:val="00E737F0"/>
    <w:rsid w:val="00E73C72"/>
    <w:rsid w:val="00E744BA"/>
    <w:rsid w:val="00E74C91"/>
    <w:rsid w:val="00E7624B"/>
    <w:rsid w:val="00E77406"/>
    <w:rsid w:val="00E8001F"/>
    <w:rsid w:val="00E80738"/>
    <w:rsid w:val="00E81A3F"/>
    <w:rsid w:val="00E81C8B"/>
    <w:rsid w:val="00E85E22"/>
    <w:rsid w:val="00E8613E"/>
    <w:rsid w:val="00E87B38"/>
    <w:rsid w:val="00E87E7D"/>
    <w:rsid w:val="00E90D68"/>
    <w:rsid w:val="00E90E1F"/>
    <w:rsid w:val="00E91B1E"/>
    <w:rsid w:val="00E91D78"/>
    <w:rsid w:val="00E92268"/>
    <w:rsid w:val="00E92B4D"/>
    <w:rsid w:val="00E92F93"/>
    <w:rsid w:val="00E93370"/>
    <w:rsid w:val="00E93699"/>
    <w:rsid w:val="00E94055"/>
    <w:rsid w:val="00E943A7"/>
    <w:rsid w:val="00E946A4"/>
    <w:rsid w:val="00E97F5E"/>
    <w:rsid w:val="00EA002F"/>
    <w:rsid w:val="00EA01D2"/>
    <w:rsid w:val="00EA1396"/>
    <w:rsid w:val="00EA1CB5"/>
    <w:rsid w:val="00EA26A3"/>
    <w:rsid w:val="00EA33B6"/>
    <w:rsid w:val="00EA36CB"/>
    <w:rsid w:val="00EA3944"/>
    <w:rsid w:val="00EA3BF6"/>
    <w:rsid w:val="00EA3C06"/>
    <w:rsid w:val="00EA3DA3"/>
    <w:rsid w:val="00EA423E"/>
    <w:rsid w:val="00EA4C7B"/>
    <w:rsid w:val="00EA4D25"/>
    <w:rsid w:val="00EA5D5D"/>
    <w:rsid w:val="00EA6E4B"/>
    <w:rsid w:val="00EA6FDB"/>
    <w:rsid w:val="00EB02A6"/>
    <w:rsid w:val="00EB02C6"/>
    <w:rsid w:val="00EB2963"/>
    <w:rsid w:val="00EB3C76"/>
    <w:rsid w:val="00EB4380"/>
    <w:rsid w:val="00EB4397"/>
    <w:rsid w:val="00EB5527"/>
    <w:rsid w:val="00EB55F7"/>
    <w:rsid w:val="00EB633B"/>
    <w:rsid w:val="00EB669E"/>
    <w:rsid w:val="00EC3E90"/>
    <w:rsid w:val="00EC4696"/>
    <w:rsid w:val="00EC4C5C"/>
    <w:rsid w:val="00EC51BB"/>
    <w:rsid w:val="00EC54CE"/>
    <w:rsid w:val="00EC6291"/>
    <w:rsid w:val="00EC785C"/>
    <w:rsid w:val="00ED0D70"/>
    <w:rsid w:val="00ED241C"/>
    <w:rsid w:val="00ED4606"/>
    <w:rsid w:val="00ED4949"/>
    <w:rsid w:val="00ED60A9"/>
    <w:rsid w:val="00ED7663"/>
    <w:rsid w:val="00EE08B1"/>
    <w:rsid w:val="00EE0B3B"/>
    <w:rsid w:val="00EE0D1C"/>
    <w:rsid w:val="00EE112A"/>
    <w:rsid w:val="00EE4459"/>
    <w:rsid w:val="00EE4DF7"/>
    <w:rsid w:val="00EE4FAE"/>
    <w:rsid w:val="00EE57B5"/>
    <w:rsid w:val="00EE595F"/>
    <w:rsid w:val="00EE606A"/>
    <w:rsid w:val="00EE7FFA"/>
    <w:rsid w:val="00EF0DCA"/>
    <w:rsid w:val="00EF1B08"/>
    <w:rsid w:val="00EF1BF6"/>
    <w:rsid w:val="00EF2371"/>
    <w:rsid w:val="00EF25C6"/>
    <w:rsid w:val="00EF260B"/>
    <w:rsid w:val="00EF4244"/>
    <w:rsid w:val="00EF48F3"/>
    <w:rsid w:val="00EF66C6"/>
    <w:rsid w:val="00EF6830"/>
    <w:rsid w:val="00EF685B"/>
    <w:rsid w:val="00EF6A97"/>
    <w:rsid w:val="00EF6E19"/>
    <w:rsid w:val="00EF7BC9"/>
    <w:rsid w:val="00F01169"/>
    <w:rsid w:val="00F020E0"/>
    <w:rsid w:val="00F0416E"/>
    <w:rsid w:val="00F0455B"/>
    <w:rsid w:val="00F04825"/>
    <w:rsid w:val="00F04B96"/>
    <w:rsid w:val="00F05975"/>
    <w:rsid w:val="00F061B7"/>
    <w:rsid w:val="00F06F40"/>
    <w:rsid w:val="00F07962"/>
    <w:rsid w:val="00F10964"/>
    <w:rsid w:val="00F1101C"/>
    <w:rsid w:val="00F1108D"/>
    <w:rsid w:val="00F11B35"/>
    <w:rsid w:val="00F1220D"/>
    <w:rsid w:val="00F12702"/>
    <w:rsid w:val="00F12A93"/>
    <w:rsid w:val="00F12D68"/>
    <w:rsid w:val="00F135B1"/>
    <w:rsid w:val="00F15582"/>
    <w:rsid w:val="00F17F9C"/>
    <w:rsid w:val="00F2062E"/>
    <w:rsid w:val="00F21910"/>
    <w:rsid w:val="00F21AE1"/>
    <w:rsid w:val="00F23020"/>
    <w:rsid w:val="00F232E5"/>
    <w:rsid w:val="00F2331E"/>
    <w:rsid w:val="00F23BB1"/>
    <w:rsid w:val="00F24D27"/>
    <w:rsid w:val="00F261A8"/>
    <w:rsid w:val="00F2628E"/>
    <w:rsid w:val="00F26926"/>
    <w:rsid w:val="00F26E77"/>
    <w:rsid w:val="00F2750C"/>
    <w:rsid w:val="00F275A0"/>
    <w:rsid w:val="00F27C69"/>
    <w:rsid w:val="00F30AA3"/>
    <w:rsid w:val="00F328B1"/>
    <w:rsid w:val="00F332CB"/>
    <w:rsid w:val="00F336FF"/>
    <w:rsid w:val="00F35B9F"/>
    <w:rsid w:val="00F36C9C"/>
    <w:rsid w:val="00F40DF1"/>
    <w:rsid w:val="00F41020"/>
    <w:rsid w:val="00F41740"/>
    <w:rsid w:val="00F41A87"/>
    <w:rsid w:val="00F4289C"/>
    <w:rsid w:val="00F4430A"/>
    <w:rsid w:val="00F4631D"/>
    <w:rsid w:val="00F46E86"/>
    <w:rsid w:val="00F51E94"/>
    <w:rsid w:val="00F53DD7"/>
    <w:rsid w:val="00F54548"/>
    <w:rsid w:val="00F55425"/>
    <w:rsid w:val="00F56FB2"/>
    <w:rsid w:val="00F57129"/>
    <w:rsid w:val="00F57509"/>
    <w:rsid w:val="00F6152B"/>
    <w:rsid w:val="00F6157F"/>
    <w:rsid w:val="00F624A9"/>
    <w:rsid w:val="00F625DC"/>
    <w:rsid w:val="00F63F6E"/>
    <w:rsid w:val="00F64D2C"/>
    <w:rsid w:val="00F64EE5"/>
    <w:rsid w:val="00F65355"/>
    <w:rsid w:val="00F66446"/>
    <w:rsid w:val="00F673DE"/>
    <w:rsid w:val="00F679E6"/>
    <w:rsid w:val="00F6F6F9"/>
    <w:rsid w:val="00F70ED2"/>
    <w:rsid w:val="00F71047"/>
    <w:rsid w:val="00F7153D"/>
    <w:rsid w:val="00F729A9"/>
    <w:rsid w:val="00F72BBE"/>
    <w:rsid w:val="00F735ED"/>
    <w:rsid w:val="00F7379B"/>
    <w:rsid w:val="00F74BB5"/>
    <w:rsid w:val="00F75112"/>
    <w:rsid w:val="00F75B97"/>
    <w:rsid w:val="00F7641F"/>
    <w:rsid w:val="00F76925"/>
    <w:rsid w:val="00F77CC0"/>
    <w:rsid w:val="00F8198C"/>
    <w:rsid w:val="00F82100"/>
    <w:rsid w:val="00F82A49"/>
    <w:rsid w:val="00F82C3C"/>
    <w:rsid w:val="00F83080"/>
    <w:rsid w:val="00F83167"/>
    <w:rsid w:val="00F83ABB"/>
    <w:rsid w:val="00F83EA6"/>
    <w:rsid w:val="00F84D48"/>
    <w:rsid w:val="00F85844"/>
    <w:rsid w:val="00F9011F"/>
    <w:rsid w:val="00F90C06"/>
    <w:rsid w:val="00F9271C"/>
    <w:rsid w:val="00F92BDD"/>
    <w:rsid w:val="00F9310F"/>
    <w:rsid w:val="00F9399A"/>
    <w:rsid w:val="00F93B98"/>
    <w:rsid w:val="00F93C73"/>
    <w:rsid w:val="00F9442E"/>
    <w:rsid w:val="00F94D79"/>
    <w:rsid w:val="00F9596A"/>
    <w:rsid w:val="00F965D6"/>
    <w:rsid w:val="00F971F8"/>
    <w:rsid w:val="00F979E4"/>
    <w:rsid w:val="00FA2B87"/>
    <w:rsid w:val="00FA52B7"/>
    <w:rsid w:val="00FA770A"/>
    <w:rsid w:val="00FB11B3"/>
    <w:rsid w:val="00FB213F"/>
    <w:rsid w:val="00FB2415"/>
    <w:rsid w:val="00FB33C2"/>
    <w:rsid w:val="00FB6653"/>
    <w:rsid w:val="00FB7BD2"/>
    <w:rsid w:val="00FB7F64"/>
    <w:rsid w:val="00FC31D5"/>
    <w:rsid w:val="00FC6182"/>
    <w:rsid w:val="00FC6305"/>
    <w:rsid w:val="00FC6CF2"/>
    <w:rsid w:val="00FC7FE3"/>
    <w:rsid w:val="00FD01F8"/>
    <w:rsid w:val="00FD188F"/>
    <w:rsid w:val="00FD2242"/>
    <w:rsid w:val="00FD288C"/>
    <w:rsid w:val="00FD2B11"/>
    <w:rsid w:val="00FD4B51"/>
    <w:rsid w:val="00FD5724"/>
    <w:rsid w:val="00FD62B2"/>
    <w:rsid w:val="00FE0141"/>
    <w:rsid w:val="00FE0CD3"/>
    <w:rsid w:val="00FE0EC5"/>
    <w:rsid w:val="00FE2E28"/>
    <w:rsid w:val="00FE3CDB"/>
    <w:rsid w:val="00FE61BC"/>
    <w:rsid w:val="00FE71B2"/>
    <w:rsid w:val="00FE7698"/>
    <w:rsid w:val="00FF22D7"/>
    <w:rsid w:val="00FF2800"/>
    <w:rsid w:val="00FF29A2"/>
    <w:rsid w:val="00FF2CC4"/>
    <w:rsid w:val="00FF2E4D"/>
    <w:rsid w:val="00FF4DCB"/>
    <w:rsid w:val="00FF4E34"/>
    <w:rsid w:val="00FF6D8E"/>
    <w:rsid w:val="00FF72AD"/>
    <w:rsid w:val="0101B2FF"/>
    <w:rsid w:val="0105017F"/>
    <w:rsid w:val="010A2650"/>
    <w:rsid w:val="010BC779"/>
    <w:rsid w:val="01106DC7"/>
    <w:rsid w:val="01380807"/>
    <w:rsid w:val="013ADC72"/>
    <w:rsid w:val="0142997A"/>
    <w:rsid w:val="0145D716"/>
    <w:rsid w:val="014BEC6F"/>
    <w:rsid w:val="016176D0"/>
    <w:rsid w:val="0163E623"/>
    <w:rsid w:val="01656A3F"/>
    <w:rsid w:val="017DF1C3"/>
    <w:rsid w:val="0182A81B"/>
    <w:rsid w:val="0183A689"/>
    <w:rsid w:val="0189520D"/>
    <w:rsid w:val="018ED16A"/>
    <w:rsid w:val="019E31BF"/>
    <w:rsid w:val="019FB99D"/>
    <w:rsid w:val="01A715B7"/>
    <w:rsid w:val="01A98A7C"/>
    <w:rsid w:val="01AADFFC"/>
    <w:rsid w:val="01C0D208"/>
    <w:rsid w:val="01C92FEA"/>
    <w:rsid w:val="01CFE1A2"/>
    <w:rsid w:val="01E3A313"/>
    <w:rsid w:val="01EAF621"/>
    <w:rsid w:val="01EBC183"/>
    <w:rsid w:val="01FB740D"/>
    <w:rsid w:val="01FDB9A4"/>
    <w:rsid w:val="0205E257"/>
    <w:rsid w:val="0216A253"/>
    <w:rsid w:val="022E4E97"/>
    <w:rsid w:val="023032A3"/>
    <w:rsid w:val="0230531D"/>
    <w:rsid w:val="023169B2"/>
    <w:rsid w:val="024D4C3D"/>
    <w:rsid w:val="02578A38"/>
    <w:rsid w:val="025F2AA2"/>
    <w:rsid w:val="02632DAF"/>
    <w:rsid w:val="0265BB6E"/>
    <w:rsid w:val="026D6EA5"/>
    <w:rsid w:val="0295D538"/>
    <w:rsid w:val="0297131A"/>
    <w:rsid w:val="02B8C16C"/>
    <w:rsid w:val="02B9C70E"/>
    <w:rsid w:val="02CBE43D"/>
    <w:rsid w:val="02D2673E"/>
    <w:rsid w:val="02E98DB7"/>
    <w:rsid w:val="030911F9"/>
    <w:rsid w:val="03152CFE"/>
    <w:rsid w:val="032EABFD"/>
    <w:rsid w:val="03399B42"/>
    <w:rsid w:val="0351BA7F"/>
    <w:rsid w:val="03557634"/>
    <w:rsid w:val="0370AA6C"/>
    <w:rsid w:val="037D750D"/>
    <w:rsid w:val="03A1D825"/>
    <w:rsid w:val="03A89F94"/>
    <w:rsid w:val="03B5EA28"/>
    <w:rsid w:val="03C3E9CE"/>
    <w:rsid w:val="03CC9CB7"/>
    <w:rsid w:val="03CCA6D4"/>
    <w:rsid w:val="03CFF0CE"/>
    <w:rsid w:val="03D0A942"/>
    <w:rsid w:val="03D0E665"/>
    <w:rsid w:val="03E95664"/>
    <w:rsid w:val="03EDB87B"/>
    <w:rsid w:val="03F3B766"/>
    <w:rsid w:val="03F92CFE"/>
    <w:rsid w:val="03FC0A29"/>
    <w:rsid w:val="0403271D"/>
    <w:rsid w:val="04093F06"/>
    <w:rsid w:val="0409ADF0"/>
    <w:rsid w:val="040B8914"/>
    <w:rsid w:val="040DDA24"/>
    <w:rsid w:val="040ED057"/>
    <w:rsid w:val="0457DFF9"/>
    <w:rsid w:val="0467BAFB"/>
    <w:rsid w:val="047B622C"/>
    <w:rsid w:val="04AA67A8"/>
    <w:rsid w:val="04C5FE29"/>
    <w:rsid w:val="04CC5A27"/>
    <w:rsid w:val="04DDC79A"/>
    <w:rsid w:val="04E48679"/>
    <w:rsid w:val="04F91BD8"/>
    <w:rsid w:val="04FA815C"/>
    <w:rsid w:val="05056B64"/>
    <w:rsid w:val="0508C595"/>
    <w:rsid w:val="0511408E"/>
    <w:rsid w:val="05192078"/>
    <w:rsid w:val="0519DE38"/>
    <w:rsid w:val="05342785"/>
    <w:rsid w:val="054B46CD"/>
    <w:rsid w:val="05552121"/>
    <w:rsid w:val="0578F3B5"/>
    <w:rsid w:val="057A6789"/>
    <w:rsid w:val="057BB075"/>
    <w:rsid w:val="058357D9"/>
    <w:rsid w:val="058D358E"/>
    <w:rsid w:val="05978499"/>
    <w:rsid w:val="059A45C7"/>
    <w:rsid w:val="059BF3EC"/>
    <w:rsid w:val="05B0A57F"/>
    <w:rsid w:val="05B4DC99"/>
    <w:rsid w:val="05BB465B"/>
    <w:rsid w:val="05BE22E4"/>
    <w:rsid w:val="05D4D96B"/>
    <w:rsid w:val="05D77B1F"/>
    <w:rsid w:val="05E1FE22"/>
    <w:rsid w:val="05EEE04C"/>
    <w:rsid w:val="05FE5DDA"/>
    <w:rsid w:val="05FE9AD0"/>
    <w:rsid w:val="06030F53"/>
    <w:rsid w:val="060C2438"/>
    <w:rsid w:val="060E2D52"/>
    <w:rsid w:val="06135E84"/>
    <w:rsid w:val="06166480"/>
    <w:rsid w:val="0618A40C"/>
    <w:rsid w:val="061A0870"/>
    <w:rsid w:val="061F0239"/>
    <w:rsid w:val="062B7D6D"/>
    <w:rsid w:val="06569758"/>
    <w:rsid w:val="065BFEA1"/>
    <w:rsid w:val="06624A1C"/>
    <w:rsid w:val="0667E92C"/>
    <w:rsid w:val="066E93C3"/>
    <w:rsid w:val="06729C23"/>
    <w:rsid w:val="0672D3A2"/>
    <w:rsid w:val="06805107"/>
    <w:rsid w:val="068C7CD2"/>
    <w:rsid w:val="06A05D22"/>
    <w:rsid w:val="06CF749B"/>
    <w:rsid w:val="06F1099A"/>
    <w:rsid w:val="06F2D209"/>
    <w:rsid w:val="07057405"/>
    <w:rsid w:val="0705AE77"/>
    <w:rsid w:val="071F7600"/>
    <w:rsid w:val="072140A0"/>
    <w:rsid w:val="07242128"/>
    <w:rsid w:val="0730AC33"/>
    <w:rsid w:val="0732DD89"/>
    <w:rsid w:val="07355839"/>
    <w:rsid w:val="073AD798"/>
    <w:rsid w:val="0748C28C"/>
    <w:rsid w:val="07674284"/>
    <w:rsid w:val="076A9774"/>
    <w:rsid w:val="076AC206"/>
    <w:rsid w:val="0772A364"/>
    <w:rsid w:val="0787DC31"/>
    <w:rsid w:val="079567F5"/>
    <w:rsid w:val="0798BA97"/>
    <w:rsid w:val="07A64B19"/>
    <w:rsid w:val="07AC6E51"/>
    <w:rsid w:val="07B245E4"/>
    <w:rsid w:val="07BAC56D"/>
    <w:rsid w:val="07C0B08A"/>
    <w:rsid w:val="07C165DB"/>
    <w:rsid w:val="07C98481"/>
    <w:rsid w:val="07F1E99F"/>
    <w:rsid w:val="07F324CA"/>
    <w:rsid w:val="0803C0F2"/>
    <w:rsid w:val="08077B98"/>
    <w:rsid w:val="080B8BEC"/>
    <w:rsid w:val="081C4BA3"/>
    <w:rsid w:val="0821F606"/>
    <w:rsid w:val="0825C676"/>
    <w:rsid w:val="08338E93"/>
    <w:rsid w:val="08429D56"/>
    <w:rsid w:val="0842BD3C"/>
    <w:rsid w:val="084EDE45"/>
    <w:rsid w:val="085A069D"/>
    <w:rsid w:val="08645CA3"/>
    <w:rsid w:val="087D0E08"/>
    <w:rsid w:val="0880F161"/>
    <w:rsid w:val="0886FFF8"/>
    <w:rsid w:val="088A0A83"/>
    <w:rsid w:val="088CBB27"/>
    <w:rsid w:val="08933A60"/>
    <w:rsid w:val="08A65541"/>
    <w:rsid w:val="08CCFDC9"/>
    <w:rsid w:val="08D34367"/>
    <w:rsid w:val="08DEFA37"/>
    <w:rsid w:val="08E0DAC0"/>
    <w:rsid w:val="08F40F5B"/>
    <w:rsid w:val="090246FD"/>
    <w:rsid w:val="0913D952"/>
    <w:rsid w:val="09152299"/>
    <w:rsid w:val="093ACC98"/>
    <w:rsid w:val="093FA933"/>
    <w:rsid w:val="097B70F2"/>
    <w:rsid w:val="097EB83E"/>
    <w:rsid w:val="09821258"/>
    <w:rsid w:val="099AC8D5"/>
    <w:rsid w:val="099EE56A"/>
    <w:rsid w:val="09A584A6"/>
    <w:rsid w:val="09ABB1B3"/>
    <w:rsid w:val="09B25510"/>
    <w:rsid w:val="09CC51AD"/>
    <w:rsid w:val="09E70503"/>
    <w:rsid w:val="09F4DFB8"/>
    <w:rsid w:val="0A0AD454"/>
    <w:rsid w:val="0A17CD16"/>
    <w:rsid w:val="0A19CFF0"/>
    <w:rsid w:val="0A1D1665"/>
    <w:rsid w:val="0A29AB64"/>
    <w:rsid w:val="0A3F605C"/>
    <w:rsid w:val="0A41275C"/>
    <w:rsid w:val="0A51F807"/>
    <w:rsid w:val="0A5716C2"/>
    <w:rsid w:val="0A5E7831"/>
    <w:rsid w:val="0A6F3BE7"/>
    <w:rsid w:val="0A7AFD85"/>
    <w:rsid w:val="0A80D320"/>
    <w:rsid w:val="0A83495D"/>
    <w:rsid w:val="0A860AE3"/>
    <w:rsid w:val="0A862158"/>
    <w:rsid w:val="0A95A1B7"/>
    <w:rsid w:val="0A9D822E"/>
    <w:rsid w:val="0AA4D489"/>
    <w:rsid w:val="0AB4CC66"/>
    <w:rsid w:val="0AB64701"/>
    <w:rsid w:val="0ABD3570"/>
    <w:rsid w:val="0ABD37B7"/>
    <w:rsid w:val="0ABDCDC5"/>
    <w:rsid w:val="0AC4C31C"/>
    <w:rsid w:val="0AC7450B"/>
    <w:rsid w:val="0ACF64EF"/>
    <w:rsid w:val="0AEDB4C7"/>
    <w:rsid w:val="0AEE2F57"/>
    <w:rsid w:val="0AFF6B6C"/>
    <w:rsid w:val="0AFF7259"/>
    <w:rsid w:val="0B066F0A"/>
    <w:rsid w:val="0B13AB01"/>
    <w:rsid w:val="0B163455"/>
    <w:rsid w:val="0B19291F"/>
    <w:rsid w:val="0B1A9AA4"/>
    <w:rsid w:val="0B1D72B7"/>
    <w:rsid w:val="0B20A824"/>
    <w:rsid w:val="0B259206"/>
    <w:rsid w:val="0B298A61"/>
    <w:rsid w:val="0B337FEA"/>
    <w:rsid w:val="0B43070A"/>
    <w:rsid w:val="0B4814B9"/>
    <w:rsid w:val="0B930A8D"/>
    <w:rsid w:val="0B94558E"/>
    <w:rsid w:val="0BA29353"/>
    <w:rsid w:val="0BB8B3F5"/>
    <w:rsid w:val="0BCC6843"/>
    <w:rsid w:val="0BE42760"/>
    <w:rsid w:val="0BF391E4"/>
    <w:rsid w:val="0BF6CAD2"/>
    <w:rsid w:val="0BF8BD75"/>
    <w:rsid w:val="0C0C539E"/>
    <w:rsid w:val="0C0CB657"/>
    <w:rsid w:val="0C18096E"/>
    <w:rsid w:val="0C27F3FA"/>
    <w:rsid w:val="0C40463C"/>
    <w:rsid w:val="0C4316D5"/>
    <w:rsid w:val="0C528EB6"/>
    <w:rsid w:val="0C52B7B0"/>
    <w:rsid w:val="0C606AC7"/>
    <w:rsid w:val="0C6C8FFC"/>
    <w:rsid w:val="0C759257"/>
    <w:rsid w:val="0C7C5A72"/>
    <w:rsid w:val="0C88779C"/>
    <w:rsid w:val="0C9AC9CE"/>
    <w:rsid w:val="0CB9D91C"/>
    <w:rsid w:val="0CBACE5A"/>
    <w:rsid w:val="0CBB92BC"/>
    <w:rsid w:val="0CBE43AF"/>
    <w:rsid w:val="0CBEB9A1"/>
    <w:rsid w:val="0CCF2A91"/>
    <w:rsid w:val="0CDF0084"/>
    <w:rsid w:val="0CE139AE"/>
    <w:rsid w:val="0CFE0345"/>
    <w:rsid w:val="0D03882F"/>
    <w:rsid w:val="0D06C765"/>
    <w:rsid w:val="0D192FF5"/>
    <w:rsid w:val="0D29D6DA"/>
    <w:rsid w:val="0D2DF15C"/>
    <w:rsid w:val="0D316EE7"/>
    <w:rsid w:val="0D34E5D9"/>
    <w:rsid w:val="0D3F04BF"/>
    <w:rsid w:val="0D4BB5F1"/>
    <w:rsid w:val="0D53B9CA"/>
    <w:rsid w:val="0D5B7FCF"/>
    <w:rsid w:val="0D6A6019"/>
    <w:rsid w:val="0D70A4C4"/>
    <w:rsid w:val="0D8CC14A"/>
    <w:rsid w:val="0D8FC58D"/>
    <w:rsid w:val="0D9B4FB0"/>
    <w:rsid w:val="0DA4C42A"/>
    <w:rsid w:val="0DABDF78"/>
    <w:rsid w:val="0DAED69B"/>
    <w:rsid w:val="0DC73EA6"/>
    <w:rsid w:val="0DD1218A"/>
    <w:rsid w:val="0DD3AB6B"/>
    <w:rsid w:val="0DD72138"/>
    <w:rsid w:val="0DDDF458"/>
    <w:rsid w:val="0DE3EE93"/>
    <w:rsid w:val="0DE97EEC"/>
    <w:rsid w:val="0DF22D29"/>
    <w:rsid w:val="0DF29881"/>
    <w:rsid w:val="0DF9AAB2"/>
    <w:rsid w:val="0DFFB5A5"/>
    <w:rsid w:val="0E0452B8"/>
    <w:rsid w:val="0E0686E5"/>
    <w:rsid w:val="0E1348FA"/>
    <w:rsid w:val="0E25CF92"/>
    <w:rsid w:val="0E26D087"/>
    <w:rsid w:val="0E322A95"/>
    <w:rsid w:val="0E51ECD3"/>
    <w:rsid w:val="0E546311"/>
    <w:rsid w:val="0E5836E6"/>
    <w:rsid w:val="0E5A69D8"/>
    <w:rsid w:val="0E66BF50"/>
    <w:rsid w:val="0E6C3EE2"/>
    <w:rsid w:val="0E8FBBAF"/>
    <w:rsid w:val="0E918A62"/>
    <w:rsid w:val="0E96D4A9"/>
    <w:rsid w:val="0E970197"/>
    <w:rsid w:val="0E9E4761"/>
    <w:rsid w:val="0EA6CB17"/>
    <w:rsid w:val="0EAB6F07"/>
    <w:rsid w:val="0EABB9A6"/>
    <w:rsid w:val="0EAC556E"/>
    <w:rsid w:val="0EAEA3FA"/>
    <w:rsid w:val="0EC4E517"/>
    <w:rsid w:val="0EE80544"/>
    <w:rsid w:val="0EED6851"/>
    <w:rsid w:val="0EF1AA26"/>
    <w:rsid w:val="0EF7808A"/>
    <w:rsid w:val="0EFB2DBB"/>
    <w:rsid w:val="0EFF20F7"/>
    <w:rsid w:val="0F065598"/>
    <w:rsid w:val="0F08F8FE"/>
    <w:rsid w:val="0F1DD0C2"/>
    <w:rsid w:val="0F293BD0"/>
    <w:rsid w:val="0F55A30B"/>
    <w:rsid w:val="0F63132E"/>
    <w:rsid w:val="0F84AA1F"/>
    <w:rsid w:val="0F913EE8"/>
    <w:rsid w:val="0F91AD3E"/>
    <w:rsid w:val="0FBB0A96"/>
    <w:rsid w:val="0FC3C3BD"/>
    <w:rsid w:val="0FD0D4A8"/>
    <w:rsid w:val="0FDEECD2"/>
    <w:rsid w:val="0FF39FC2"/>
    <w:rsid w:val="0FFBECA1"/>
    <w:rsid w:val="102E7528"/>
    <w:rsid w:val="10380C5A"/>
    <w:rsid w:val="10517D0D"/>
    <w:rsid w:val="105CAC13"/>
    <w:rsid w:val="1060B578"/>
    <w:rsid w:val="1079E8FD"/>
    <w:rsid w:val="107EDF36"/>
    <w:rsid w:val="1083D5A5"/>
    <w:rsid w:val="108A6D0B"/>
    <w:rsid w:val="109BD58D"/>
    <w:rsid w:val="109EF801"/>
    <w:rsid w:val="109FD966"/>
    <w:rsid w:val="10A14429"/>
    <w:rsid w:val="10A7E93F"/>
    <w:rsid w:val="10C60081"/>
    <w:rsid w:val="10D9AD5C"/>
    <w:rsid w:val="10F8CF00"/>
    <w:rsid w:val="11010E0D"/>
    <w:rsid w:val="11037918"/>
    <w:rsid w:val="11296D63"/>
    <w:rsid w:val="113074A6"/>
    <w:rsid w:val="1132B8DC"/>
    <w:rsid w:val="1138E5A9"/>
    <w:rsid w:val="114F5DB9"/>
    <w:rsid w:val="11598C1A"/>
    <w:rsid w:val="115E9F80"/>
    <w:rsid w:val="116CB941"/>
    <w:rsid w:val="116CD0E5"/>
    <w:rsid w:val="116D9E68"/>
    <w:rsid w:val="11808387"/>
    <w:rsid w:val="1181210D"/>
    <w:rsid w:val="118EA9A2"/>
    <w:rsid w:val="118FD709"/>
    <w:rsid w:val="1193D5A0"/>
    <w:rsid w:val="119DB899"/>
    <w:rsid w:val="11B4E076"/>
    <w:rsid w:val="11B7563D"/>
    <w:rsid w:val="11BF8C61"/>
    <w:rsid w:val="11DD70E4"/>
    <w:rsid w:val="11EC5E03"/>
    <w:rsid w:val="11F292A2"/>
    <w:rsid w:val="11F2CD77"/>
    <w:rsid w:val="11FD0F9F"/>
    <w:rsid w:val="1202EAC3"/>
    <w:rsid w:val="120CBDBB"/>
    <w:rsid w:val="120F9B01"/>
    <w:rsid w:val="1219EA66"/>
    <w:rsid w:val="12369E70"/>
    <w:rsid w:val="12373DC8"/>
    <w:rsid w:val="1239581C"/>
    <w:rsid w:val="124A5DD2"/>
    <w:rsid w:val="124E6C5C"/>
    <w:rsid w:val="12558F99"/>
    <w:rsid w:val="126FEA80"/>
    <w:rsid w:val="1276DEED"/>
    <w:rsid w:val="12946FD0"/>
    <w:rsid w:val="129A0F60"/>
    <w:rsid w:val="12A19196"/>
    <w:rsid w:val="12BE30BF"/>
    <w:rsid w:val="12C926E5"/>
    <w:rsid w:val="12CB434F"/>
    <w:rsid w:val="12CFF135"/>
    <w:rsid w:val="12D7CE9B"/>
    <w:rsid w:val="12E80118"/>
    <w:rsid w:val="12F0297F"/>
    <w:rsid w:val="1300C4FC"/>
    <w:rsid w:val="1309C62B"/>
    <w:rsid w:val="1311DB9A"/>
    <w:rsid w:val="1320328C"/>
    <w:rsid w:val="1334759A"/>
    <w:rsid w:val="1338CCF5"/>
    <w:rsid w:val="1342AA82"/>
    <w:rsid w:val="13486B33"/>
    <w:rsid w:val="135DE670"/>
    <w:rsid w:val="137BA0FF"/>
    <w:rsid w:val="138F8C1C"/>
    <w:rsid w:val="13960A21"/>
    <w:rsid w:val="1398563A"/>
    <w:rsid w:val="139C4BE2"/>
    <w:rsid w:val="139C9429"/>
    <w:rsid w:val="139EECCD"/>
    <w:rsid w:val="13A8069E"/>
    <w:rsid w:val="13B06D16"/>
    <w:rsid w:val="13B41376"/>
    <w:rsid w:val="13B6A60E"/>
    <w:rsid w:val="13B8AA25"/>
    <w:rsid w:val="13B9F722"/>
    <w:rsid w:val="13BB7667"/>
    <w:rsid w:val="13CA2889"/>
    <w:rsid w:val="13CB6268"/>
    <w:rsid w:val="13CF8CA2"/>
    <w:rsid w:val="13D076E5"/>
    <w:rsid w:val="13D77A28"/>
    <w:rsid w:val="13DA1E4C"/>
    <w:rsid w:val="13DB5B70"/>
    <w:rsid w:val="13F05606"/>
    <w:rsid w:val="13FD2272"/>
    <w:rsid w:val="1400A467"/>
    <w:rsid w:val="140D66AC"/>
    <w:rsid w:val="141B0DA9"/>
    <w:rsid w:val="145103A0"/>
    <w:rsid w:val="1457A340"/>
    <w:rsid w:val="146A712A"/>
    <w:rsid w:val="146FABA6"/>
    <w:rsid w:val="147657CD"/>
    <w:rsid w:val="147B405B"/>
    <w:rsid w:val="148E8D19"/>
    <w:rsid w:val="14A9E080"/>
    <w:rsid w:val="14B9DC2C"/>
    <w:rsid w:val="14CA6B3C"/>
    <w:rsid w:val="14CD1549"/>
    <w:rsid w:val="14DD0C1C"/>
    <w:rsid w:val="14E4EE15"/>
    <w:rsid w:val="14E55E8D"/>
    <w:rsid w:val="14F93C69"/>
    <w:rsid w:val="14FE2DFE"/>
    <w:rsid w:val="1500A10D"/>
    <w:rsid w:val="15047726"/>
    <w:rsid w:val="151AE0A0"/>
    <w:rsid w:val="15207125"/>
    <w:rsid w:val="15334938"/>
    <w:rsid w:val="15464C0C"/>
    <w:rsid w:val="15465B58"/>
    <w:rsid w:val="154D790C"/>
    <w:rsid w:val="154FE3D7"/>
    <w:rsid w:val="156AB416"/>
    <w:rsid w:val="156D6935"/>
    <w:rsid w:val="1572A0FB"/>
    <w:rsid w:val="1572AA3E"/>
    <w:rsid w:val="158E09BB"/>
    <w:rsid w:val="15B56C1A"/>
    <w:rsid w:val="15D032BF"/>
    <w:rsid w:val="15D39A71"/>
    <w:rsid w:val="15E51DF7"/>
    <w:rsid w:val="15E53839"/>
    <w:rsid w:val="15F1C8B9"/>
    <w:rsid w:val="15F6CC4A"/>
    <w:rsid w:val="15FE968C"/>
    <w:rsid w:val="16044A80"/>
    <w:rsid w:val="160E737E"/>
    <w:rsid w:val="16106329"/>
    <w:rsid w:val="16147DCA"/>
    <w:rsid w:val="161E4563"/>
    <w:rsid w:val="161EC7D8"/>
    <w:rsid w:val="1632191F"/>
    <w:rsid w:val="1645F799"/>
    <w:rsid w:val="164ABD5D"/>
    <w:rsid w:val="164BB80F"/>
    <w:rsid w:val="1654B46C"/>
    <w:rsid w:val="1654E381"/>
    <w:rsid w:val="1655E4F4"/>
    <w:rsid w:val="166B443C"/>
    <w:rsid w:val="16721DC9"/>
    <w:rsid w:val="167344F6"/>
    <w:rsid w:val="167A76D8"/>
    <w:rsid w:val="16810487"/>
    <w:rsid w:val="168655EC"/>
    <w:rsid w:val="16B1731F"/>
    <w:rsid w:val="16B9ADA9"/>
    <w:rsid w:val="16BBF538"/>
    <w:rsid w:val="16C92718"/>
    <w:rsid w:val="16D3D40D"/>
    <w:rsid w:val="16D657CB"/>
    <w:rsid w:val="16F10A7F"/>
    <w:rsid w:val="16F31729"/>
    <w:rsid w:val="16FB11F9"/>
    <w:rsid w:val="16FE7B36"/>
    <w:rsid w:val="17079EB2"/>
    <w:rsid w:val="170B3D20"/>
    <w:rsid w:val="170E5470"/>
    <w:rsid w:val="17143A56"/>
    <w:rsid w:val="17188AC8"/>
    <w:rsid w:val="172592C6"/>
    <w:rsid w:val="173181C1"/>
    <w:rsid w:val="1734BA03"/>
    <w:rsid w:val="17389F06"/>
    <w:rsid w:val="17407372"/>
    <w:rsid w:val="1740993B"/>
    <w:rsid w:val="17575AFF"/>
    <w:rsid w:val="1759816F"/>
    <w:rsid w:val="17603106"/>
    <w:rsid w:val="176DB9FF"/>
    <w:rsid w:val="177D15A8"/>
    <w:rsid w:val="1785128B"/>
    <w:rsid w:val="1793516C"/>
    <w:rsid w:val="1797D062"/>
    <w:rsid w:val="179C0422"/>
    <w:rsid w:val="17A12FBA"/>
    <w:rsid w:val="17A3D959"/>
    <w:rsid w:val="17B542D0"/>
    <w:rsid w:val="17BF7F6E"/>
    <w:rsid w:val="17C5DACA"/>
    <w:rsid w:val="17D34B64"/>
    <w:rsid w:val="17E28775"/>
    <w:rsid w:val="17F084CD"/>
    <w:rsid w:val="17F2543B"/>
    <w:rsid w:val="17F5DAFA"/>
    <w:rsid w:val="17F9135F"/>
    <w:rsid w:val="18066021"/>
    <w:rsid w:val="1808AA14"/>
    <w:rsid w:val="180914A2"/>
    <w:rsid w:val="1819A20A"/>
    <w:rsid w:val="181BB9BB"/>
    <w:rsid w:val="1829B8CE"/>
    <w:rsid w:val="182D59CA"/>
    <w:rsid w:val="18463C76"/>
    <w:rsid w:val="18492FCC"/>
    <w:rsid w:val="184ABD50"/>
    <w:rsid w:val="18615A80"/>
    <w:rsid w:val="1865341F"/>
    <w:rsid w:val="186A7050"/>
    <w:rsid w:val="187B62E3"/>
    <w:rsid w:val="1881BEE4"/>
    <w:rsid w:val="18851E96"/>
    <w:rsid w:val="188B91EB"/>
    <w:rsid w:val="189CB7B9"/>
    <w:rsid w:val="189FC115"/>
    <w:rsid w:val="18A9B7B5"/>
    <w:rsid w:val="18B49B26"/>
    <w:rsid w:val="18BF891E"/>
    <w:rsid w:val="18F9B3D6"/>
    <w:rsid w:val="19098A60"/>
    <w:rsid w:val="19123E8B"/>
    <w:rsid w:val="1919A5B7"/>
    <w:rsid w:val="1919DE21"/>
    <w:rsid w:val="1920CACC"/>
    <w:rsid w:val="19258B80"/>
    <w:rsid w:val="192AC8F6"/>
    <w:rsid w:val="19544CE2"/>
    <w:rsid w:val="195D8186"/>
    <w:rsid w:val="19604CF6"/>
    <w:rsid w:val="197871FE"/>
    <w:rsid w:val="1978B083"/>
    <w:rsid w:val="197F27E6"/>
    <w:rsid w:val="197F2F2C"/>
    <w:rsid w:val="198E5214"/>
    <w:rsid w:val="19923112"/>
    <w:rsid w:val="199C988F"/>
    <w:rsid w:val="199FB3A6"/>
    <w:rsid w:val="19B5E537"/>
    <w:rsid w:val="19B5F928"/>
    <w:rsid w:val="19BF8E6B"/>
    <w:rsid w:val="19E5DC4E"/>
    <w:rsid w:val="19E87029"/>
    <w:rsid w:val="19EA4AC8"/>
    <w:rsid w:val="1A160EC2"/>
    <w:rsid w:val="1A17FEF5"/>
    <w:rsid w:val="1A275A55"/>
    <w:rsid w:val="1A2D2B33"/>
    <w:rsid w:val="1A32F5AC"/>
    <w:rsid w:val="1A395994"/>
    <w:rsid w:val="1A3FE559"/>
    <w:rsid w:val="1A4724F9"/>
    <w:rsid w:val="1A6552A4"/>
    <w:rsid w:val="1A67884B"/>
    <w:rsid w:val="1A691BE0"/>
    <w:rsid w:val="1A6B8191"/>
    <w:rsid w:val="1A6BED37"/>
    <w:rsid w:val="1A77807E"/>
    <w:rsid w:val="1A7D6914"/>
    <w:rsid w:val="1A8CFAAE"/>
    <w:rsid w:val="1A92A1E6"/>
    <w:rsid w:val="1AAED997"/>
    <w:rsid w:val="1AC3EB14"/>
    <w:rsid w:val="1AC5BD32"/>
    <w:rsid w:val="1AC8C699"/>
    <w:rsid w:val="1AE7C6D0"/>
    <w:rsid w:val="1AEB8811"/>
    <w:rsid w:val="1AF932FB"/>
    <w:rsid w:val="1B054B58"/>
    <w:rsid w:val="1B149ADF"/>
    <w:rsid w:val="1B1968BC"/>
    <w:rsid w:val="1B298761"/>
    <w:rsid w:val="1B2E4EA1"/>
    <w:rsid w:val="1B36FDA4"/>
    <w:rsid w:val="1B3E1EF2"/>
    <w:rsid w:val="1B4F0BEE"/>
    <w:rsid w:val="1B5E38F3"/>
    <w:rsid w:val="1B672D7F"/>
    <w:rsid w:val="1B6EACE6"/>
    <w:rsid w:val="1B982073"/>
    <w:rsid w:val="1B998D6B"/>
    <w:rsid w:val="1B9FB8DF"/>
    <w:rsid w:val="1BA21112"/>
    <w:rsid w:val="1BAB1A98"/>
    <w:rsid w:val="1BAE9E5D"/>
    <w:rsid w:val="1BB0A178"/>
    <w:rsid w:val="1BB89CEA"/>
    <w:rsid w:val="1BBE78D0"/>
    <w:rsid w:val="1BCCBDAF"/>
    <w:rsid w:val="1BCE8ECD"/>
    <w:rsid w:val="1BCEC60D"/>
    <w:rsid w:val="1BD4B8C5"/>
    <w:rsid w:val="1BD9D05B"/>
    <w:rsid w:val="1BE2F55A"/>
    <w:rsid w:val="1BE38D15"/>
    <w:rsid w:val="1BEA70CE"/>
    <w:rsid w:val="1BF18825"/>
    <w:rsid w:val="1BF43153"/>
    <w:rsid w:val="1BFAC096"/>
    <w:rsid w:val="1C04E6D2"/>
    <w:rsid w:val="1C1350DF"/>
    <w:rsid w:val="1C171600"/>
    <w:rsid w:val="1C1E4379"/>
    <w:rsid w:val="1C20830D"/>
    <w:rsid w:val="1C3C3D35"/>
    <w:rsid w:val="1C43C221"/>
    <w:rsid w:val="1C551A70"/>
    <w:rsid w:val="1C58D8A0"/>
    <w:rsid w:val="1C58ECAB"/>
    <w:rsid w:val="1C59BFE1"/>
    <w:rsid w:val="1C6BC229"/>
    <w:rsid w:val="1C6E05D7"/>
    <w:rsid w:val="1C76D6DA"/>
    <w:rsid w:val="1C826C82"/>
    <w:rsid w:val="1C87B443"/>
    <w:rsid w:val="1C8A06A5"/>
    <w:rsid w:val="1C8E3335"/>
    <w:rsid w:val="1C9EE703"/>
    <w:rsid w:val="1CB21D85"/>
    <w:rsid w:val="1CB4EF67"/>
    <w:rsid w:val="1CB55AAC"/>
    <w:rsid w:val="1CC18CF5"/>
    <w:rsid w:val="1CC5D134"/>
    <w:rsid w:val="1CCF0912"/>
    <w:rsid w:val="1CD383A2"/>
    <w:rsid w:val="1CDA7736"/>
    <w:rsid w:val="1CDC5735"/>
    <w:rsid w:val="1CDE2CB1"/>
    <w:rsid w:val="1CE41811"/>
    <w:rsid w:val="1CEA5730"/>
    <w:rsid w:val="1CF1642E"/>
    <w:rsid w:val="1CF6798F"/>
    <w:rsid w:val="1D0C1079"/>
    <w:rsid w:val="1D0FABF0"/>
    <w:rsid w:val="1D1103CF"/>
    <w:rsid w:val="1D16EEE0"/>
    <w:rsid w:val="1D21EB8A"/>
    <w:rsid w:val="1D3E4AB6"/>
    <w:rsid w:val="1D4C48FA"/>
    <w:rsid w:val="1D4FE7C2"/>
    <w:rsid w:val="1D506212"/>
    <w:rsid w:val="1D57C126"/>
    <w:rsid w:val="1D6A537D"/>
    <w:rsid w:val="1D6BBCCB"/>
    <w:rsid w:val="1D87A339"/>
    <w:rsid w:val="1D8B46B3"/>
    <w:rsid w:val="1D8ECB57"/>
    <w:rsid w:val="1D963D15"/>
    <w:rsid w:val="1DB61922"/>
    <w:rsid w:val="1DC7BBD0"/>
    <w:rsid w:val="1DCD9ED6"/>
    <w:rsid w:val="1DDF1841"/>
    <w:rsid w:val="1E1A63FC"/>
    <w:rsid w:val="1E202B01"/>
    <w:rsid w:val="1E28A50F"/>
    <w:rsid w:val="1E37EEB5"/>
    <w:rsid w:val="1E3AFE7D"/>
    <w:rsid w:val="1E422F12"/>
    <w:rsid w:val="1E51097E"/>
    <w:rsid w:val="1E52809E"/>
    <w:rsid w:val="1E54E941"/>
    <w:rsid w:val="1E575631"/>
    <w:rsid w:val="1E57DD55"/>
    <w:rsid w:val="1E5A3F0E"/>
    <w:rsid w:val="1E665578"/>
    <w:rsid w:val="1E676B69"/>
    <w:rsid w:val="1E9FD03C"/>
    <w:rsid w:val="1EA661DA"/>
    <w:rsid w:val="1EA6FD2B"/>
    <w:rsid w:val="1EAC4392"/>
    <w:rsid w:val="1EBDBBEB"/>
    <w:rsid w:val="1EDB76D4"/>
    <w:rsid w:val="1EDF4973"/>
    <w:rsid w:val="1EE3756D"/>
    <w:rsid w:val="1EEE01E1"/>
    <w:rsid w:val="1EF1D12F"/>
    <w:rsid w:val="1F3E6FE3"/>
    <w:rsid w:val="1F51E983"/>
    <w:rsid w:val="1F58B6C4"/>
    <w:rsid w:val="1F5E7B6E"/>
    <w:rsid w:val="1F62550D"/>
    <w:rsid w:val="1F69001E"/>
    <w:rsid w:val="1F6992E1"/>
    <w:rsid w:val="1F7A1A39"/>
    <w:rsid w:val="1F84E56C"/>
    <w:rsid w:val="1F90B9AD"/>
    <w:rsid w:val="1F9E4263"/>
    <w:rsid w:val="1FAE3EDD"/>
    <w:rsid w:val="1FB12AE2"/>
    <w:rsid w:val="1FBA64A5"/>
    <w:rsid w:val="1FC7396C"/>
    <w:rsid w:val="1FCB405E"/>
    <w:rsid w:val="1FD42701"/>
    <w:rsid w:val="1FDCA954"/>
    <w:rsid w:val="1FED5BD8"/>
    <w:rsid w:val="1FF00034"/>
    <w:rsid w:val="1FF44EBA"/>
    <w:rsid w:val="200F7A94"/>
    <w:rsid w:val="201C0CB1"/>
    <w:rsid w:val="20206ECF"/>
    <w:rsid w:val="20275B07"/>
    <w:rsid w:val="2030D93E"/>
    <w:rsid w:val="2042CD8C"/>
    <w:rsid w:val="204BE693"/>
    <w:rsid w:val="2071EDBC"/>
    <w:rsid w:val="20855046"/>
    <w:rsid w:val="2087B508"/>
    <w:rsid w:val="20AA4DDB"/>
    <w:rsid w:val="20CA99ED"/>
    <w:rsid w:val="20CFAB32"/>
    <w:rsid w:val="20EA8674"/>
    <w:rsid w:val="20ED3462"/>
    <w:rsid w:val="21063469"/>
    <w:rsid w:val="210D3509"/>
    <w:rsid w:val="210DC9E9"/>
    <w:rsid w:val="2117FFAF"/>
    <w:rsid w:val="211A8E93"/>
    <w:rsid w:val="212854BD"/>
    <w:rsid w:val="21290C54"/>
    <w:rsid w:val="212D2788"/>
    <w:rsid w:val="2138F9A7"/>
    <w:rsid w:val="213DE60D"/>
    <w:rsid w:val="21532463"/>
    <w:rsid w:val="215609EE"/>
    <w:rsid w:val="21580BBF"/>
    <w:rsid w:val="21758341"/>
    <w:rsid w:val="21772768"/>
    <w:rsid w:val="21860A43"/>
    <w:rsid w:val="21960CE2"/>
    <w:rsid w:val="21AB4AF5"/>
    <w:rsid w:val="21BAEB5C"/>
    <w:rsid w:val="21C13D11"/>
    <w:rsid w:val="21C1F628"/>
    <w:rsid w:val="21C7E996"/>
    <w:rsid w:val="21D3B12F"/>
    <w:rsid w:val="21D617B8"/>
    <w:rsid w:val="21DCD24C"/>
    <w:rsid w:val="21E0492B"/>
    <w:rsid w:val="21EF3C90"/>
    <w:rsid w:val="21F31E70"/>
    <w:rsid w:val="21F98146"/>
    <w:rsid w:val="22066645"/>
    <w:rsid w:val="220FC2E4"/>
    <w:rsid w:val="2211874B"/>
    <w:rsid w:val="2211A709"/>
    <w:rsid w:val="221AE16E"/>
    <w:rsid w:val="222B3249"/>
    <w:rsid w:val="222F89C8"/>
    <w:rsid w:val="223B24A3"/>
    <w:rsid w:val="224449A3"/>
    <w:rsid w:val="22525CA0"/>
    <w:rsid w:val="226DB54B"/>
    <w:rsid w:val="228AC570"/>
    <w:rsid w:val="228C1EF5"/>
    <w:rsid w:val="22A32C92"/>
    <w:rsid w:val="22A48B94"/>
    <w:rsid w:val="22AAC04B"/>
    <w:rsid w:val="22AB66C8"/>
    <w:rsid w:val="22C1AB97"/>
    <w:rsid w:val="22F01C68"/>
    <w:rsid w:val="22F1324A"/>
    <w:rsid w:val="22FD07F5"/>
    <w:rsid w:val="23033E87"/>
    <w:rsid w:val="2305514C"/>
    <w:rsid w:val="231599CE"/>
    <w:rsid w:val="231D967F"/>
    <w:rsid w:val="23322224"/>
    <w:rsid w:val="233908CE"/>
    <w:rsid w:val="2339E2A5"/>
    <w:rsid w:val="235BF99B"/>
    <w:rsid w:val="235C9B3D"/>
    <w:rsid w:val="235F2897"/>
    <w:rsid w:val="23689FBF"/>
    <w:rsid w:val="2385ACC3"/>
    <w:rsid w:val="238A0AF9"/>
    <w:rsid w:val="239007D9"/>
    <w:rsid w:val="23AA5AA1"/>
    <w:rsid w:val="23C283E5"/>
    <w:rsid w:val="23D4B774"/>
    <w:rsid w:val="23D99501"/>
    <w:rsid w:val="23E7379A"/>
    <w:rsid w:val="23EC9293"/>
    <w:rsid w:val="23ECA3A8"/>
    <w:rsid w:val="23FE4D2A"/>
    <w:rsid w:val="240777E5"/>
    <w:rsid w:val="240FCC52"/>
    <w:rsid w:val="24252818"/>
    <w:rsid w:val="242D9259"/>
    <w:rsid w:val="2464B704"/>
    <w:rsid w:val="24688C90"/>
    <w:rsid w:val="246F38BE"/>
    <w:rsid w:val="24709A69"/>
    <w:rsid w:val="2472D37D"/>
    <w:rsid w:val="249079EF"/>
    <w:rsid w:val="24927E83"/>
    <w:rsid w:val="2498E985"/>
    <w:rsid w:val="24A09BCE"/>
    <w:rsid w:val="24A621E7"/>
    <w:rsid w:val="24AB3951"/>
    <w:rsid w:val="24B036F5"/>
    <w:rsid w:val="24B84BE5"/>
    <w:rsid w:val="24C0F29A"/>
    <w:rsid w:val="24C4140B"/>
    <w:rsid w:val="24CBF94C"/>
    <w:rsid w:val="24D8C42A"/>
    <w:rsid w:val="24DFF717"/>
    <w:rsid w:val="24E92053"/>
    <w:rsid w:val="24EADF3C"/>
    <w:rsid w:val="24EF5D9A"/>
    <w:rsid w:val="250900F1"/>
    <w:rsid w:val="250DB182"/>
    <w:rsid w:val="2510182C"/>
    <w:rsid w:val="251AB7AB"/>
    <w:rsid w:val="251F3E44"/>
    <w:rsid w:val="2521EEB4"/>
    <w:rsid w:val="25289155"/>
    <w:rsid w:val="252BD83A"/>
    <w:rsid w:val="252D3970"/>
    <w:rsid w:val="2536FC26"/>
    <w:rsid w:val="2554D616"/>
    <w:rsid w:val="255B8A8A"/>
    <w:rsid w:val="255F60F3"/>
    <w:rsid w:val="25627632"/>
    <w:rsid w:val="25667D98"/>
    <w:rsid w:val="2572C565"/>
    <w:rsid w:val="25735C9B"/>
    <w:rsid w:val="257AD459"/>
    <w:rsid w:val="257EE732"/>
    <w:rsid w:val="258D3313"/>
    <w:rsid w:val="25906808"/>
    <w:rsid w:val="259446C2"/>
    <w:rsid w:val="25A31C55"/>
    <w:rsid w:val="25B9B05C"/>
    <w:rsid w:val="25BA1503"/>
    <w:rsid w:val="25BFB1E2"/>
    <w:rsid w:val="25C01C24"/>
    <w:rsid w:val="25C68D02"/>
    <w:rsid w:val="25C84201"/>
    <w:rsid w:val="25CDBCF2"/>
    <w:rsid w:val="25DFB55F"/>
    <w:rsid w:val="25FE6A02"/>
    <w:rsid w:val="2615F31C"/>
    <w:rsid w:val="261A8674"/>
    <w:rsid w:val="2624F3A2"/>
    <w:rsid w:val="2642090D"/>
    <w:rsid w:val="264D6835"/>
    <w:rsid w:val="266408E9"/>
    <w:rsid w:val="266A0EBB"/>
    <w:rsid w:val="267687F6"/>
    <w:rsid w:val="26827EDB"/>
    <w:rsid w:val="269910CF"/>
    <w:rsid w:val="26A7B23A"/>
    <w:rsid w:val="26A8BF39"/>
    <w:rsid w:val="26B3F98C"/>
    <w:rsid w:val="26B76391"/>
    <w:rsid w:val="26B885CC"/>
    <w:rsid w:val="26C63094"/>
    <w:rsid w:val="26CC9D32"/>
    <w:rsid w:val="26D3985C"/>
    <w:rsid w:val="26E63CCF"/>
    <w:rsid w:val="26F1DE44"/>
    <w:rsid w:val="26F56D69"/>
    <w:rsid w:val="26F8A7A3"/>
    <w:rsid w:val="26FD7B69"/>
    <w:rsid w:val="27096406"/>
    <w:rsid w:val="270F633B"/>
    <w:rsid w:val="2714967B"/>
    <w:rsid w:val="272FBEFD"/>
    <w:rsid w:val="273315A7"/>
    <w:rsid w:val="2748D1F1"/>
    <w:rsid w:val="27525DC5"/>
    <w:rsid w:val="27533855"/>
    <w:rsid w:val="2758E9C4"/>
    <w:rsid w:val="2761887C"/>
    <w:rsid w:val="27637783"/>
    <w:rsid w:val="2769D123"/>
    <w:rsid w:val="276FD5A1"/>
    <w:rsid w:val="27703F96"/>
    <w:rsid w:val="2786284D"/>
    <w:rsid w:val="278B8317"/>
    <w:rsid w:val="279FE066"/>
    <w:rsid w:val="27A0C9F8"/>
    <w:rsid w:val="27A658FC"/>
    <w:rsid w:val="27B3BF5E"/>
    <w:rsid w:val="27BCA894"/>
    <w:rsid w:val="27DB329B"/>
    <w:rsid w:val="27E451F4"/>
    <w:rsid w:val="27EF40DF"/>
    <w:rsid w:val="27F58F50"/>
    <w:rsid w:val="27F758BF"/>
    <w:rsid w:val="27FA18AE"/>
    <w:rsid w:val="281BD396"/>
    <w:rsid w:val="2824EAC4"/>
    <w:rsid w:val="282A0E3A"/>
    <w:rsid w:val="282B713E"/>
    <w:rsid w:val="282D7FF9"/>
    <w:rsid w:val="283381C2"/>
    <w:rsid w:val="2838AF62"/>
    <w:rsid w:val="283D4C85"/>
    <w:rsid w:val="284430F7"/>
    <w:rsid w:val="284772E3"/>
    <w:rsid w:val="284F229D"/>
    <w:rsid w:val="285BCCCC"/>
    <w:rsid w:val="28610DF1"/>
    <w:rsid w:val="28662515"/>
    <w:rsid w:val="287005CB"/>
    <w:rsid w:val="28711BA9"/>
    <w:rsid w:val="2871959F"/>
    <w:rsid w:val="2892185A"/>
    <w:rsid w:val="2895DDA9"/>
    <w:rsid w:val="289C0C9C"/>
    <w:rsid w:val="289E4686"/>
    <w:rsid w:val="28A89C39"/>
    <w:rsid w:val="28C3BC24"/>
    <w:rsid w:val="28C919F6"/>
    <w:rsid w:val="28D47021"/>
    <w:rsid w:val="28D62877"/>
    <w:rsid w:val="28DA3799"/>
    <w:rsid w:val="28DC64FB"/>
    <w:rsid w:val="28ED9A58"/>
    <w:rsid w:val="28F49988"/>
    <w:rsid w:val="28F6536F"/>
    <w:rsid w:val="28FE2DC4"/>
    <w:rsid w:val="2905FD9B"/>
    <w:rsid w:val="290D52E0"/>
    <w:rsid w:val="29126E16"/>
    <w:rsid w:val="29198D11"/>
    <w:rsid w:val="291AA780"/>
    <w:rsid w:val="291CC6D0"/>
    <w:rsid w:val="291E38E2"/>
    <w:rsid w:val="2931CB25"/>
    <w:rsid w:val="29340422"/>
    <w:rsid w:val="294AD8B2"/>
    <w:rsid w:val="29512DF6"/>
    <w:rsid w:val="2951A0EA"/>
    <w:rsid w:val="296856E0"/>
    <w:rsid w:val="2970FA37"/>
    <w:rsid w:val="2971ADC7"/>
    <w:rsid w:val="29724F84"/>
    <w:rsid w:val="299A1AA7"/>
    <w:rsid w:val="29A9DA73"/>
    <w:rsid w:val="29AA8970"/>
    <w:rsid w:val="29AC6CEA"/>
    <w:rsid w:val="29F0DDB9"/>
    <w:rsid w:val="29FBF178"/>
    <w:rsid w:val="2A0A6417"/>
    <w:rsid w:val="2A0AC9FE"/>
    <w:rsid w:val="2A2280A4"/>
    <w:rsid w:val="2A238A8F"/>
    <w:rsid w:val="2A245201"/>
    <w:rsid w:val="2A2AA3A2"/>
    <w:rsid w:val="2A2F4917"/>
    <w:rsid w:val="2A30882C"/>
    <w:rsid w:val="2A324CEF"/>
    <w:rsid w:val="2A374022"/>
    <w:rsid w:val="2A4338A9"/>
    <w:rsid w:val="2A5C2C4D"/>
    <w:rsid w:val="2A5DF6A9"/>
    <w:rsid w:val="2A63AAFB"/>
    <w:rsid w:val="2A87311B"/>
    <w:rsid w:val="2A8FF747"/>
    <w:rsid w:val="2AA24788"/>
    <w:rsid w:val="2AA8487C"/>
    <w:rsid w:val="2AB133B6"/>
    <w:rsid w:val="2AB7FF85"/>
    <w:rsid w:val="2AC5B67E"/>
    <w:rsid w:val="2ADAFCCE"/>
    <w:rsid w:val="2ADB0928"/>
    <w:rsid w:val="2ADFA786"/>
    <w:rsid w:val="2AE0CEAD"/>
    <w:rsid w:val="2AE59748"/>
    <w:rsid w:val="2AE6D34C"/>
    <w:rsid w:val="2AF79616"/>
    <w:rsid w:val="2B16E067"/>
    <w:rsid w:val="2B17C198"/>
    <w:rsid w:val="2B1FD579"/>
    <w:rsid w:val="2B5BE545"/>
    <w:rsid w:val="2B70A43F"/>
    <w:rsid w:val="2B79E33B"/>
    <w:rsid w:val="2B7E8933"/>
    <w:rsid w:val="2B856E3E"/>
    <w:rsid w:val="2B8F034F"/>
    <w:rsid w:val="2B8F61B5"/>
    <w:rsid w:val="2B935958"/>
    <w:rsid w:val="2B971B0B"/>
    <w:rsid w:val="2B9B9B35"/>
    <w:rsid w:val="2BBBB834"/>
    <w:rsid w:val="2BCC29BD"/>
    <w:rsid w:val="2BEEBF36"/>
    <w:rsid w:val="2BF6A285"/>
    <w:rsid w:val="2C14FFB5"/>
    <w:rsid w:val="2C1B157E"/>
    <w:rsid w:val="2C1E6D63"/>
    <w:rsid w:val="2C31A7B6"/>
    <w:rsid w:val="2C37AECC"/>
    <w:rsid w:val="2C7FFD8E"/>
    <w:rsid w:val="2C811389"/>
    <w:rsid w:val="2C82C744"/>
    <w:rsid w:val="2C9CE9DF"/>
    <w:rsid w:val="2CAC120A"/>
    <w:rsid w:val="2CC5895D"/>
    <w:rsid w:val="2CC74260"/>
    <w:rsid w:val="2CD49B8B"/>
    <w:rsid w:val="2CDD1137"/>
    <w:rsid w:val="2D07EF63"/>
    <w:rsid w:val="2D2C1183"/>
    <w:rsid w:val="2D38E51A"/>
    <w:rsid w:val="2D39428D"/>
    <w:rsid w:val="2D560237"/>
    <w:rsid w:val="2D65897D"/>
    <w:rsid w:val="2D747DAE"/>
    <w:rsid w:val="2D7C58E3"/>
    <w:rsid w:val="2D7EE675"/>
    <w:rsid w:val="2DAB268E"/>
    <w:rsid w:val="2DCD7817"/>
    <w:rsid w:val="2DD129A0"/>
    <w:rsid w:val="2DD19EE7"/>
    <w:rsid w:val="2DD28A89"/>
    <w:rsid w:val="2DD8CED7"/>
    <w:rsid w:val="2DDAADE6"/>
    <w:rsid w:val="2DEB1A7A"/>
    <w:rsid w:val="2DF16855"/>
    <w:rsid w:val="2DF1CDB8"/>
    <w:rsid w:val="2E08E1D6"/>
    <w:rsid w:val="2E12A9EA"/>
    <w:rsid w:val="2E12DBD2"/>
    <w:rsid w:val="2E154F96"/>
    <w:rsid w:val="2E186F6F"/>
    <w:rsid w:val="2E4C7BDB"/>
    <w:rsid w:val="2E4E209E"/>
    <w:rsid w:val="2E510A63"/>
    <w:rsid w:val="2E5FB0E5"/>
    <w:rsid w:val="2E886B1C"/>
    <w:rsid w:val="2E93E83E"/>
    <w:rsid w:val="2EA5BCDE"/>
    <w:rsid w:val="2EBC444B"/>
    <w:rsid w:val="2ED21131"/>
    <w:rsid w:val="2ED6680B"/>
    <w:rsid w:val="2EE8A01D"/>
    <w:rsid w:val="2EEAD0BD"/>
    <w:rsid w:val="2EED39E8"/>
    <w:rsid w:val="2EEF3077"/>
    <w:rsid w:val="2F129EF6"/>
    <w:rsid w:val="2F1847AE"/>
    <w:rsid w:val="2F220977"/>
    <w:rsid w:val="2F28CD82"/>
    <w:rsid w:val="2F383891"/>
    <w:rsid w:val="2F3A2028"/>
    <w:rsid w:val="2F4118DB"/>
    <w:rsid w:val="2F5072A8"/>
    <w:rsid w:val="2F66F729"/>
    <w:rsid w:val="2F6B7C7C"/>
    <w:rsid w:val="2F6C2EF8"/>
    <w:rsid w:val="2F6F2227"/>
    <w:rsid w:val="2F71A9E1"/>
    <w:rsid w:val="2F77D4C5"/>
    <w:rsid w:val="2F7E046E"/>
    <w:rsid w:val="2F972C4C"/>
    <w:rsid w:val="2FA3064B"/>
    <w:rsid w:val="2FA404C8"/>
    <w:rsid w:val="2FB17B83"/>
    <w:rsid w:val="2FB6ADDC"/>
    <w:rsid w:val="2FB9A868"/>
    <w:rsid w:val="2FBF5532"/>
    <w:rsid w:val="2FC6F72D"/>
    <w:rsid w:val="2FCBFB4E"/>
    <w:rsid w:val="2FE95BA1"/>
    <w:rsid w:val="2FEF1F1B"/>
    <w:rsid w:val="3013D41E"/>
    <w:rsid w:val="302D8625"/>
    <w:rsid w:val="3040E0B4"/>
    <w:rsid w:val="304D0CC0"/>
    <w:rsid w:val="304F39CE"/>
    <w:rsid w:val="3050FE22"/>
    <w:rsid w:val="30620B89"/>
    <w:rsid w:val="306D1919"/>
    <w:rsid w:val="30828EBA"/>
    <w:rsid w:val="3085E927"/>
    <w:rsid w:val="3086A11E"/>
    <w:rsid w:val="308AAC7D"/>
    <w:rsid w:val="308DE7A6"/>
    <w:rsid w:val="30995B52"/>
    <w:rsid w:val="309D2A3F"/>
    <w:rsid w:val="30A89966"/>
    <w:rsid w:val="30BFC54C"/>
    <w:rsid w:val="30CAE126"/>
    <w:rsid w:val="30D2DC34"/>
    <w:rsid w:val="30DDD143"/>
    <w:rsid w:val="30E599C1"/>
    <w:rsid w:val="30E6F4A9"/>
    <w:rsid w:val="30EE9966"/>
    <w:rsid w:val="30F22F65"/>
    <w:rsid w:val="31014019"/>
    <w:rsid w:val="31106F99"/>
    <w:rsid w:val="311476BD"/>
    <w:rsid w:val="312B129E"/>
    <w:rsid w:val="314AA56E"/>
    <w:rsid w:val="31646A26"/>
    <w:rsid w:val="316CDDFB"/>
    <w:rsid w:val="3174E924"/>
    <w:rsid w:val="3183A008"/>
    <w:rsid w:val="318A6D86"/>
    <w:rsid w:val="318F2C6A"/>
    <w:rsid w:val="31B1B1D3"/>
    <w:rsid w:val="31C06992"/>
    <w:rsid w:val="31C4978C"/>
    <w:rsid w:val="31C6678C"/>
    <w:rsid w:val="31CDF0FB"/>
    <w:rsid w:val="31E6FA7D"/>
    <w:rsid w:val="31EB0A2F"/>
    <w:rsid w:val="31ECFA92"/>
    <w:rsid w:val="31EFF03A"/>
    <w:rsid w:val="31FDE9CA"/>
    <w:rsid w:val="32192FF1"/>
    <w:rsid w:val="323173A2"/>
    <w:rsid w:val="323D27E9"/>
    <w:rsid w:val="32405A48"/>
    <w:rsid w:val="3240DE41"/>
    <w:rsid w:val="324EF671"/>
    <w:rsid w:val="3261B280"/>
    <w:rsid w:val="329290FD"/>
    <w:rsid w:val="32A1005D"/>
    <w:rsid w:val="32BE38D7"/>
    <w:rsid w:val="32C24E7F"/>
    <w:rsid w:val="32D78813"/>
    <w:rsid w:val="32D8C7C8"/>
    <w:rsid w:val="32DB073B"/>
    <w:rsid w:val="32DEC78E"/>
    <w:rsid w:val="33049D08"/>
    <w:rsid w:val="330AF0F5"/>
    <w:rsid w:val="3316BBB4"/>
    <w:rsid w:val="3321D3DE"/>
    <w:rsid w:val="3323681C"/>
    <w:rsid w:val="332762F1"/>
    <w:rsid w:val="33310D04"/>
    <w:rsid w:val="335053BC"/>
    <w:rsid w:val="335DA44D"/>
    <w:rsid w:val="3361CCF3"/>
    <w:rsid w:val="3377A46C"/>
    <w:rsid w:val="33A513FE"/>
    <w:rsid w:val="33B8AD3E"/>
    <w:rsid w:val="33C6780E"/>
    <w:rsid w:val="33CA2A0B"/>
    <w:rsid w:val="33D05A4B"/>
    <w:rsid w:val="33E38A43"/>
    <w:rsid w:val="33E95A16"/>
    <w:rsid w:val="33EB8787"/>
    <w:rsid w:val="33FE00AD"/>
    <w:rsid w:val="3403AC5D"/>
    <w:rsid w:val="3403BE86"/>
    <w:rsid w:val="34053C45"/>
    <w:rsid w:val="340CAF99"/>
    <w:rsid w:val="340CFADE"/>
    <w:rsid w:val="34202508"/>
    <w:rsid w:val="342CD20B"/>
    <w:rsid w:val="34314FC9"/>
    <w:rsid w:val="343A771A"/>
    <w:rsid w:val="343D9A12"/>
    <w:rsid w:val="344156FB"/>
    <w:rsid w:val="34519B5A"/>
    <w:rsid w:val="346F7B0F"/>
    <w:rsid w:val="347DD2E8"/>
    <w:rsid w:val="348A0F5B"/>
    <w:rsid w:val="349563B5"/>
    <w:rsid w:val="34B5DEFA"/>
    <w:rsid w:val="34CFA924"/>
    <w:rsid w:val="34D273B8"/>
    <w:rsid w:val="34D35E4C"/>
    <w:rsid w:val="34D63311"/>
    <w:rsid w:val="34DB4A72"/>
    <w:rsid w:val="34E02899"/>
    <w:rsid w:val="34F974AE"/>
    <w:rsid w:val="34FD9CFD"/>
    <w:rsid w:val="3501A76B"/>
    <w:rsid w:val="350C0A33"/>
    <w:rsid w:val="350D24C9"/>
    <w:rsid w:val="35107F52"/>
    <w:rsid w:val="35110316"/>
    <w:rsid w:val="35113908"/>
    <w:rsid w:val="351336A2"/>
    <w:rsid w:val="351A04A5"/>
    <w:rsid w:val="35327E1D"/>
    <w:rsid w:val="353955BE"/>
    <w:rsid w:val="3544871E"/>
    <w:rsid w:val="354CE77C"/>
    <w:rsid w:val="3565D01A"/>
    <w:rsid w:val="35725CAA"/>
    <w:rsid w:val="3580E45B"/>
    <w:rsid w:val="35996518"/>
    <w:rsid w:val="3599F341"/>
    <w:rsid w:val="359FFC8C"/>
    <w:rsid w:val="35A90207"/>
    <w:rsid w:val="35AA9244"/>
    <w:rsid w:val="35B6D3A3"/>
    <w:rsid w:val="35C613FA"/>
    <w:rsid w:val="35CDABD5"/>
    <w:rsid w:val="35D4E845"/>
    <w:rsid w:val="35E49E52"/>
    <w:rsid w:val="35E7CD93"/>
    <w:rsid w:val="35EAFB23"/>
    <w:rsid w:val="35EB6D35"/>
    <w:rsid w:val="3629B0AC"/>
    <w:rsid w:val="362D9FEA"/>
    <w:rsid w:val="362FC119"/>
    <w:rsid w:val="3635ECB0"/>
    <w:rsid w:val="364E8878"/>
    <w:rsid w:val="36553799"/>
    <w:rsid w:val="3662BF7C"/>
    <w:rsid w:val="366B7985"/>
    <w:rsid w:val="366C596B"/>
    <w:rsid w:val="366D600E"/>
    <w:rsid w:val="3693DAB5"/>
    <w:rsid w:val="36941C89"/>
    <w:rsid w:val="369FDEC0"/>
    <w:rsid w:val="36A89919"/>
    <w:rsid w:val="36AF9E03"/>
    <w:rsid w:val="36B32492"/>
    <w:rsid w:val="36B69BEF"/>
    <w:rsid w:val="36C6D715"/>
    <w:rsid w:val="36CC6095"/>
    <w:rsid w:val="36D875C8"/>
    <w:rsid w:val="36DC63A1"/>
    <w:rsid w:val="36E17D30"/>
    <w:rsid w:val="36E201CA"/>
    <w:rsid w:val="36E338A7"/>
    <w:rsid w:val="36E42DAC"/>
    <w:rsid w:val="371416BD"/>
    <w:rsid w:val="3717EA31"/>
    <w:rsid w:val="37241D70"/>
    <w:rsid w:val="37261620"/>
    <w:rsid w:val="37301BAF"/>
    <w:rsid w:val="373CA5D2"/>
    <w:rsid w:val="373DAD59"/>
    <w:rsid w:val="37430385"/>
    <w:rsid w:val="375EA524"/>
    <w:rsid w:val="37752A17"/>
    <w:rsid w:val="37776B34"/>
    <w:rsid w:val="377CAC79"/>
    <w:rsid w:val="37865FE1"/>
    <w:rsid w:val="37A410B0"/>
    <w:rsid w:val="37ACE9DF"/>
    <w:rsid w:val="37C8336B"/>
    <w:rsid w:val="37CA9812"/>
    <w:rsid w:val="37CB1414"/>
    <w:rsid w:val="37D36690"/>
    <w:rsid w:val="37E3A78A"/>
    <w:rsid w:val="37E50C34"/>
    <w:rsid w:val="37F1D986"/>
    <w:rsid w:val="380749E6"/>
    <w:rsid w:val="38121833"/>
    <w:rsid w:val="381F1FC7"/>
    <w:rsid w:val="382C7A62"/>
    <w:rsid w:val="382E0D70"/>
    <w:rsid w:val="3839A880"/>
    <w:rsid w:val="383C608C"/>
    <w:rsid w:val="3854D82C"/>
    <w:rsid w:val="385615AB"/>
    <w:rsid w:val="3860C7C9"/>
    <w:rsid w:val="386A6488"/>
    <w:rsid w:val="3884038A"/>
    <w:rsid w:val="388DCE34"/>
    <w:rsid w:val="38A655BA"/>
    <w:rsid w:val="38B52C33"/>
    <w:rsid w:val="38BF52AE"/>
    <w:rsid w:val="38C6F910"/>
    <w:rsid w:val="38CBA58D"/>
    <w:rsid w:val="38CDDCC9"/>
    <w:rsid w:val="38E0745E"/>
    <w:rsid w:val="38EBEE46"/>
    <w:rsid w:val="38F08E5E"/>
    <w:rsid w:val="39063D7B"/>
    <w:rsid w:val="3906641A"/>
    <w:rsid w:val="390C10E7"/>
    <w:rsid w:val="390DA3BB"/>
    <w:rsid w:val="391BBC12"/>
    <w:rsid w:val="39209783"/>
    <w:rsid w:val="3928F14F"/>
    <w:rsid w:val="393FC0D3"/>
    <w:rsid w:val="39555C91"/>
    <w:rsid w:val="39659A46"/>
    <w:rsid w:val="397E241E"/>
    <w:rsid w:val="398AA417"/>
    <w:rsid w:val="3998A518"/>
    <w:rsid w:val="39A1C0FF"/>
    <w:rsid w:val="39C52C46"/>
    <w:rsid w:val="39D1104D"/>
    <w:rsid w:val="39F6582A"/>
    <w:rsid w:val="3A005FEE"/>
    <w:rsid w:val="3A0A7339"/>
    <w:rsid w:val="3A0A9FC9"/>
    <w:rsid w:val="3A3774B6"/>
    <w:rsid w:val="3A580FE2"/>
    <w:rsid w:val="3A6DAA5C"/>
    <w:rsid w:val="3A794646"/>
    <w:rsid w:val="3A845B70"/>
    <w:rsid w:val="3A84B71C"/>
    <w:rsid w:val="3A8A23DC"/>
    <w:rsid w:val="3AA18C8F"/>
    <w:rsid w:val="3AA20DDC"/>
    <w:rsid w:val="3AA528C1"/>
    <w:rsid w:val="3AA9B89E"/>
    <w:rsid w:val="3AAA2AAE"/>
    <w:rsid w:val="3AAAAFD4"/>
    <w:rsid w:val="3ABC3F85"/>
    <w:rsid w:val="3ACDA945"/>
    <w:rsid w:val="3ADBCF54"/>
    <w:rsid w:val="3AE65773"/>
    <w:rsid w:val="3AF2C75A"/>
    <w:rsid w:val="3B02C9A7"/>
    <w:rsid w:val="3B0B1B50"/>
    <w:rsid w:val="3B0B4DE7"/>
    <w:rsid w:val="3B0C421B"/>
    <w:rsid w:val="3B14E481"/>
    <w:rsid w:val="3B17F317"/>
    <w:rsid w:val="3B1CF0EC"/>
    <w:rsid w:val="3B29E2DE"/>
    <w:rsid w:val="3B34912C"/>
    <w:rsid w:val="3B3FA5CE"/>
    <w:rsid w:val="3B46FBEE"/>
    <w:rsid w:val="3B4D9DD6"/>
    <w:rsid w:val="3B6A6426"/>
    <w:rsid w:val="3B785CFB"/>
    <w:rsid w:val="3B7ED347"/>
    <w:rsid w:val="3B800D7B"/>
    <w:rsid w:val="3B8078CB"/>
    <w:rsid w:val="3BBC4EFF"/>
    <w:rsid w:val="3BC1B1AB"/>
    <w:rsid w:val="3BC4B59B"/>
    <w:rsid w:val="3BC8BBFD"/>
    <w:rsid w:val="3BCE2812"/>
    <w:rsid w:val="3BD361BD"/>
    <w:rsid w:val="3BD7B798"/>
    <w:rsid w:val="3BDE3773"/>
    <w:rsid w:val="3BDEDC69"/>
    <w:rsid w:val="3BE8515E"/>
    <w:rsid w:val="3BEEA48B"/>
    <w:rsid w:val="3BF19817"/>
    <w:rsid w:val="3C055D36"/>
    <w:rsid w:val="3C0CD6C0"/>
    <w:rsid w:val="3C0E3F9B"/>
    <w:rsid w:val="3C0F0F4C"/>
    <w:rsid w:val="3C0FF5AC"/>
    <w:rsid w:val="3C13D95C"/>
    <w:rsid w:val="3C142433"/>
    <w:rsid w:val="3C18B1DA"/>
    <w:rsid w:val="3C2D57D8"/>
    <w:rsid w:val="3C3DDE3D"/>
    <w:rsid w:val="3C5BDBF2"/>
    <w:rsid w:val="3C63A883"/>
    <w:rsid w:val="3C6D164E"/>
    <w:rsid w:val="3C813327"/>
    <w:rsid w:val="3C860187"/>
    <w:rsid w:val="3C94EAD9"/>
    <w:rsid w:val="3CA2ED9F"/>
    <w:rsid w:val="3CA524BC"/>
    <w:rsid w:val="3CB7F184"/>
    <w:rsid w:val="3CBE08F2"/>
    <w:rsid w:val="3CC2CB30"/>
    <w:rsid w:val="3CCC580C"/>
    <w:rsid w:val="3CD39FD9"/>
    <w:rsid w:val="3CD57364"/>
    <w:rsid w:val="3CDA3A76"/>
    <w:rsid w:val="3CF48A72"/>
    <w:rsid w:val="3CF72360"/>
    <w:rsid w:val="3D1DF479"/>
    <w:rsid w:val="3D2DBCD6"/>
    <w:rsid w:val="3D39A570"/>
    <w:rsid w:val="3D3ACD38"/>
    <w:rsid w:val="3D4D7606"/>
    <w:rsid w:val="3D5F5FF4"/>
    <w:rsid w:val="3D6B3FE7"/>
    <w:rsid w:val="3D6F7D5F"/>
    <w:rsid w:val="3D74E205"/>
    <w:rsid w:val="3D974AC7"/>
    <w:rsid w:val="3D997A67"/>
    <w:rsid w:val="3D9FA720"/>
    <w:rsid w:val="3DA14DEC"/>
    <w:rsid w:val="3DA7ABE2"/>
    <w:rsid w:val="3DCE289E"/>
    <w:rsid w:val="3DD8D182"/>
    <w:rsid w:val="3DD9AE9E"/>
    <w:rsid w:val="3DDCB7CF"/>
    <w:rsid w:val="3DE3BF50"/>
    <w:rsid w:val="3DFFB58C"/>
    <w:rsid w:val="3E18E31B"/>
    <w:rsid w:val="3E190396"/>
    <w:rsid w:val="3E28CDB4"/>
    <w:rsid w:val="3E37D840"/>
    <w:rsid w:val="3E3A2EA9"/>
    <w:rsid w:val="3E3F6D83"/>
    <w:rsid w:val="3E40386C"/>
    <w:rsid w:val="3E455F08"/>
    <w:rsid w:val="3E4C2D0E"/>
    <w:rsid w:val="3E5491AE"/>
    <w:rsid w:val="3E781BE5"/>
    <w:rsid w:val="3E798D9C"/>
    <w:rsid w:val="3E7D9C1A"/>
    <w:rsid w:val="3E8A4337"/>
    <w:rsid w:val="3EA12FE0"/>
    <w:rsid w:val="3EAA359B"/>
    <w:rsid w:val="3EB064DA"/>
    <w:rsid w:val="3EB0BB44"/>
    <w:rsid w:val="3EB33839"/>
    <w:rsid w:val="3EB4D21D"/>
    <w:rsid w:val="3EC38F3B"/>
    <w:rsid w:val="3ECCB164"/>
    <w:rsid w:val="3ED69D99"/>
    <w:rsid w:val="3EE18328"/>
    <w:rsid w:val="3EE4EC52"/>
    <w:rsid w:val="3EFD14D5"/>
    <w:rsid w:val="3F13A450"/>
    <w:rsid w:val="3F483034"/>
    <w:rsid w:val="3F4BC4F5"/>
    <w:rsid w:val="3F4FB4BB"/>
    <w:rsid w:val="3F560D23"/>
    <w:rsid w:val="3F732ADE"/>
    <w:rsid w:val="3F736C8A"/>
    <w:rsid w:val="3F8247C9"/>
    <w:rsid w:val="3F8CF28B"/>
    <w:rsid w:val="3F9A4E7D"/>
    <w:rsid w:val="3FA43B77"/>
    <w:rsid w:val="3FAAD2CA"/>
    <w:rsid w:val="3FBB2590"/>
    <w:rsid w:val="3FC28EF9"/>
    <w:rsid w:val="3FC3DF68"/>
    <w:rsid w:val="3FDB167E"/>
    <w:rsid w:val="3FEF7CE0"/>
    <w:rsid w:val="3FF8A2D0"/>
    <w:rsid w:val="40014E5A"/>
    <w:rsid w:val="4005381A"/>
    <w:rsid w:val="403E9F1D"/>
    <w:rsid w:val="4040888B"/>
    <w:rsid w:val="405D5D36"/>
    <w:rsid w:val="4061CB65"/>
    <w:rsid w:val="4065FD7F"/>
    <w:rsid w:val="406923F0"/>
    <w:rsid w:val="4072BB31"/>
    <w:rsid w:val="4074C6D3"/>
    <w:rsid w:val="40815BC6"/>
    <w:rsid w:val="4090F82B"/>
    <w:rsid w:val="4094BE73"/>
    <w:rsid w:val="409775D2"/>
    <w:rsid w:val="409CC178"/>
    <w:rsid w:val="409FFAE4"/>
    <w:rsid w:val="40B034F5"/>
    <w:rsid w:val="40D2F846"/>
    <w:rsid w:val="40D8AADE"/>
    <w:rsid w:val="40E9B0CE"/>
    <w:rsid w:val="40EACDB7"/>
    <w:rsid w:val="40F491F6"/>
    <w:rsid w:val="41214104"/>
    <w:rsid w:val="41301154"/>
    <w:rsid w:val="41358132"/>
    <w:rsid w:val="413706C0"/>
    <w:rsid w:val="413D6584"/>
    <w:rsid w:val="41444731"/>
    <w:rsid w:val="4148CD66"/>
    <w:rsid w:val="414DE618"/>
    <w:rsid w:val="4163839F"/>
    <w:rsid w:val="416529B7"/>
    <w:rsid w:val="4166E887"/>
    <w:rsid w:val="41685BFC"/>
    <w:rsid w:val="416AFE13"/>
    <w:rsid w:val="41819D78"/>
    <w:rsid w:val="41884C86"/>
    <w:rsid w:val="41982306"/>
    <w:rsid w:val="41A247A2"/>
    <w:rsid w:val="41AB5D14"/>
    <w:rsid w:val="41C4411E"/>
    <w:rsid w:val="41C46D4F"/>
    <w:rsid w:val="41CED39A"/>
    <w:rsid w:val="41DE7AE2"/>
    <w:rsid w:val="41EDDDBB"/>
    <w:rsid w:val="41F1FE43"/>
    <w:rsid w:val="41F266F3"/>
    <w:rsid w:val="41FBE5C6"/>
    <w:rsid w:val="42176D26"/>
    <w:rsid w:val="4219814E"/>
    <w:rsid w:val="4234509A"/>
    <w:rsid w:val="4240CE91"/>
    <w:rsid w:val="4242EBFA"/>
    <w:rsid w:val="42619989"/>
    <w:rsid w:val="4266C5F1"/>
    <w:rsid w:val="426FDD36"/>
    <w:rsid w:val="4274D5FF"/>
    <w:rsid w:val="42758E73"/>
    <w:rsid w:val="42A7DF73"/>
    <w:rsid w:val="42A9092E"/>
    <w:rsid w:val="42A9C770"/>
    <w:rsid w:val="42CBD50E"/>
    <w:rsid w:val="42D56D52"/>
    <w:rsid w:val="42DEC398"/>
    <w:rsid w:val="42E2A384"/>
    <w:rsid w:val="430931AB"/>
    <w:rsid w:val="430D4209"/>
    <w:rsid w:val="43162D21"/>
    <w:rsid w:val="431F5DD0"/>
    <w:rsid w:val="43241CE7"/>
    <w:rsid w:val="43539D78"/>
    <w:rsid w:val="4353C338"/>
    <w:rsid w:val="435554FF"/>
    <w:rsid w:val="4368BBFB"/>
    <w:rsid w:val="4381A4BB"/>
    <w:rsid w:val="438697B9"/>
    <w:rsid w:val="438CA149"/>
    <w:rsid w:val="4390F0E5"/>
    <w:rsid w:val="4393DB9E"/>
    <w:rsid w:val="43A1A865"/>
    <w:rsid w:val="43B9B2D2"/>
    <w:rsid w:val="43BBDFAE"/>
    <w:rsid w:val="43BE655C"/>
    <w:rsid w:val="43DAB053"/>
    <w:rsid w:val="43E8A2D3"/>
    <w:rsid w:val="43EB8806"/>
    <w:rsid w:val="43F4DAE7"/>
    <w:rsid w:val="44111699"/>
    <w:rsid w:val="44240A39"/>
    <w:rsid w:val="443068F3"/>
    <w:rsid w:val="443F1A46"/>
    <w:rsid w:val="4449519F"/>
    <w:rsid w:val="447E2EA3"/>
    <w:rsid w:val="448795F5"/>
    <w:rsid w:val="448E6E96"/>
    <w:rsid w:val="44B8F124"/>
    <w:rsid w:val="44C11961"/>
    <w:rsid w:val="44C1AEAA"/>
    <w:rsid w:val="44CC7D53"/>
    <w:rsid w:val="44D3E671"/>
    <w:rsid w:val="44D51A26"/>
    <w:rsid w:val="44E57A19"/>
    <w:rsid w:val="44F14256"/>
    <w:rsid w:val="44F4301A"/>
    <w:rsid w:val="44F7589F"/>
    <w:rsid w:val="4503A46B"/>
    <w:rsid w:val="4504A804"/>
    <w:rsid w:val="4506A8C9"/>
    <w:rsid w:val="45117472"/>
    <w:rsid w:val="45161BA4"/>
    <w:rsid w:val="452AC949"/>
    <w:rsid w:val="45312984"/>
    <w:rsid w:val="453947A7"/>
    <w:rsid w:val="45426E6E"/>
    <w:rsid w:val="4552DE39"/>
    <w:rsid w:val="45709668"/>
    <w:rsid w:val="45868A34"/>
    <w:rsid w:val="45914562"/>
    <w:rsid w:val="4599EBC0"/>
    <w:rsid w:val="459CF7F9"/>
    <w:rsid w:val="459DA0E3"/>
    <w:rsid w:val="45A56464"/>
    <w:rsid w:val="45B2C4F5"/>
    <w:rsid w:val="45B62056"/>
    <w:rsid w:val="45B79625"/>
    <w:rsid w:val="45BB0679"/>
    <w:rsid w:val="45BEC006"/>
    <w:rsid w:val="45C7A74F"/>
    <w:rsid w:val="45CBF407"/>
    <w:rsid w:val="45D34251"/>
    <w:rsid w:val="45D34387"/>
    <w:rsid w:val="45DC37C4"/>
    <w:rsid w:val="45E46F77"/>
    <w:rsid w:val="45FC625C"/>
    <w:rsid w:val="4620EA02"/>
    <w:rsid w:val="46211B16"/>
    <w:rsid w:val="462398A3"/>
    <w:rsid w:val="462C6AD7"/>
    <w:rsid w:val="46300512"/>
    <w:rsid w:val="463FF1B8"/>
    <w:rsid w:val="465778EC"/>
    <w:rsid w:val="4660CC8E"/>
    <w:rsid w:val="46651FA2"/>
    <w:rsid w:val="466CF4A4"/>
    <w:rsid w:val="46843512"/>
    <w:rsid w:val="469B95DB"/>
    <w:rsid w:val="469BE588"/>
    <w:rsid w:val="469FB5A0"/>
    <w:rsid w:val="46A73139"/>
    <w:rsid w:val="46C88A6C"/>
    <w:rsid w:val="46D51808"/>
    <w:rsid w:val="46E326DF"/>
    <w:rsid w:val="470404AC"/>
    <w:rsid w:val="47053C19"/>
    <w:rsid w:val="4713BDAC"/>
    <w:rsid w:val="473290BC"/>
    <w:rsid w:val="47397144"/>
    <w:rsid w:val="474D6255"/>
    <w:rsid w:val="4751F0B7"/>
    <w:rsid w:val="475C44B9"/>
    <w:rsid w:val="4775F85C"/>
    <w:rsid w:val="477861A6"/>
    <w:rsid w:val="478B9A2C"/>
    <w:rsid w:val="478DF169"/>
    <w:rsid w:val="4791EA33"/>
    <w:rsid w:val="4792C100"/>
    <w:rsid w:val="47B291B2"/>
    <w:rsid w:val="47BDCA05"/>
    <w:rsid w:val="47E28E9E"/>
    <w:rsid w:val="47E4F4FB"/>
    <w:rsid w:val="47F1A7DE"/>
    <w:rsid w:val="47F926A6"/>
    <w:rsid w:val="47FC4F93"/>
    <w:rsid w:val="480485FC"/>
    <w:rsid w:val="48200573"/>
    <w:rsid w:val="48256831"/>
    <w:rsid w:val="482CC412"/>
    <w:rsid w:val="482ED2A2"/>
    <w:rsid w:val="483852A0"/>
    <w:rsid w:val="4848AE2D"/>
    <w:rsid w:val="484B2668"/>
    <w:rsid w:val="484E755D"/>
    <w:rsid w:val="4856C080"/>
    <w:rsid w:val="485EB8F9"/>
    <w:rsid w:val="48642E90"/>
    <w:rsid w:val="486CC3F5"/>
    <w:rsid w:val="487E85B9"/>
    <w:rsid w:val="4889A073"/>
    <w:rsid w:val="48977070"/>
    <w:rsid w:val="48A2C8D0"/>
    <w:rsid w:val="48BE21D9"/>
    <w:rsid w:val="48BF7D04"/>
    <w:rsid w:val="48C478C7"/>
    <w:rsid w:val="48C51D78"/>
    <w:rsid w:val="48D07F01"/>
    <w:rsid w:val="48D1A40E"/>
    <w:rsid w:val="48DFF564"/>
    <w:rsid w:val="48FCFC05"/>
    <w:rsid w:val="4906B18F"/>
    <w:rsid w:val="490E355F"/>
    <w:rsid w:val="4916A1B8"/>
    <w:rsid w:val="491C60D5"/>
    <w:rsid w:val="492F049F"/>
    <w:rsid w:val="492FB89D"/>
    <w:rsid w:val="4937B3B3"/>
    <w:rsid w:val="494F30E2"/>
    <w:rsid w:val="4957F893"/>
    <w:rsid w:val="4976D272"/>
    <w:rsid w:val="498133E1"/>
    <w:rsid w:val="4984DA8E"/>
    <w:rsid w:val="498C2CC2"/>
    <w:rsid w:val="499F31DB"/>
    <w:rsid w:val="49A35E0D"/>
    <w:rsid w:val="49A4509D"/>
    <w:rsid w:val="49AAE777"/>
    <w:rsid w:val="49AB13FA"/>
    <w:rsid w:val="49B6329D"/>
    <w:rsid w:val="49BAB3FA"/>
    <w:rsid w:val="49D634B5"/>
    <w:rsid w:val="49DBC7E2"/>
    <w:rsid w:val="49DC6A94"/>
    <w:rsid w:val="49E79FD2"/>
    <w:rsid w:val="49E98CC7"/>
    <w:rsid w:val="49F8DD94"/>
    <w:rsid w:val="4A0B6AD6"/>
    <w:rsid w:val="4A2E39AA"/>
    <w:rsid w:val="4A3B8DCE"/>
    <w:rsid w:val="4A3EE84A"/>
    <w:rsid w:val="4A3F122C"/>
    <w:rsid w:val="4A4BE20B"/>
    <w:rsid w:val="4A6737AE"/>
    <w:rsid w:val="4A6B16E1"/>
    <w:rsid w:val="4A7602A2"/>
    <w:rsid w:val="4A9F30C7"/>
    <w:rsid w:val="4AAE74F2"/>
    <w:rsid w:val="4AAEA629"/>
    <w:rsid w:val="4ABD7C65"/>
    <w:rsid w:val="4AC7C736"/>
    <w:rsid w:val="4ACDCB4A"/>
    <w:rsid w:val="4AFBD6D4"/>
    <w:rsid w:val="4B067E22"/>
    <w:rsid w:val="4B0ED52C"/>
    <w:rsid w:val="4B111927"/>
    <w:rsid w:val="4B13EDB7"/>
    <w:rsid w:val="4B161E0B"/>
    <w:rsid w:val="4B2748F3"/>
    <w:rsid w:val="4B27FD23"/>
    <w:rsid w:val="4B2B342B"/>
    <w:rsid w:val="4B33F055"/>
    <w:rsid w:val="4B44F491"/>
    <w:rsid w:val="4B5EF123"/>
    <w:rsid w:val="4B60B120"/>
    <w:rsid w:val="4B664218"/>
    <w:rsid w:val="4B6E8115"/>
    <w:rsid w:val="4B96D568"/>
    <w:rsid w:val="4B9F1875"/>
    <w:rsid w:val="4BBA6DAF"/>
    <w:rsid w:val="4BCA6F20"/>
    <w:rsid w:val="4BE250E8"/>
    <w:rsid w:val="4BE2E2FA"/>
    <w:rsid w:val="4BE8777B"/>
    <w:rsid w:val="4BEC8411"/>
    <w:rsid w:val="4BED39A0"/>
    <w:rsid w:val="4BF5F942"/>
    <w:rsid w:val="4C0FC40E"/>
    <w:rsid w:val="4C123ADF"/>
    <w:rsid w:val="4C1E4C7D"/>
    <w:rsid w:val="4C22A3CC"/>
    <w:rsid w:val="4C262434"/>
    <w:rsid w:val="4C354341"/>
    <w:rsid w:val="4C70856F"/>
    <w:rsid w:val="4C822454"/>
    <w:rsid w:val="4C89F8DC"/>
    <w:rsid w:val="4C95309C"/>
    <w:rsid w:val="4CA13CA0"/>
    <w:rsid w:val="4CADDC2F"/>
    <w:rsid w:val="4CAFE085"/>
    <w:rsid w:val="4CBC65AC"/>
    <w:rsid w:val="4CC558A3"/>
    <w:rsid w:val="4CCD5CFA"/>
    <w:rsid w:val="4CD4893F"/>
    <w:rsid w:val="4CDCBA1E"/>
    <w:rsid w:val="4CDCFCD1"/>
    <w:rsid w:val="4CE0E43F"/>
    <w:rsid w:val="4CEAF377"/>
    <w:rsid w:val="4CF22913"/>
    <w:rsid w:val="4CF99078"/>
    <w:rsid w:val="4D03EF16"/>
    <w:rsid w:val="4D052ED8"/>
    <w:rsid w:val="4D356651"/>
    <w:rsid w:val="4D4238AF"/>
    <w:rsid w:val="4D477C72"/>
    <w:rsid w:val="4D55CFA5"/>
    <w:rsid w:val="4D573C43"/>
    <w:rsid w:val="4D63BBDB"/>
    <w:rsid w:val="4D66FCF3"/>
    <w:rsid w:val="4D76C254"/>
    <w:rsid w:val="4D8A7BFE"/>
    <w:rsid w:val="4D969BF6"/>
    <w:rsid w:val="4DD9A427"/>
    <w:rsid w:val="4DEF36D8"/>
    <w:rsid w:val="4DFAF5FB"/>
    <w:rsid w:val="4E00FA2A"/>
    <w:rsid w:val="4E112D8F"/>
    <w:rsid w:val="4E318D8D"/>
    <w:rsid w:val="4E32C54E"/>
    <w:rsid w:val="4E4006FB"/>
    <w:rsid w:val="4E625AC0"/>
    <w:rsid w:val="4E6B5B70"/>
    <w:rsid w:val="4E6C23A8"/>
    <w:rsid w:val="4E8F326D"/>
    <w:rsid w:val="4EA27E3D"/>
    <w:rsid w:val="4EBFF140"/>
    <w:rsid w:val="4EC80068"/>
    <w:rsid w:val="4ECC9DDA"/>
    <w:rsid w:val="4ECE734F"/>
    <w:rsid w:val="4ECEF4F2"/>
    <w:rsid w:val="4ED2185F"/>
    <w:rsid w:val="4EE6E7D1"/>
    <w:rsid w:val="4EF22337"/>
    <w:rsid w:val="4EF51050"/>
    <w:rsid w:val="4EFFB7C0"/>
    <w:rsid w:val="4F0B85D7"/>
    <w:rsid w:val="4F0BC507"/>
    <w:rsid w:val="4F0CDF55"/>
    <w:rsid w:val="4F321927"/>
    <w:rsid w:val="4F338922"/>
    <w:rsid w:val="4F3D598E"/>
    <w:rsid w:val="4F449A36"/>
    <w:rsid w:val="4F67228C"/>
    <w:rsid w:val="4F7EEFE6"/>
    <w:rsid w:val="4F8309EA"/>
    <w:rsid w:val="4F957186"/>
    <w:rsid w:val="4F96C65C"/>
    <w:rsid w:val="4F9AB680"/>
    <w:rsid w:val="4F9F65A1"/>
    <w:rsid w:val="4FA9B641"/>
    <w:rsid w:val="4FB5CADE"/>
    <w:rsid w:val="4FB65DAE"/>
    <w:rsid w:val="4FB8952D"/>
    <w:rsid w:val="4FD970F3"/>
    <w:rsid w:val="4FE34FAF"/>
    <w:rsid w:val="500221E4"/>
    <w:rsid w:val="50023A68"/>
    <w:rsid w:val="5002A9F2"/>
    <w:rsid w:val="500AAA08"/>
    <w:rsid w:val="5010298E"/>
    <w:rsid w:val="5017A460"/>
    <w:rsid w:val="50280D8A"/>
    <w:rsid w:val="502D6239"/>
    <w:rsid w:val="505DA5E1"/>
    <w:rsid w:val="505F115C"/>
    <w:rsid w:val="5065D5C4"/>
    <w:rsid w:val="506E9B32"/>
    <w:rsid w:val="508C1EBE"/>
    <w:rsid w:val="508F5782"/>
    <w:rsid w:val="50940686"/>
    <w:rsid w:val="509693D2"/>
    <w:rsid w:val="509F8164"/>
    <w:rsid w:val="50B1D948"/>
    <w:rsid w:val="50CC75B6"/>
    <w:rsid w:val="50CF5983"/>
    <w:rsid w:val="50D10B03"/>
    <w:rsid w:val="50DAD601"/>
    <w:rsid w:val="50ECD83F"/>
    <w:rsid w:val="50EF6190"/>
    <w:rsid w:val="50FAF601"/>
    <w:rsid w:val="510EEF1B"/>
    <w:rsid w:val="511355EB"/>
    <w:rsid w:val="511979A0"/>
    <w:rsid w:val="5134EF2E"/>
    <w:rsid w:val="515A4397"/>
    <w:rsid w:val="515BD1DD"/>
    <w:rsid w:val="516880FC"/>
    <w:rsid w:val="51702880"/>
    <w:rsid w:val="51740642"/>
    <w:rsid w:val="517BFD30"/>
    <w:rsid w:val="51804857"/>
    <w:rsid w:val="519C1775"/>
    <w:rsid w:val="519D2AB9"/>
    <w:rsid w:val="519E1B55"/>
    <w:rsid w:val="51AB7010"/>
    <w:rsid w:val="51B1D463"/>
    <w:rsid w:val="51BAF1FA"/>
    <w:rsid w:val="51BCEAE4"/>
    <w:rsid w:val="51C8EFAE"/>
    <w:rsid w:val="51D36D93"/>
    <w:rsid w:val="51D853B6"/>
    <w:rsid w:val="51E2BEC0"/>
    <w:rsid w:val="51F49EAC"/>
    <w:rsid w:val="52074FC7"/>
    <w:rsid w:val="520E2F07"/>
    <w:rsid w:val="5217A271"/>
    <w:rsid w:val="521ADE46"/>
    <w:rsid w:val="5230ED19"/>
    <w:rsid w:val="525B4B1D"/>
    <w:rsid w:val="52755C89"/>
    <w:rsid w:val="527BE252"/>
    <w:rsid w:val="527E6577"/>
    <w:rsid w:val="528C07A0"/>
    <w:rsid w:val="529B16A2"/>
    <w:rsid w:val="52A82E0E"/>
    <w:rsid w:val="52AE2CC9"/>
    <w:rsid w:val="52B63120"/>
    <w:rsid w:val="52BBDE42"/>
    <w:rsid w:val="52C23EFE"/>
    <w:rsid w:val="52CCA137"/>
    <w:rsid w:val="52ECAD3C"/>
    <w:rsid w:val="52EE99A1"/>
    <w:rsid w:val="52F0303C"/>
    <w:rsid w:val="52FB838A"/>
    <w:rsid w:val="5318ED14"/>
    <w:rsid w:val="531D1DB3"/>
    <w:rsid w:val="5325EE8C"/>
    <w:rsid w:val="5331412F"/>
    <w:rsid w:val="53385F93"/>
    <w:rsid w:val="534D64D9"/>
    <w:rsid w:val="5362B81A"/>
    <w:rsid w:val="536BC1DB"/>
    <w:rsid w:val="536F2BB9"/>
    <w:rsid w:val="53925896"/>
    <w:rsid w:val="53B32224"/>
    <w:rsid w:val="53B7EFED"/>
    <w:rsid w:val="53C09BE9"/>
    <w:rsid w:val="53C6F844"/>
    <w:rsid w:val="53C8F2B7"/>
    <w:rsid w:val="53D943E7"/>
    <w:rsid w:val="53E85D2E"/>
    <w:rsid w:val="53E88F29"/>
    <w:rsid w:val="53E972C1"/>
    <w:rsid w:val="53EF000D"/>
    <w:rsid w:val="5403A5B9"/>
    <w:rsid w:val="540C87CB"/>
    <w:rsid w:val="542BBCAB"/>
    <w:rsid w:val="54420563"/>
    <w:rsid w:val="54436000"/>
    <w:rsid w:val="544549D6"/>
    <w:rsid w:val="54526109"/>
    <w:rsid w:val="5455E62B"/>
    <w:rsid w:val="5464E0F9"/>
    <w:rsid w:val="5464FE45"/>
    <w:rsid w:val="549477BA"/>
    <w:rsid w:val="54B1ED72"/>
    <w:rsid w:val="54B330A1"/>
    <w:rsid w:val="54B62088"/>
    <w:rsid w:val="54C1BEED"/>
    <w:rsid w:val="54C5BBA2"/>
    <w:rsid w:val="54D1022B"/>
    <w:rsid w:val="54D2CDC7"/>
    <w:rsid w:val="54EA6C51"/>
    <w:rsid w:val="54EF6281"/>
    <w:rsid w:val="55124382"/>
    <w:rsid w:val="551A107A"/>
    <w:rsid w:val="551D03DB"/>
    <w:rsid w:val="552928D1"/>
    <w:rsid w:val="552ED14A"/>
    <w:rsid w:val="55392D35"/>
    <w:rsid w:val="55438FCD"/>
    <w:rsid w:val="5546E93B"/>
    <w:rsid w:val="5568D878"/>
    <w:rsid w:val="55783EB2"/>
    <w:rsid w:val="558382D1"/>
    <w:rsid w:val="5585A808"/>
    <w:rsid w:val="55887D2B"/>
    <w:rsid w:val="559C8FC6"/>
    <w:rsid w:val="55A83ED7"/>
    <w:rsid w:val="55B0B6D6"/>
    <w:rsid w:val="55C5FF8D"/>
    <w:rsid w:val="55D480A7"/>
    <w:rsid w:val="55E63E08"/>
    <w:rsid w:val="560708F6"/>
    <w:rsid w:val="560D1D13"/>
    <w:rsid w:val="560F0E41"/>
    <w:rsid w:val="561C28DA"/>
    <w:rsid w:val="562209CC"/>
    <w:rsid w:val="5622CD6E"/>
    <w:rsid w:val="562DB4BA"/>
    <w:rsid w:val="56317E3E"/>
    <w:rsid w:val="5636FF42"/>
    <w:rsid w:val="564A728A"/>
    <w:rsid w:val="5651DEC2"/>
    <w:rsid w:val="56567AAC"/>
    <w:rsid w:val="5664466E"/>
    <w:rsid w:val="5665D619"/>
    <w:rsid w:val="56667E95"/>
    <w:rsid w:val="566D856A"/>
    <w:rsid w:val="5671BB11"/>
    <w:rsid w:val="56817370"/>
    <w:rsid w:val="5682CD57"/>
    <w:rsid w:val="568E6A54"/>
    <w:rsid w:val="568FA41B"/>
    <w:rsid w:val="56963A78"/>
    <w:rsid w:val="5696E474"/>
    <w:rsid w:val="56A457CD"/>
    <w:rsid w:val="56B6B226"/>
    <w:rsid w:val="56C8A172"/>
    <w:rsid w:val="56D4B66F"/>
    <w:rsid w:val="56D4F068"/>
    <w:rsid w:val="56EAC2E6"/>
    <w:rsid w:val="56EBB2AE"/>
    <w:rsid w:val="56EE38C7"/>
    <w:rsid w:val="5709FF1B"/>
    <w:rsid w:val="571AE0B1"/>
    <w:rsid w:val="571F5332"/>
    <w:rsid w:val="5726AEEA"/>
    <w:rsid w:val="572E0A0A"/>
    <w:rsid w:val="5734B2B1"/>
    <w:rsid w:val="573CE277"/>
    <w:rsid w:val="574EFFF7"/>
    <w:rsid w:val="5754BA59"/>
    <w:rsid w:val="57593352"/>
    <w:rsid w:val="575EDDC6"/>
    <w:rsid w:val="576595B1"/>
    <w:rsid w:val="5776F5B4"/>
    <w:rsid w:val="577EACCB"/>
    <w:rsid w:val="57810EDD"/>
    <w:rsid w:val="5788B2B8"/>
    <w:rsid w:val="57AC643F"/>
    <w:rsid w:val="57BD8F21"/>
    <w:rsid w:val="57BF5838"/>
    <w:rsid w:val="57CBAF8E"/>
    <w:rsid w:val="57E15BAA"/>
    <w:rsid w:val="57E69E37"/>
    <w:rsid w:val="57F3FA61"/>
    <w:rsid w:val="57F798CF"/>
    <w:rsid w:val="57FC75B3"/>
    <w:rsid w:val="5801F67A"/>
    <w:rsid w:val="58058839"/>
    <w:rsid w:val="58088C79"/>
    <w:rsid w:val="58089802"/>
    <w:rsid w:val="5814C877"/>
    <w:rsid w:val="58163246"/>
    <w:rsid w:val="581A60E3"/>
    <w:rsid w:val="582D09B1"/>
    <w:rsid w:val="5834C4EA"/>
    <w:rsid w:val="587317E0"/>
    <w:rsid w:val="587C663F"/>
    <w:rsid w:val="588268D2"/>
    <w:rsid w:val="588750DD"/>
    <w:rsid w:val="588AC17F"/>
    <w:rsid w:val="588C5800"/>
    <w:rsid w:val="588D3D87"/>
    <w:rsid w:val="58979F9F"/>
    <w:rsid w:val="58B3E1B6"/>
    <w:rsid w:val="58B8B028"/>
    <w:rsid w:val="58B98EBB"/>
    <w:rsid w:val="58CA17AD"/>
    <w:rsid w:val="58DEBA47"/>
    <w:rsid w:val="58EAA0EF"/>
    <w:rsid w:val="58F37DB1"/>
    <w:rsid w:val="58F4C1EC"/>
    <w:rsid w:val="58F5F297"/>
    <w:rsid w:val="58F9DC32"/>
    <w:rsid w:val="58FEB2FF"/>
    <w:rsid w:val="5908C903"/>
    <w:rsid w:val="591986ED"/>
    <w:rsid w:val="591D0AAA"/>
    <w:rsid w:val="591DC981"/>
    <w:rsid w:val="593EBD04"/>
    <w:rsid w:val="59491A6F"/>
    <w:rsid w:val="59496189"/>
    <w:rsid w:val="59611660"/>
    <w:rsid w:val="59726F77"/>
    <w:rsid w:val="599CE185"/>
    <w:rsid w:val="59A082B3"/>
    <w:rsid w:val="59BE2CAE"/>
    <w:rsid w:val="59CDDB3A"/>
    <w:rsid w:val="59D59D20"/>
    <w:rsid w:val="59DE7F78"/>
    <w:rsid w:val="59DF2862"/>
    <w:rsid w:val="59E3659B"/>
    <w:rsid w:val="59E83736"/>
    <w:rsid w:val="59E978DF"/>
    <w:rsid w:val="59EED6C9"/>
    <w:rsid w:val="59F779D4"/>
    <w:rsid w:val="59F8478A"/>
    <w:rsid w:val="5A015399"/>
    <w:rsid w:val="5A16CE54"/>
    <w:rsid w:val="5A1758A1"/>
    <w:rsid w:val="5A44D71D"/>
    <w:rsid w:val="5A47453B"/>
    <w:rsid w:val="5A56F3F4"/>
    <w:rsid w:val="5A5B03D3"/>
    <w:rsid w:val="5A61688D"/>
    <w:rsid w:val="5A616E39"/>
    <w:rsid w:val="5A732FC3"/>
    <w:rsid w:val="5A8F4E12"/>
    <w:rsid w:val="5A909C8E"/>
    <w:rsid w:val="5AAC6A59"/>
    <w:rsid w:val="5ACE7B9F"/>
    <w:rsid w:val="5AE024DF"/>
    <w:rsid w:val="5AE8F5F9"/>
    <w:rsid w:val="5AECABAB"/>
    <w:rsid w:val="5B00411E"/>
    <w:rsid w:val="5B00DB42"/>
    <w:rsid w:val="5B14CBCD"/>
    <w:rsid w:val="5B1F4712"/>
    <w:rsid w:val="5B2D382F"/>
    <w:rsid w:val="5B343AE3"/>
    <w:rsid w:val="5B40F71C"/>
    <w:rsid w:val="5B41B9AB"/>
    <w:rsid w:val="5B5BF170"/>
    <w:rsid w:val="5B61277C"/>
    <w:rsid w:val="5B76EFDA"/>
    <w:rsid w:val="5B97730A"/>
    <w:rsid w:val="5BA6D0F3"/>
    <w:rsid w:val="5BA8D917"/>
    <w:rsid w:val="5BBCFED3"/>
    <w:rsid w:val="5BCD21D8"/>
    <w:rsid w:val="5BCED040"/>
    <w:rsid w:val="5BDED516"/>
    <w:rsid w:val="5BF11C73"/>
    <w:rsid w:val="5BFD9BCA"/>
    <w:rsid w:val="5C1586DA"/>
    <w:rsid w:val="5C422B02"/>
    <w:rsid w:val="5C498460"/>
    <w:rsid w:val="5C55F3F1"/>
    <w:rsid w:val="5C575883"/>
    <w:rsid w:val="5C5DF98B"/>
    <w:rsid w:val="5C676982"/>
    <w:rsid w:val="5C761B88"/>
    <w:rsid w:val="5CA479D0"/>
    <w:rsid w:val="5CA98C42"/>
    <w:rsid w:val="5CACC1BE"/>
    <w:rsid w:val="5CB6738A"/>
    <w:rsid w:val="5CBD68F6"/>
    <w:rsid w:val="5CCBF140"/>
    <w:rsid w:val="5CCEC8BC"/>
    <w:rsid w:val="5CE078A3"/>
    <w:rsid w:val="5CE2597D"/>
    <w:rsid w:val="5CE74584"/>
    <w:rsid w:val="5CFC87E3"/>
    <w:rsid w:val="5D0904CF"/>
    <w:rsid w:val="5D109BF2"/>
    <w:rsid w:val="5D18A8D5"/>
    <w:rsid w:val="5D1B065D"/>
    <w:rsid w:val="5D33436B"/>
    <w:rsid w:val="5D3C285B"/>
    <w:rsid w:val="5D4B0D9F"/>
    <w:rsid w:val="5D5F200A"/>
    <w:rsid w:val="5D68416B"/>
    <w:rsid w:val="5D833C6D"/>
    <w:rsid w:val="5D84A011"/>
    <w:rsid w:val="5D877179"/>
    <w:rsid w:val="5DAC7DDE"/>
    <w:rsid w:val="5DB0CB11"/>
    <w:rsid w:val="5DBCA2CB"/>
    <w:rsid w:val="5DC072BB"/>
    <w:rsid w:val="5DC8B57F"/>
    <w:rsid w:val="5DDF378B"/>
    <w:rsid w:val="5DF0BDA3"/>
    <w:rsid w:val="5DF34765"/>
    <w:rsid w:val="5DF72CB9"/>
    <w:rsid w:val="5DF7A602"/>
    <w:rsid w:val="5DFD8B7C"/>
    <w:rsid w:val="5E0A6283"/>
    <w:rsid w:val="5E0CED5B"/>
    <w:rsid w:val="5E209907"/>
    <w:rsid w:val="5E238FBE"/>
    <w:rsid w:val="5E2E2D3B"/>
    <w:rsid w:val="5E38835A"/>
    <w:rsid w:val="5E3F6A47"/>
    <w:rsid w:val="5E404A31"/>
    <w:rsid w:val="5E46976D"/>
    <w:rsid w:val="5E555440"/>
    <w:rsid w:val="5E5A561F"/>
    <w:rsid w:val="5E603993"/>
    <w:rsid w:val="5E60EB27"/>
    <w:rsid w:val="5E6EA83C"/>
    <w:rsid w:val="5E7872C3"/>
    <w:rsid w:val="5E7DB2AE"/>
    <w:rsid w:val="5E89923D"/>
    <w:rsid w:val="5E90B214"/>
    <w:rsid w:val="5E9B15A4"/>
    <w:rsid w:val="5EA76551"/>
    <w:rsid w:val="5EAEF73D"/>
    <w:rsid w:val="5EBA3C2F"/>
    <w:rsid w:val="5ECABFC9"/>
    <w:rsid w:val="5ED3D8A5"/>
    <w:rsid w:val="5EDA70EB"/>
    <w:rsid w:val="5EFBC6E7"/>
    <w:rsid w:val="5EFC283C"/>
    <w:rsid w:val="5F0F6B65"/>
    <w:rsid w:val="5F10F216"/>
    <w:rsid w:val="5F1B8F14"/>
    <w:rsid w:val="5F2347CC"/>
    <w:rsid w:val="5F257367"/>
    <w:rsid w:val="5F2A4656"/>
    <w:rsid w:val="5F30E4F2"/>
    <w:rsid w:val="5F379D64"/>
    <w:rsid w:val="5F446C9D"/>
    <w:rsid w:val="5F49604A"/>
    <w:rsid w:val="5F577F39"/>
    <w:rsid w:val="5F5C6426"/>
    <w:rsid w:val="5F6C2E87"/>
    <w:rsid w:val="5F7A1DA5"/>
    <w:rsid w:val="5FA9E5E9"/>
    <w:rsid w:val="5FAFAF4B"/>
    <w:rsid w:val="5FBA00E8"/>
    <w:rsid w:val="5FBD0D17"/>
    <w:rsid w:val="5FC1A888"/>
    <w:rsid w:val="5FE553FA"/>
    <w:rsid w:val="5FE7F4B9"/>
    <w:rsid w:val="5FEB77D2"/>
    <w:rsid w:val="5FFC7852"/>
    <w:rsid w:val="600F80B5"/>
    <w:rsid w:val="6021BFC3"/>
    <w:rsid w:val="60264D58"/>
    <w:rsid w:val="6038EF4A"/>
    <w:rsid w:val="603AE6D9"/>
    <w:rsid w:val="603BB74F"/>
    <w:rsid w:val="60457D5D"/>
    <w:rsid w:val="60598DDD"/>
    <w:rsid w:val="605AB00D"/>
    <w:rsid w:val="60729C0D"/>
    <w:rsid w:val="6097630B"/>
    <w:rsid w:val="6097C2E0"/>
    <w:rsid w:val="6098BDAA"/>
    <w:rsid w:val="60A53DE3"/>
    <w:rsid w:val="60AB09F7"/>
    <w:rsid w:val="60AC8553"/>
    <w:rsid w:val="60CB9708"/>
    <w:rsid w:val="60CCDCB1"/>
    <w:rsid w:val="60D127EE"/>
    <w:rsid w:val="60D38EB0"/>
    <w:rsid w:val="60DA4D7C"/>
    <w:rsid w:val="60ED8C20"/>
    <w:rsid w:val="60F5BC1C"/>
    <w:rsid w:val="60FA34DF"/>
    <w:rsid w:val="61064E70"/>
    <w:rsid w:val="6111C04E"/>
    <w:rsid w:val="61162D89"/>
    <w:rsid w:val="611A104B"/>
    <w:rsid w:val="611BD9BE"/>
    <w:rsid w:val="6122543A"/>
    <w:rsid w:val="612FBBE0"/>
    <w:rsid w:val="61319478"/>
    <w:rsid w:val="614B1B02"/>
    <w:rsid w:val="614F5A5E"/>
    <w:rsid w:val="617E9ED1"/>
    <w:rsid w:val="619094E3"/>
    <w:rsid w:val="61997F07"/>
    <w:rsid w:val="61A29036"/>
    <w:rsid w:val="61B30E28"/>
    <w:rsid w:val="61BD0FE8"/>
    <w:rsid w:val="61CBFD3D"/>
    <w:rsid w:val="61D06900"/>
    <w:rsid w:val="61D111EA"/>
    <w:rsid w:val="61F50D27"/>
    <w:rsid w:val="622C4057"/>
    <w:rsid w:val="623BDCB1"/>
    <w:rsid w:val="624336C6"/>
    <w:rsid w:val="6245462C"/>
    <w:rsid w:val="6251EE0B"/>
    <w:rsid w:val="62B6AD4B"/>
    <w:rsid w:val="62B7A619"/>
    <w:rsid w:val="62C094A7"/>
    <w:rsid w:val="62C0979F"/>
    <w:rsid w:val="62DF8EC1"/>
    <w:rsid w:val="62EC6713"/>
    <w:rsid w:val="630FD16A"/>
    <w:rsid w:val="631DCA24"/>
    <w:rsid w:val="632E3C9C"/>
    <w:rsid w:val="6332498B"/>
    <w:rsid w:val="6354290A"/>
    <w:rsid w:val="6354B3BE"/>
    <w:rsid w:val="6355D822"/>
    <w:rsid w:val="6355DD49"/>
    <w:rsid w:val="63596085"/>
    <w:rsid w:val="635B1393"/>
    <w:rsid w:val="6360D273"/>
    <w:rsid w:val="636B3E8B"/>
    <w:rsid w:val="636CE24B"/>
    <w:rsid w:val="6372FEEC"/>
    <w:rsid w:val="63842F57"/>
    <w:rsid w:val="63888DBC"/>
    <w:rsid w:val="63889BDA"/>
    <w:rsid w:val="638915B5"/>
    <w:rsid w:val="638D24C1"/>
    <w:rsid w:val="639D3E45"/>
    <w:rsid w:val="63A0B230"/>
    <w:rsid w:val="63A7B884"/>
    <w:rsid w:val="63A9C082"/>
    <w:rsid w:val="63AF4663"/>
    <w:rsid w:val="63B50347"/>
    <w:rsid w:val="63B969CE"/>
    <w:rsid w:val="63C90407"/>
    <w:rsid w:val="63DBED5B"/>
    <w:rsid w:val="63E985B3"/>
    <w:rsid w:val="63F7BC1B"/>
    <w:rsid w:val="64006251"/>
    <w:rsid w:val="6403C94E"/>
    <w:rsid w:val="64155E32"/>
    <w:rsid w:val="642AF05C"/>
    <w:rsid w:val="642FD549"/>
    <w:rsid w:val="64309D7A"/>
    <w:rsid w:val="6436D281"/>
    <w:rsid w:val="643941F6"/>
    <w:rsid w:val="6447589D"/>
    <w:rsid w:val="6459CE49"/>
    <w:rsid w:val="6476463F"/>
    <w:rsid w:val="648F6205"/>
    <w:rsid w:val="649647E2"/>
    <w:rsid w:val="64A4A0F8"/>
    <w:rsid w:val="64A87BB9"/>
    <w:rsid w:val="64ABCE0A"/>
    <w:rsid w:val="64AFC32F"/>
    <w:rsid w:val="64B0784E"/>
    <w:rsid w:val="64B97A05"/>
    <w:rsid w:val="64BD117A"/>
    <w:rsid w:val="64C5543F"/>
    <w:rsid w:val="64D8F4F4"/>
    <w:rsid w:val="64EDD6CE"/>
    <w:rsid w:val="64F2C402"/>
    <w:rsid w:val="64FF0537"/>
    <w:rsid w:val="65014D18"/>
    <w:rsid w:val="65089EF9"/>
    <w:rsid w:val="6510A40C"/>
    <w:rsid w:val="65175E2B"/>
    <w:rsid w:val="65221BA8"/>
    <w:rsid w:val="652A4723"/>
    <w:rsid w:val="65478B4A"/>
    <w:rsid w:val="6589ADE0"/>
    <w:rsid w:val="65B4C4AE"/>
    <w:rsid w:val="65B6E6F1"/>
    <w:rsid w:val="65BE7C6E"/>
    <w:rsid w:val="65C23CE6"/>
    <w:rsid w:val="65C8BA59"/>
    <w:rsid w:val="65E1464A"/>
    <w:rsid w:val="65E3D666"/>
    <w:rsid w:val="65E91FAD"/>
    <w:rsid w:val="662D0D69"/>
    <w:rsid w:val="6633B470"/>
    <w:rsid w:val="6635E1C5"/>
    <w:rsid w:val="663C47AB"/>
    <w:rsid w:val="6643BBBE"/>
    <w:rsid w:val="6652E055"/>
    <w:rsid w:val="6657E751"/>
    <w:rsid w:val="6658E1DB"/>
    <w:rsid w:val="665D9CA0"/>
    <w:rsid w:val="66618DC5"/>
    <w:rsid w:val="666C5A25"/>
    <w:rsid w:val="667995CC"/>
    <w:rsid w:val="667C935E"/>
    <w:rsid w:val="6688F70D"/>
    <w:rsid w:val="668CE9F8"/>
    <w:rsid w:val="669BD784"/>
    <w:rsid w:val="66A3DA23"/>
    <w:rsid w:val="66B0E83F"/>
    <w:rsid w:val="66D5F2F7"/>
    <w:rsid w:val="66E56DBC"/>
    <w:rsid w:val="66E75CB7"/>
    <w:rsid w:val="670BDA6B"/>
    <w:rsid w:val="670E70BB"/>
    <w:rsid w:val="671197E6"/>
    <w:rsid w:val="6712C15C"/>
    <w:rsid w:val="6719E23E"/>
    <w:rsid w:val="6719E744"/>
    <w:rsid w:val="671B0176"/>
    <w:rsid w:val="673215E2"/>
    <w:rsid w:val="6739DDE4"/>
    <w:rsid w:val="673C9A7C"/>
    <w:rsid w:val="6740710C"/>
    <w:rsid w:val="674F1D01"/>
    <w:rsid w:val="675677BB"/>
    <w:rsid w:val="675DC956"/>
    <w:rsid w:val="6769F40F"/>
    <w:rsid w:val="676E6432"/>
    <w:rsid w:val="679DEC97"/>
    <w:rsid w:val="67B58389"/>
    <w:rsid w:val="67BEC93F"/>
    <w:rsid w:val="67BED0B0"/>
    <w:rsid w:val="67E36ECC"/>
    <w:rsid w:val="67F4B23C"/>
    <w:rsid w:val="68165401"/>
    <w:rsid w:val="68252EAA"/>
    <w:rsid w:val="68275F98"/>
    <w:rsid w:val="682A8011"/>
    <w:rsid w:val="684FCEB2"/>
    <w:rsid w:val="685CB27F"/>
    <w:rsid w:val="68612F1E"/>
    <w:rsid w:val="68692B81"/>
    <w:rsid w:val="686D8189"/>
    <w:rsid w:val="68737BBC"/>
    <w:rsid w:val="6877A275"/>
    <w:rsid w:val="68861E41"/>
    <w:rsid w:val="688E5F19"/>
    <w:rsid w:val="6895F62C"/>
    <w:rsid w:val="68A6E575"/>
    <w:rsid w:val="68C64EF5"/>
    <w:rsid w:val="68CEBA67"/>
    <w:rsid w:val="68D443A9"/>
    <w:rsid w:val="68F51E57"/>
    <w:rsid w:val="69015C73"/>
    <w:rsid w:val="693317B6"/>
    <w:rsid w:val="693D7EE7"/>
    <w:rsid w:val="693F9F2A"/>
    <w:rsid w:val="69491324"/>
    <w:rsid w:val="69602A76"/>
    <w:rsid w:val="696E572C"/>
    <w:rsid w:val="69780F3D"/>
    <w:rsid w:val="6978CC34"/>
    <w:rsid w:val="697E4507"/>
    <w:rsid w:val="697F3F2D"/>
    <w:rsid w:val="69904B98"/>
    <w:rsid w:val="6990829D"/>
    <w:rsid w:val="6993080A"/>
    <w:rsid w:val="69AD6CFC"/>
    <w:rsid w:val="69B1C770"/>
    <w:rsid w:val="69BDED05"/>
    <w:rsid w:val="69CE14F5"/>
    <w:rsid w:val="69E4297C"/>
    <w:rsid w:val="69EDE12F"/>
    <w:rsid w:val="69F6B3BD"/>
    <w:rsid w:val="69FFBF55"/>
    <w:rsid w:val="6A022DE9"/>
    <w:rsid w:val="6A034191"/>
    <w:rsid w:val="6A394578"/>
    <w:rsid w:val="6A4794FC"/>
    <w:rsid w:val="6A7B0FB9"/>
    <w:rsid w:val="6A7E74A4"/>
    <w:rsid w:val="6A8CEBA8"/>
    <w:rsid w:val="6A90EEB8"/>
    <w:rsid w:val="6A914113"/>
    <w:rsid w:val="6A9D7916"/>
    <w:rsid w:val="6AA61405"/>
    <w:rsid w:val="6AB6258A"/>
    <w:rsid w:val="6ABD9892"/>
    <w:rsid w:val="6AD4414A"/>
    <w:rsid w:val="6AF0A707"/>
    <w:rsid w:val="6B0588C7"/>
    <w:rsid w:val="6B198AE3"/>
    <w:rsid w:val="6B1D1E48"/>
    <w:rsid w:val="6B2211C7"/>
    <w:rsid w:val="6B3557F4"/>
    <w:rsid w:val="6B4DF4C3"/>
    <w:rsid w:val="6B5E913C"/>
    <w:rsid w:val="6B620013"/>
    <w:rsid w:val="6B71062C"/>
    <w:rsid w:val="6B795568"/>
    <w:rsid w:val="6B7EB030"/>
    <w:rsid w:val="6B8DADB3"/>
    <w:rsid w:val="6B9D474C"/>
    <w:rsid w:val="6B9E2036"/>
    <w:rsid w:val="6BB3554B"/>
    <w:rsid w:val="6BC1FF4C"/>
    <w:rsid w:val="6BCE5F13"/>
    <w:rsid w:val="6BD70A9C"/>
    <w:rsid w:val="6C213801"/>
    <w:rsid w:val="6C255EE2"/>
    <w:rsid w:val="6C37295F"/>
    <w:rsid w:val="6C390841"/>
    <w:rsid w:val="6C3E9168"/>
    <w:rsid w:val="6C3F6E10"/>
    <w:rsid w:val="6C46233E"/>
    <w:rsid w:val="6C4999F6"/>
    <w:rsid w:val="6C562C4C"/>
    <w:rsid w:val="6C7316F5"/>
    <w:rsid w:val="6C7AE5E3"/>
    <w:rsid w:val="6C86631F"/>
    <w:rsid w:val="6C8C7768"/>
    <w:rsid w:val="6CA81E33"/>
    <w:rsid w:val="6CAB892F"/>
    <w:rsid w:val="6CACEAB0"/>
    <w:rsid w:val="6CCACAD5"/>
    <w:rsid w:val="6CD3215F"/>
    <w:rsid w:val="6CD80D24"/>
    <w:rsid w:val="6CFFE6BD"/>
    <w:rsid w:val="6D22E693"/>
    <w:rsid w:val="6D286BAB"/>
    <w:rsid w:val="6D2A3086"/>
    <w:rsid w:val="6D3C4A12"/>
    <w:rsid w:val="6D3D5BC6"/>
    <w:rsid w:val="6D3D7625"/>
    <w:rsid w:val="6D45E5F8"/>
    <w:rsid w:val="6D5E04C3"/>
    <w:rsid w:val="6D62C631"/>
    <w:rsid w:val="6D70786E"/>
    <w:rsid w:val="6D870389"/>
    <w:rsid w:val="6D918393"/>
    <w:rsid w:val="6DA80AEF"/>
    <w:rsid w:val="6DC3B6F8"/>
    <w:rsid w:val="6DCF9F03"/>
    <w:rsid w:val="6DE2F369"/>
    <w:rsid w:val="6DE65EE8"/>
    <w:rsid w:val="6DE77252"/>
    <w:rsid w:val="6DF38742"/>
    <w:rsid w:val="6E0DDE5B"/>
    <w:rsid w:val="6E119027"/>
    <w:rsid w:val="6E1BE004"/>
    <w:rsid w:val="6E22DD45"/>
    <w:rsid w:val="6E3661E8"/>
    <w:rsid w:val="6E3B7856"/>
    <w:rsid w:val="6E428575"/>
    <w:rsid w:val="6E44A540"/>
    <w:rsid w:val="6E45708D"/>
    <w:rsid w:val="6E475990"/>
    <w:rsid w:val="6E498D94"/>
    <w:rsid w:val="6E4AC2CA"/>
    <w:rsid w:val="6E5BC046"/>
    <w:rsid w:val="6E5E98EA"/>
    <w:rsid w:val="6E695880"/>
    <w:rsid w:val="6EA3851A"/>
    <w:rsid w:val="6EB60AB8"/>
    <w:rsid w:val="6EBAA907"/>
    <w:rsid w:val="6EDD778B"/>
    <w:rsid w:val="6EDE176D"/>
    <w:rsid w:val="6EE31621"/>
    <w:rsid w:val="6EF599E0"/>
    <w:rsid w:val="6F10DE7A"/>
    <w:rsid w:val="6F15F6F6"/>
    <w:rsid w:val="6F1D8324"/>
    <w:rsid w:val="6F41AAE8"/>
    <w:rsid w:val="6F44D942"/>
    <w:rsid w:val="6F6B2883"/>
    <w:rsid w:val="6F759603"/>
    <w:rsid w:val="6F7DF36F"/>
    <w:rsid w:val="6F8A7EF2"/>
    <w:rsid w:val="6FAD68CC"/>
    <w:rsid w:val="6FAEB9A4"/>
    <w:rsid w:val="6FBCF3D7"/>
    <w:rsid w:val="6FBEDB43"/>
    <w:rsid w:val="6FC5200E"/>
    <w:rsid w:val="6FCC1579"/>
    <w:rsid w:val="6FCD1B80"/>
    <w:rsid w:val="6FD8FA89"/>
    <w:rsid w:val="6FDE33BB"/>
    <w:rsid w:val="6FF720A8"/>
    <w:rsid w:val="6FF7450F"/>
    <w:rsid w:val="6FF8B8C1"/>
    <w:rsid w:val="6FFFC421"/>
    <w:rsid w:val="70095A87"/>
    <w:rsid w:val="701C3659"/>
    <w:rsid w:val="7026A5F4"/>
    <w:rsid w:val="7027937F"/>
    <w:rsid w:val="702BBCA4"/>
    <w:rsid w:val="702C9881"/>
    <w:rsid w:val="7031A25A"/>
    <w:rsid w:val="703487BB"/>
    <w:rsid w:val="703B91E5"/>
    <w:rsid w:val="70418421"/>
    <w:rsid w:val="704221C6"/>
    <w:rsid w:val="7046B22E"/>
    <w:rsid w:val="7049AE12"/>
    <w:rsid w:val="704AED35"/>
    <w:rsid w:val="70765F9B"/>
    <w:rsid w:val="7078C15D"/>
    <w:rsid w:val="70970142"/>
    <w:rsid w:val="70A03C7A"/>
    <w:rsid w:val="70A78D23"/>
    <w:rsid w:val="70B15E4E"/>
    <w:rsid w:val="70CD72C4"/>
    <w:rsid w:val="70D2AE86"/>
    <w:rsid w:val="70E6D82A"/>
    <w:rsid w:val="70E86129"/>
    <w:rsid w:val="70E99806"/>
    <w:rsid w:val="70FF4FB6"/>
    <w:rsid w:val="710384B8"/>
    <w:rsid w:val="7114B99F"/>
    <w:rsid w:val="7115873E"/>
    <w:rsid w:val="711D9FE7"/>
    <w:rsid w:val="712B8A36"/>
    <w:rsid w:val="712CDA16"/>
    <w:rsid w:val="713556EE"/>
    <w:rsid w:val="71399520"/>
    <w:rsid w:val="71417D77"/>
    <w:rsid w:val="71468818"/>
    <w:rsid w:val="7173D2B4"/>
    <w:rsid w:val="7174CAEA"/>
    <w:rsid w:val="7176756F"/>
    <w:rsid w:val="71771EB9"/>
    <w:rsid w:val="71775885"/>
    <w:rsid w:val="7193B5F8"/>
    <w:rsid w:val="71A24718"/>
    <w:rsid w:val="71D71EA9"/>
    <w:rsid w:val="71DADFAD"/>
    <w:rsid w:val="71F2B49E"/>
    <w:rsid w:val="71F50993"/>
    <w:rsid w:val="71FDBAE5"/>
    <w:rsid w:val="71FF1238"/>
    <w:rsid w:val="72003690"/>
    <w:rsid w:val="720E1240"/>
    <w:rsid w:val="721491BE"/>
    <w:rsid w:val="7216AEDA"/>
    <w:rsid w:val="721DDE75"/>
    <w:rsid w:val="7241AA9D"/>
    <w:rsid w:val="725CFE22"/>
    <w:rsid w:val="725E750B"/>
    <w:rsid w:val="728352D4"/>
    <w:rsid w:val="728FC766"/>
    <w:rsid w:val="72974D27"/>
    <w:rsid w:val="72A397FB"/>
    <w:rsid w:val="72AD1665"/>
    <w:rsid w:val="72B9F749"/>
    <w:rsid w:val="72DE0399"/>
    <w:rsid w:val="72E6FA58"/>
    <w:rsid w:val="72EA77E3"/>
    <w:rsid w:val="72F49D0C"/>
    <w:rsid w:val="72F5E376"/>
    <w:rsid w:val="7301472A"/>
    <w:rsid w:val="73190A72"/>
    <w:rsid w:val="731B824C"/>
    <w:rsid w:val="731FB32E"/>
    <w:rsid w:val="73262173"/>
    <w:rsid w:val="73272185"/>
    <w:rsid w:val="7336D25E"/>
    <w:rsid w:val="734513B4"/>
    <w:rsid w:val="734F338F"/>
    <w:rsid w:val="7351BEF8"/>
    <w:rsid w:val="73547388"/>
    <w:rsid w:val="7355FFE4"/>
    <w:rsid w:val="7369CEEA"/>
    <w:rsid w:val="736DA765"/>
    <w:rsid w:val="73750762"/>
    <w:rsid w:val="737771D5"/>
    <w:rsid w:val="737DD260"/>
    <w:rsid w:val="73897BDB"/>
    <w:rsid w:val="739E33FA"/>
    <w:rsid w:val="739E5CFF"/>
    <w:rsid w:val="73A1A43A"/>
    <w:rsid w:val="73AA7BAF"/>
    <w:rsid w:val="73E9E40F"/>
    <w:rsid w:val="73F06C44"/>
    <w:rsid w:val="73F23FAE"/>
    <w:rsid w:val="740A8577"/>
    <w:rsid w:val="741ABD71"/>
    <w:rsid w:val="741AF53B"/>
    <w:rsid w:val="741BB13B"/>
    <w:rsid w:val="741DA211"/>
    <w:rsid w:val="7422D57F"/>
    <w:rsid w:val="7424A3D8"/>
    <w:rsid w:val="74382359"/>
    <w:rsid w:val="743D6670"/>
    <w:rsid w:val="743FFFFB"/>
    <w:rsid w:val="7442A7BC"/>
    <w:rsid w:val="744434E8"/>
    <w:rsid w:val="744E39DD"/>
    <w:rsid w:val="7450B4D8"/>
    <w:rsid w:val="7461EA83"/>
    <w:rsid w:val="747AA92F"/>
    <w:rsid w:val="747E28DA"/>
    <w:rsid w:val="7480E8C3"/>
    <w:rsid w:val="74841364"/>
    <w:rsid w:val="748FF74C"/>
    <w:rsid w:val="7492E6DE"/>
    <w:rsid w:val="74A89117"/>
    <w:rsid w:val="74B90F7E"/>
    <w:rsid w:val="74CD9D05"/>
    <w:rsid w:val="74E7715D"/>
    <w:rsid w:val="74EA0207"/>
    <w:rsid w:val="74F25B72"/>
    <w:rsid w:val="7518D83F"/>
    <w:rsid w:val="75199538"/>
    <w:rsid w:val="751C6FB9"/>
    <w:rsid w:val="75298180"/>
    <w:rsid w:val="7542ADF2"/>
    <w:rsid w:val="754492FB"/>
    <w:rsid w:val="75474C2B"/>
    <w:rsid w:val="75505045"/>
    <w:rsid w:val="7552F2F0"/>
    <w:rsid w:val="7556C097"/>
    <w:rsid w:val="756F3F97"/>
    <w:rsid w:val="75789CBA"/>
    <w:rsid w:val="757B036E"/>
    <w:rsid w:val="7587B305"/>
    <w:rsid w:val="758AB92C"/>
    <w:rsid w:val="7596803A"/>
    <w:rsid w:val="75990B57"/>
    <w:rsid w:val="75A3B09C"/>
    <w:rsid w:val="75B06F85"/>
    <w:rsid w:val="75B49987"/>
    <w:rsid w:val="75BB4FAE"/>
    <w:rsid w:val="75C69228"/>
    <w:rsid w:val="75CF719F"/>
    <w:rsid w:val="75D334B3"/>
    <w:rsid w:val="75D4002A"/>
    <w:rsid w:val="75E9EFA7"/>
    <w:rsid w:val="75F52524"/>
    <w:rsid w:val="76004B39"/>
    <w:rsid w:val="7606EC03"/>
    <w:rsid w:val="7607E8E2"/>
    <w:rsid w:val="760AA925"/>
    <w:rsid w:val="7617233C"/>
    <w:rsid w:val="7626AEB1"/>
    <w:rsid w:val="76465FD1"/>
    <w:rsid w:val="764A338E"/>
    <w:rsid w:val="7656548A"/>
    <w:rsid w:val="765AFE32"/>
    <w:rsid w:val="766DC7D6"/>
    <w:rsid w:val="7684F1F8"/>
    <w:rsid w:val="768A9555"/>
    <w:rsid w:val="76901828"/>
    <w:rsid w:val="76979D48"/>
    <w:rsid w:val="769963CC"/>
    <w:rsid w:val="769D705E"/>
    <w:rsid w:val="76A7F440"/>
    <w:rsid w:val="76AF1297"/>
    <w:rsid w:val="76B77F1D"/>
    <w:rsid w:val="76E2A7F9"/>
    <w:rsid w:val="76E9CA7D"/>
    <w:rsid w:val="76F8768D"/>
    <w:rsid w:val="770260D6"/>
    <w:rsid w:val="7719767A"/>
    <w:rsid w:val="7730A4F1"/>
    <w:rsid w:val="774B6F22"/>
    <w:rsid w:val="7755EFC9"/>
    <w:rsid w:val="775A35B8"/>
    <w:rsid w:val="775BDEE1"/>
    <w:rsid w:val="775E4BEC"/>
    <w:rsid w:val="77642F54"/>
    <w:rsid w:val="7767A1CE"/>
    <w:rsid w:val="77A53B99"/>
    <w:rsid w:val="77A8910F"/>
    <w:rsid w:val="77ACD060"/>
    <w:rsid w:val="77B65A57"/>
    <w:rsid w:val="77B89316"/>
    <w:rsid w:val="77C382B9"/>
    <w:rsid w:val="77CDA214"/>
    <w:rsid w:val="77D92D94"/>
    <w:rsid w:val="77E5EA01"/>
    <w:rsid w:val="77E70E65"/>
    <w:rsid w:val="77E8AC26"/>
    <w:rsid w:val="77EAA725"/>
    <w:rsid w:val="780793DA"/>
    <w:rsid w:val="781A01C0"/>
    <w:rsid w:val="7832D0E7"/>
    <w:rsid w:val="7838508E"/>
    <w:rsid w:val="7840FC2B"/>
    <w:rsid w:val="78414F76"/>
    <w:rsid w:val="7843C4A1"/>
    <w:rsid w:val="78459316"/>
    <w:rsid w:val="785AB26F"/>
    <w:rsid w:val="785F224A"/>
    <w:rsid w:val="78812B5F"/>
    <w:rsid w:val="78A11DB9"/>
    <w:rsid w:val="78A87199"/>
    <w:rsid w:val="78B0E09E"/>
    <w:rsid w:val="78B87685"/>
    <w:rsid w:val="78BE69B2"/>
    <w:rsid w:val="78CA847D"/>
    <w:rsid w:val="78D852C9"/>
    <w:rsid w:val="78DA55E2"/>
    <w:rsid w:val="78DD01FB"/>
    <w:rsid w:val="78E40058"/>
    <w:rsid w:val="78E654CB"/>
    <w:rsid w:val="78ED3B01"/>
    <w:rsid w:val="78FFD020"/>
    <w:rsid w:val="7900B593"/>
    <w:rsid w:val="7907007E"/>
    <w:rsid w:val="79078218"/>
    <w:rsid w:val="792706BC"/>
    <w:rsid w:val="7937EBFB"/>
    <w:rsid w:val="79384EE6"/>
    <w:rsid w:val="794641F4"/>
    <w:rsid w:val="795792FF"/>
    <w:rsid w:val="796BE807"/>
    <w:rsid w:val="7977A514"/>
    <w:rsid w:val="7979AD77"/>
    <w:rsid w:val="79894AFC"/>
    <w:rsid w:val="7989D688"/>
    <w:rsid w:val="799562F7"/>
    <w:rsid w:val="79A94CE0"/>
    <w:rsid w:val="79D22FF6"/>
    <w:rsid w:val="79E7FCEB"/>
    <w:rsid w:val="79EF5DD4"/>
    <w:rsid w:val="79F4F78C"/>
    <w:rsid w:val="79FF0514"/>
    <w:rsid w:val="7A03CF2D"/>
    <w:rsid w:val="7A04564B"/>
    <w:rsid w:val="7A0F0405"/>
    <w:rsid w:val="7A112870"/>
    <w:rsid w:val="7A1ABC0A"/>
    <w:rsid w:val="7A1F6492"/>
    <w:rsid w:val="7A351268"/>
    <w:rsid w:val="7A681007"/>
    <w:rsid w:val="7AA3EB11"/>
    <w:rsid w:val="7ABAF7CC"/>
    <w:rsid w:val="7AD2F345"/>
    <w:rsid w:val="7AD357F5"/>
    <w:rsid w:val="7AD4B06E"/>
    <w:rsid w:val="7AFC033E"/>
    <w:rsid w:val="7B07F3BC"/>
    <w:rsid w:val="7B091B92"/>
    <w:rsid w:val="7B180AFB"/>
    <w:rsid w:val="7B1E4D65"/>
    <w:rsid w:val="7B255924"/>
    <w:rsid w:val="7B2713B1"/>
    <w:rsid w:val="7B2A0368"/>
    <w:rsid w:val="7B2D2549"/>
    <w:rsid w:val="7B313358"/>
    <w:rsid w:val="7B340929"/>
    <w:rsid w:val="7B346941"/>
    <w:rsid w:val="7B4D3480"/>
    <w:rsid w:val="7B5ED6D1"/>
    <w:rsid w:val="7B683787"/>
    <w:rsid w:val="7B6B2F67"/>
    <w:rsid w:val="7B777AC8"/>
    <w:rsid w:val="7B788B7B"/>
    <w:rsid w:val="7B7B6563"/>
    <w:rsid w:val="7B885B61"/>
    <w:rsid w:val="7B8C9791"/>
    <w:rsid w:val="7B952639"/>
    <w:rsid w:val="7BB06958"/>
    <w:rsid w:val="7BDFAE3F"/>
    <w:rsid w:val="7BE2A2D8"/>
    <w:rsid w:val="7BE987ED"/>
    <w:rsid w:val="7BF00710"/>
    <w:rsid w:val="7BF091C5"/>
    <w:rsid w:val="7BFB180C"/>
    <w:rsid w:val="7C044525"/>
    <w:rsid w:val="7C1DC65B"/>
    <w:rsid w:val="7C22B963"/>
    <w:rsid w:val="7C385655"/>
    <w:rsid w:val="7C569671"/>
    <w:rsid w:val="7C723606"/>
    <w:rsid w:val="7C7C7980"/>
    <w:rsid w:val="7C7C99AF"/>
    <w:rsid w:val="7C87286D"/>
    <w:rsid w:val="7C905621"/>
    <w:rsid w:val="7CA8849C"/>
    <w:rsid w:val="7CCBB4FB"/>
    <w:rsid w:val="7CCCB68A"/>
    <w:rsid w:val="7CCD03B9"/>
    <w:rsid w:val="7CD3F779"/>
    <w:rsid w:val="7CD65A07"/>
    <w:rsid w:val="7CD6C4E0"/>
    <w:rsid w:val="7CDA261D"/>
    <w:rsid w:val="7CDEFC96"/>
    <w:rsid w:val="7CEF0FD9"/>
    <w:rsid w:val="7D097C6D"/>
    <w:rsid w:val="7D15F19A"/>
    <w:rsid w:val="7D2913E5"/>
    <w:rsid w:val="7D2C984E"/>
    <w:rsid w:val="7D31651B"/>
    <w:rsid w:val="7D3AA0B7"/>
    <w:rsid w:val="7D3F3340"/>
    <w:rsid w:val="7D496928"/>
    <w:rsid w:val="7D7CB394"/>
    <w:rsid w:val="7D8A44B0"/>
    <w:rsid w:val="7D8AF551"/>
    <w:rsid w:val="7D8C8396"/>
    <w:rsid w:val="7D8E3FBC"/>
    <w:rsid w:val="7D9B5A1B"/>
    <w:rsid w:val="7DAB3FE5"/>
    <w:rsid w:val="7DADC705"/>
    <w:rsid w:val="7DAFB7D4"/>
    <w:rsid w:val="7DD2CFA9"/>
    <w:rsid w:val="7DE3CA8F"/>
    <w:rsid w:val="7DED7DEF"/>
    <w:rsid w:val="7DF87319"/>
    <w:rsid w:val="7DFC3580"/>
    <w:rsid w:val="7E2B7F2D"/>
    <w:rsid w:val="7E2EC118"/>
    <w:rsid w:val="7E34DEEB"/>
    <w:rsid w:val="7E4A8A28"/>
    <w:rsid w:val="7E58180B"/>
    <w:rsid w:val="7E5B3AD9"/>
    <w:rsid w:val="7E5C728C"/>
    <w:rsid w:val="7E68D41A"/>
    <w:rsid w:val="7E8931CA"/>
    <w:rsid w:val="7EA37179"/>
    <w:rsid w:val="7EA4F7F4"/>
    <w:rsid w:val="7EB0CAD4"/>
    <w:rsid w:val="7EB13BDB"/>
    <w:rsid w:val="7EB41C35"/>
    <w:rsid w:val="7EBE3990"/>
    <w:rsid w:val="7EC43853"/>
    <w:rsid w:val="7ECE0E10"/>
    <w:rsid w:val="7ED749AF"/>
    <w:rsid w:val="7EEE7711"/>
    <w:rsid w:val="7EEEE47C"/>
    <w:rsid w:val="7EF22DEA"/>
    <w:rsid w:val="7F00F0AA"/>
    <w:rsid w:val="7F0812FF"/>
    <w:rsid w:val="7F0881A4"/>
    <w:rsid w:val="7F2A4653"/>
    <w:rsid w:val="7F3D58AA"/>
    <w:rsid w:val="7F44075E"/>
    <w:rsid w:val="7F460C11"/>
    <w:rsid w:val="7F4D78AE"/>
    <w:rsid w:val="7F5EB225"/>
    <w:rsid w:val="7F6F34DA"/>
    <w:rsid w:val="7F7653E5"/>
    <w:rsid w:val="7F8849E7"/>
    <w:rsid w:val="7F90DA6A"/>
    <w:rsid w:val="7FA1A81A"/>
    <w:rsid w:val="7FA5EE06"/>
    <w:rsid w:val="7FA6C918"/>
    <w:rsid w:val="7FC2EC1E"/>
    <w:rsid w:val="7FCD3DA7"/>
    <w:rsid w:val="7FE1C9F0"/>
    <w:rsid w:val="7FF13C96"/>
    <w:rsid w:val="7FFB398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1EED"/>
  <w15:chartTrackingRefBased/>
  <w15:docId w15:val="{A73666F7-CF20-40A8-A271-69410A14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2370"/>
  </w:style>
  <w:style w:type="paragraph" w:styleId="Kop1">
    <w:name w:val="heading 1"/>
    <w:basedOn w:val="Standaard"/>
    <w:next w:val="Standaard"/>
    <w:link w:val="Kop1Char"/>
    <w:uiPriority w:val="9"/>
    <w:qFormat/>
    <w:rsid w:val="00035548"/>
    <w:pPr>
      <w:keepNext/>
      <w:keepLines/>
      <w:spacing w:before="240" w:after="0"/>
      <w:outlineLvl w:val="0"/>
    </w:pPr>
    <w:rPr>
      <w:rFonts w:asciiTheme="majorHAnsi" w:eastAsiaTheme="majorEastAsia" w:hAnsiTheme="majorHAnsi" w:cstheme="majorBidi"/>
      <w:color w:val="C43259"/>
      <w:sz w:val="32"/>
      <w:szCs w:val="32"/>
    </w:rPr>
  </w:style>
  <w:style w:type="paragraph" w:styleId="Kop2">
    <w:name w:val="heading 2"/>
    <w:basedOn w:val="Standaard"/>
    <w:next w:val="Standaard"/>
    <w:link w:val="Kop2Char"/>
    <w:uiPriority w:val="9"/>
    <w:unhideWhenUsed/>
    <w:qFormat/>
    <w:rsid w:val="00B552E9"/>
    <w:pPr>
      <w:keepNext/>
      <w:keepLines/>
      <w:spacing w:before="40" w:after="0"/>
      <w:outlineLvl w:val="1"/>
    </w:pPr>
    <w:rPr>
      <w:rFonts w:asciiTheme="majorHAnsi" w:eastAsiaTheme="majorEastAsia" w:hAnsiTheme="majorHAnsi" w:cstheme="majorBidi"/>
      <w:color w:val="D77D95"/>
      <w:sz w:val="26"/>
      <w:szCs w:val="26"/>
    </w:rPr>
  </w:style>
  <w:style w:type="paragraph" w:styleId="Kop3">
    <w:name w:val="heading 3"/>
    <w:basedOn w:val="Standaard"/>
    <w:next w:val="Standaard"/>
    <w:link w:val="Kop3Char"/>
    <w:uiPriority w:val="9"/>
    <w:unhideWhenUsed/>
    <w:qFormat/>
    <w:rsid w:val="000C10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0563C1" w:themeColor="hyperlink"/>
      <w:u w:val="single"/>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pPr>
      <w:ind w:left="720"/>
      <w:contextualSpacing/>
    </w:pPr>
  </w:style>
  <w:style w:type="character" w:customStyle="1" w:styleId="Onopgelostemelding1">
    <w:name w:val="Onopgeloste melding1"/>
    <w:basedOn w:val="Standaardalinea-lettertype"/>
    <w:uiPriority w:val="99"/>
    <w:semiHidden/>
    <w:unhideWhenUsed/>
    <w:rsid w:val="00813989"/>
    <w:rPr>
      <w:color w:val="605E5C"/>
      <w:shd w:val="clear" w:color="auto" w:fill="E1DFDD"/>
    </w:rPr>
  </w:style>
  <w:style w:type="paragraph" w:styleId="Koptekst">
    <w:name w:val="header"/>
    <w:basedOn w:val="Standaard"/>
    <w:link w:val="KoptekstChar"/>
    <w:uiPriority w:val="99"/>
    <w:unhideWhenUsed/>
    <w:rsid w:val="000453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5309"/>
  </w:style>
  <w:style w:type="paragraph" w:styleId="Voettekst">
    <w:name w:val="footer"/>
    <w:basedOn w:val="Standaard"/>
    <w:link w:val="VoettekstChar"/>
    <w:uiPriority w:val="99"/>
    <w:unhideWhenUsed/>
    <w:rsid w:val="000453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5309"/>
  </w:style>
  <w:style w:type="character" w:customStyle="1" w:styleId="Kop1Char">
    <w:name w:val="Kop 1 Char"/>
    <w:basedOn w:val="Standaardalinea-lettertype"/>
    <w:link w:val="Kop1"/>
    <w:uiPriority w:val="9"/>
    <w:rsid w:val="00035548"/>
    <w:rPr>
      <w:rFonts w:asciiTheme="majorHAnsi" w:eastAsiaTheme="majorEastAsia" w:hAnsiTheme="majorHAnsi" w:cstheme="majorBidi"/>
      <w:color w:val="C43259"/>
      <w:sz w:val="32"/>
      <w:szCs w:val="32"/>
    </w:rPr>
  </w:style>
  <w:style w:type="character" w:customStyle="1" w:styleId="Kop2Char">
    <w:name w:val="Kop 2 Char"/>
    <w:basedOn w:val="Standaardalinea-lettertype"/>
    <w:link w:val="Kop2"/>
    <w:uiPriority w:val="9"/>
    <w:rsid w:val="00B552E9"/>
    <w:rPr>
      <w:rFonts w:asciiTheme="majorHAnsi" w:eastAsiaTheme="majorEastAsia" w:hAnsiTheme="majorHAnsi" w:cstheme="majorBidi"/>
      <w:color w:val="D77D95"/>
      <w:sz w:val="26"/>
      <w:szCs w:val="26"/>
    </w:rPr>
  </w:style>
  <w:style w:type="paragraph" w:styleId="Kopvaninhoudsopgave">
    <w:name w:val="TOC Heading"/>
    <w:basedOn w:val="Kop1"/>
    <w:next w:val="Standaard"/>
    <w:uiPriority w:val="39"/>
    <w:unhideWhenUsed/>
    <w:qFormat/>
    <w:rsid w:val="00E73C72"/>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452E1E"/>
    <w:pPr>
      <w:tabs>
        <w:tab w:val="right" w:leader="dot" w:pos="9016"/>
      </w:tabs>
      <w:spacing w:before="240" w:after="120"/>
    </w:pPr>
    <w:rPr>
      <w:rFonts w:cstheme="minorHAnsi"/>
      <w:b/>
      <w:bCs/>
      <w:sz w:val="20"/>
      <w:szCs w:val="20"/>
    </w:rPr>
  </w:style>
  <w:style w:type="paragraph" w:styleId="Inhopg2">
    <w:name w:val="toc 2"/>
    <w:basedOn w:val="Standaard"/>
    <w:next w:val="Standaard"/>
    <w:autoRedefine/>
    <w:uiPriority w:val="39"/>
    <w:unhideWhenUsed/>
    <w:rsid w:val="00D22EF4"/>
    <w:pPr>
      <w:tabs>
        <w:tab w:val="right" w:leader="dot" w:pos="9015"/>
      </w:tabs>
      <w:spacing w:before="120" w:after="0"/>
      <w:ind w:left="220"/>
    </w:pPr>
    <w:rPr>
      <w:rFonts w:eastAsiaTheme="minorEastAsia"/>
      <w:noProof/>
      <w:kern w:val="2"/>
      <w:sz w:val="20"/>
      <w:szCs w:val="20"/>
      <w:lang w:eastAsia="nl-NL"/>
      <w14:ligatures w14:val="standardContextual"/>
    </w:rPr>
  </w:style>
  <w:style w:type="paragraph" w:styleId="Inhopg3">
    <w:name w:val="toc 3"/>
    <w:basedOn w:val="Standaard"/>
    <w:next w:val="Standaard"/>
    <w:autoRedefine/>
    <w:uiPriority w:val="39"/>
    <w:unhideWhenUsed/>
    <w:rsid w:val="00E73C72"/>
    <w:pPr>
      <w:spacing w:after="0"/>
      <w:ind w:left="440"/>
    </w:pPr>
    <w:rPr>
      <w:rFonts w:cstheme="minorHAnsi"/>
      <w:sz w:val="20"/>
      <w:szCs w:val="20"/>
    </w:rPr>
  </w:style>
  <w:style w:type="paragraph" w:styleId="Inhopg4">
    <w:name w:val="toc 4"/>
    <w:basedOn w:val="Standaard"/>
    <w:next w:val="Standaard"/>
    <w:autoRedefine/>
    <w:uiPriority w:val="39"/>
    <w:unhideWhenUsed/>
    <w:rsid w:val="00E73C72"/>
    <w:pPr>
      <w:spacing w:after="0"/>
      <w:ind w:left="660"/>
    </w:pPr>
    <w:rPr>
      <w:rFonts w:cstheme="minorHAnsi"/>
      <w:sz w:val="20"/>
      <w:szCs w:val="20"/>
    </w:rPr>
  </w:style>
  <w:style w:type="paragraph" w:styleId="Inhopg5">
    <w:name w:val="toc 5"/>
    <w:basedOn w:val="Standaard"/>
    <w:next w:val="Standaard"/>
    <w:autoRedefine/>
    <w:uiPriority w:val="39"/>
    <w:unhideWhenUsed/>
    <w:rsid w:val="00E73C72"/>
    <w:pPr>
      <w:spacing w:after="0"/>
      <w:ind w:left="880"/>
    </w:pPr>
    <w:rPr>
      <w:rFonts w:cstheme="minorHAnsi"/>
      <w:sz w:val="20"/>
      <w:szCs w:val="20"/>
    </w:rPr>
  </w:style>
  <w:style w:type="paragraph" w:styleId="Inhopg6">
    <w:name w:val="toc 6"/>
    <w:basedOn w:val="Standaard"/>
    <w:next w:val="Standaard"/>
    <w:autoRedefine/>
    <w:uiPriority w:val="39"/>
    <w:unhideWhenUsed/>
    <w:rsid w:val="00E73C72"/>
    <w:pPr>
      <w:spacing w:after="0"/>
      <w:ind w:left="1100"/>
    </w:pPr>
    <w:rPr>
      <w:rFonts w:cstheme="minorHAnsi"/>
      <w:sz w:val="20"/>
      <w:szCs w:val="20"/>
    </w:rPr>
  </w:style>
  <w:style w:type="paragraph" w:styleId="Inhopg7">
    <w:name w:val="toc 7"/>
    <w:basedOn w:val="Standaard"/>
    <w:next w:val="Standaard"/>
    <w:autoRedefine/>
    <w:uiPriority w:val="39"/>
    <w:unhideWhenUsed/>
    <w:rsid w:val="00E73C72"/>
    <w:pPr>
      <w:spacing w:after="0"/>
      <w:ind w:left="1320"/>
    </w:pPr>
    <w:rPr>
      <w:rFonts w:cstheme="minorHAnsi"/>
      <w:sz w:val="20"/>
      <w:szCs w:val="20"/>
    </w:rPr>
  </w:style>
  <w:style w:type="paragraph" w:styleId="Inhopg8">
    <w:name w:val="toc 8"/>
    <w:basedOn w:val="Standaard"/>
    <w:next w:val="Standaard"/>
    <w:autoRedefine/>
    <w:uiPriority w:val="39"/>
    <w:unhideWhenUsed/>
    <w:rsid w:val="00E73C72"/>
    <w:pPr>
      <w:spacing w:after="0"/>
      <w:ind w:left="1540"/>
    </w:pPr>
    <w:rPr>
      <w:rFonts w:cstheme="minorHAnsi"/>
      <w:sz w:val="20"/>
      <w:szCs w:val="20"/>
    </w:rPr>
  </w:style>
  <w:style w:type="paragraph" w:styleId="Inhopg9">
    <w:name w:val="toc 9"/>
    <w:basedOn w:val="Standaard"/>
    <w:next w:val="Standaard"/>
    <w:autoRedefine/>
    <w:uiPriority w:val="39"/>
    <w:unhideWhenUsed/>
    <w:rsid w:val="00E73C72"/>
    <w:pPr>
      <w:spacing w:after="0"/>
      <w:ind w:left="1760"/>
    </w:pPr>
    <w:rPr>
      <w:rFonts w:cstheme="minorHAnsi"/>
      <w:sz w:val="20"/>
      <w:szCs w:val="20"/>
    </w:rPr>
  </w:style>
  <w:style w:type="table" w:customStyle="1" w:styleId="TabelEcorys13">
    <w:name w:val="TabelEcorys13"/>
    <w:basedOn w:val="Standaardtabel"/>
    <w:next w:val="Tabelraster"/>
    <w:uiPriority w:val="59"/>
    <w:rsid w:val="00FD5724"/>
    <w:pPr>
      <w:spacing w:after="0" w:line="240" w:lineRule="auto"/>
    </w:pPr>
    <w:rPr>
      <w:rFonts w:ascii="Lucida Sans" w:eastAsia="Calibri" w:hAnsi="Lucida Sans" w:cs="Info Corr Off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qFormat/>
    <w:rsid w:val="003C769A"/>
    <w:pPr>
      <w:spacing w:after="0" w:line="240" w:lineRule="auto"/>
    </w:pPr>
    <w:rPr>
      <w:sz w:val="20"/>
      <w:szCs w:val="20"/>
    </w:rPr>
  </w:style>
  <w:style w:type="character" w:customStyle="1" w:styleId="VoetnoottekstChar">
    <w:name w:val="Voetnoottekst Char"/>
    <w:basedOn w:val="Standaardalinea-lettertype"/>
    <w:link w:val="Voetnoottekst"/>
    <w:uiPriority w:val="99"/>
    <w:rsid w:val="003C769A"/>
    <w:rPr>
      <w:sz w:val="20"/>
      <w:szCs w:val="20"/>
    </w:rPr>
  </w:style>
  <w:style w:type="character" w:styleId="Voetnootmarkering">
    <w:name w:val="footnote reference"/>
    <w:basedOn w:val="Standaardalinea-lettertype"/>
    <w:uiPriority w:val="99"/>
    <w:semiHidden/>
    <w:unhideWhenUsed/>
    <w:rsid w:val="003C769A"/>
    <w:rPr>
      <w:vertAlign w:val="superscript"/>
    </w:rPr>
  </w:style>
  <w:style w:type="character" w:styleId="GevolgdeHyperlink">
    <w:name w:val="FollowedHyperlink"/>
    <w:basedOn w:val="Standaardalinea-lettertype"/>
    <w:uiPriority w:val="99"/>
    <w:semiHidden/>
    <w:unhideWhenUsed/>
    <w:rsid w:val="00D31C2D"/>
    <w:rPr>
      <w:color w:val="954F72" w:themeColor="followedHyperlink"/>
      <w:u w:val="single"/>
    </w:rPr>
  </w:style>
  <w:style w:type="character" w:styleId="Verwijzingopmerking">
    <w:name w:val="annotation reference"/>
    <w:basedOn w:val="Standaardalinea-lettertype"/>
    <w:uiPriority w:val="99"/>
    <w:semiHidden/>
    <w:unhideWhenUsed/>
    <w:rsid w:val="00E7624B"/>
    <w:rPr>
      <w:sz w:val="16"/>
      <w:szCs w:val="16"/>
    </w:rPr>
  </w:style>
  <w:style w:type="paragraph" w:styleId="Tekstopmerking">
    <w:name w:val="annotation text"/>
    <w:basedOn w:val="Standaard"/>
    <w:link w:val="TekstopmerkingChar"/>
    <w:uiPriority w:val="99"/>
    <w:unhideWhenUsed/>
    <w:rsid w:val="00E7624B"/>
    <w:pPr>
      <w:spacing w:line="240" w:lineRule="auto"/>
    </w:pPr>
    <w:rPr>
      <w:sz w:val="20"/>
      <w:szCs w:val="20"/>
    </w:rPr>
  </w:style>
  <w:style w:type="character" w:customStyle="1" w:styleId="TekstopmerkingChar">
    <w:name w:val="Tekst opmerking Char"/>
    <w:basedOn w:val="Standaardalinea-lettertype"/>
    <w:link w:val="Tekstopmerking"/>
    <w:uiPriority w:val="99"/>
    <w:rsid w:val="00E7624B"/>
    <w:rPr>
      <w:sz w:val="20"/>
      <w:szCs w:val="20"/>
    </w:rPr>
  </w:style>
  <w:style w:type="paragraph" w:styleId="Onderwerpvanopmerking">
    <w:name w:val="annotation subject"/>
    <w:basedOn w:val="Tekstopmerking"/>
    <w:next w:val="Tekstopmerking"/>
    <w:link w:val="OnderwerpvanopmerkingChar"/>
    <w:uiPriority w:val="99"/>
    <w:semiHidden/>
    <w:unhideWhenUsed/>
    <w:rsid w:val="00E7624B"/>
    <w:rPr>
      <w:b/>
      <w:bCs/>
    </w:rPr>
  </w:style>
  <w:style w:type="character" w:customStyle="1" w:styleId="OnderwerpvanopmerkingChar">
    <w:name w:val="Onderwerp van opmerking Char"/>
    <w:basedOn w:val="TekstopmerkingChar"/>
    <w:link w:val="Onderwerpvanopmerking"/>
    <w:uiPriority w:val="99"/>
    <w:semiHidden/>
    <w:rsid w:val="00E7624B"/>
    <w:rPr>
      <w:b/>
      <w:bCs/>
      <w:sz w:val="20"/>
      <w:szCs w:val="20"/>
    </w:rPr>
  </w:style>
  <w:style w:type="table" w:styleId="Rastertabel5donker-Accent1">
    <w:name w:val="Grid Table 5 Dark Accent 1"/>
    <w:basedOn w:val="Standaardtabel"/>
    <w:uiPriority w:val="50"/>
    <w:rsid w:val="00BE0DD2"/>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basedOn w:val="Standaardalinea-lettertype"/>
    <w:link w:val="Lijstalinea"/>
    <w:uiPriority w:val="34"/>
    <w:rsid w:val="00BE0DD2"/>
  </w:style>
  <w:style w:type="paragraph" w:styleId="Geenafstand">
    <w:name w:val="No Spacing"/>
    <w:link w:val="GeenafstandChar"/>
    <w:uiPriority w:val="1"/>
    <w:qFormat/>
    <w:rsid w:val="00D779EC"/>
    <w:pPr>
      <w:spacing w:after="0" w:line="360" w:lineRule="auto"/>
    </w:pPr>
    <w:rPr>
      <w:rFonts w:ascii="Open Sans" w:eastAsiaTheme="minorEastAsia" w:hAnsi="Open Sans"/>
      <w:sz w:val="20"/>
      <w:szCs w:val="20"/>
      <w:lang w:val="en-US"/>
    </w:rPr>
  </w:style>
  <w:style w:type="character" w:customStyle="1" w:styleId="GeenafstandChar">
    <w:name w:val="Geen afstand Char"/>
    <w:basedOn w:val="Standaardalinea-lettertype"/>
    <w:link w:val="Geenafstand"/>
    <w:uiPriority w:val="1"/>
    <w:rsid w:val="00D779EC"/>
    <w:rPr>
      <w:rFonts w:ascii="Open Sans" w:eastAsiaTheme="minorEastAsia" w:hAnsi="Open Sans"/>
      <w:sz w:val="20"/>
      <w:szCs w:val="20"/>
      <w:lang w:val="en-US"/>
    </w:rPr>
  </w:style>
  <w:style w:type="character" w:customStyle="1" w:styleId="Kop3Char">
    <w:name w:val="Kop 3 Char"/>
    <w:basedOn w:val="Standaardalinea-lettertype"/>
    <w:link w:val="Kop3"/>
    <w:uiPriority w:val="9"/>
    <w:rsid w:val="000C107B"/>
    <w:rPr>
      <w:rFonts w:asciiTheme="majorHAnsi" w:eastAsiaTheme="majorEastAsia" w:hAnsiTheme="majorHAnsi" w:cstheme="majorBidi"/>
      <w:color w:val="1F3763" w:themeColor="accent1" w:themeShade="7F"/>
      <w:sz w:val="24"/>
      <w:szCs w:val="24"/>
    </w:rPr>
  </w:style>
  <w:style w:type="character" w:styleId="Zwaar">
    <w:name w:val="Strong"/>
    <w:basedOn w:val="Standaardalinea-lettertype"/>
    <w:uiPriority w:val="22"/>
    <w:qFormat/>
    <w:rsid w:val="00AD3A69"/>
    <w:rPr>
      <w:b/>
      <w:bCs/>
    </w:rPr>
  </w:style>
  <w:style w:type="paragraph" w:styleId="Revisie">
    <w:name w:val="Revision"/>
    <w:hidden/>
    <w:uiPriority w:val="99"/>
    <w:semiHidden/>
    <w:rsid w:val="000E4AFE"/>
    <w:pPr>
      <w:spacing w:after="0" w:line="240" w:lineRule="auto"/>
    </w:pPr>
  </w:style>
  <w:style w:type="character" w:customStyle="1" w:styleId="Vermelding1">
    <w:name w:val="Vermelding1"/>
    <w:basedOn w:val="Standaardalinea-lettertype"/>
    <w:uiPriority w:val="99"/>
    <w:unhideWhenUsed/>
    <w:rPr>
      <w:color w:val="2B579A"/>
      <w:shd w:val="clear" w:color="auto" w:fill="E6E6E6"/>
    </w:rPr>
  </w:style>
  <w:style w:type="paragraph" w:styleId="Ballontekst">
    <w:name w:val="Balloon Text"/>
    <w:basedOn w:val="Standaard"/>
    <w:link w:val="BallontekstChar"/>
    <w:uiPriority w:val="99"/>
    <w:semiHidden/>
    <w:unhideWhenUsed/>
    <w:rsid w:val="00A021F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21F2"/>
    <w:rPr>
      <w:rFonts w:ascii="Segoe UI" w:hAnsi="Segoe UI" w:cs="Segoe UI"/>
      <w:sz w:val="18"/>
      <w:szCs w:val="18"/>
    </w:rPr>
  </w:style>
  <w:style w:type="character" w:customStyle="1" w:styleId="UnresolvedMention1">
    <w:name w:val="Unresolved Mention1"/>
    <w:basedOn w:val="Standaardalinea-lettertype"/>
    <w:uiPriority w:val="99"/>
    <w:semiHidden/>
    <w:unhideWhenUsed/>
    <w:rsid w:val="00F64D2C"/>
    <w:rPr>
      <w:color w:val="605E5C"/>
      <w:shd w:val="clear" w:color="auto" w:fill="E1DFDD"/>
    </w:rPr>
  </w:style>
  <w:style w:type="character" w:styleId="Onopgelostemelding">
    <w:name w:val="Unresolved Mention"/>
    <w:basedOn w:val="Standaardalinea-lettertype"/>
    <w:uiPriority w:val="99"/>
    <w:semiHidden/>
    <w:unhideWhenUsed/>
    <w:rsid w:val="00804F8B"/>
    <w:rPr>
      <w:color w:val="605E5C"/>
      <w:shd w:val="clear" w:color="auto" w:fill="E1DFDD"/>
    </w:rPr>
  </w:style>
  <w:style w:type="paragraph" w:customStyle="1" w:styleId="Default">
    <w:name w:val="Default"/>
    <w:rsid w:val="00E93699"/>
    <w:pPr>
      <w:autoSpaceDE w:val="0"/>
      <w:autoSpaceDN w:val="0"/>
      <w:adjustRightInd w:val="0"/>
      <w:spacing w:after="0" w:line="240" w:lineRule="auto"/>
    </w:pPr>
    <w:rPr>
      <w:rFonts w:ascii="Calibri" w:hAnsi="Calibri" w:cs="Calibri"/>
      <w:color w:val="000000"/>
      <w:sz w:val="24"/>
      <w:szCs w:val="24"/>
    </w:rPr>
  </w:style>
  <w:style w:type="table" w:styleId="Onopgemaaktetabel1">
    <w:name w:val="Plain Table 1"/>
    <w:basedOn w:val="Standaardtabel"/>
    <w:uiPriority w:val="41"/>
    <w:rsid w:val="004067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Standaardalinea-lettertype"/>
    <w:rsid w:val="003E7913"/>
  </w:style>
  <w:style w:type="character" w:customStyle="1" w:styleId="eop">
    <w:name w:val="eop"/>
    <w:basedOn w:val="Standaardalinea-lettertype"/>
    <w:rsid w:val="003E7913"/>
  </w:style>
  <w:style w:type="paragraph" w:customStyle="1" w:styleId="paragraph">
    <w:name w:val="paragraph"/>
    <w:basedOn w:val="Standaard"/>
    <w:rsid w:val="003E791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Eindnoottekst">
    <w:name w:val="endnote text"/>
    <w:basedOn w:val="Standaard"/>
    <w:link w:val="EindnoottekstChar"/>
    <w:uiPriority w:val="99"/>
    <w:semiHidden/>
    <w:unhideWhenUsed/>
    <w:rsid w:val="00872B4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872B4F"/>
    <w:rPr>
      <w:sz w:val="20"/>
      <w:szCs w:val="20"/>
    </w:rPr>
  </w:style>
  <w:style w:type="character" w:styleId="Eindnootmarkering">
    <w:name w:val="endnote reference"/>
    <w:basedOn w:val="Standaardalinea-lettertype"/>
    <w:uiPriority w:val="99"/>
    <w:semiHidden/>
    <w:unhideWhenUsed/>
    <w:rsid w:val="00872B4F"/>
    <w:rPr>
      <w:vertAlign w:val="superscript"/>
    </w:rPr>
  </w:style>
  <w:style w:type="paragraph" w:customStyle="1" w:styleId="pf0">
    <w:name w:val="pf0"/>
    <w:basedOn w:val="Standaard"/>
    <w:rsid w:val="00BD3BE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BD3B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845250">
      <w:bodyDiv w:val="1"/>
      <w:marLeft w:val="0"/>
      <w:marRight w:val="0"/>
      <w:marTop w:val="0"/>
      <w:marBottom w:val="0"/>
      <w:divBdr>
        <w:top w:val="none" w:sz="0" w:space="0" w:color="auto"/>
        <w:left w:val="none" w:sz="0" w:space="0" w:color="auto"/>
        <w:bottom w:val="none" w:sz="0" w:space="0" w:color="auto"/>
        <w:right w:val="none" w:sz="0" w:space="0" w:color="auto"/>
      </w:divBdr>
    </w:div>
    <w:div w:id="117725505">
      <w:bodyDiv w:val="1"/>
      <w:marLeft w:val="0"/>
      <w:marRight w:val="0"/>
      <w:marTop w:val="0"/>
      <w:marBottom w:val="0"/>
      <w:divBdr>
        <w:top w:val="none" w:sz="0" w:space="0" w:color="auto"/>
        <w:left w:val="none" w:sz="0" w:space="0" w:color="auto"/>
        <w:bottom w:val="none" w:sz="0" w:space="0" w:color="auto"/>
        <w:right w:val="none" w:sz="0" w:space="0" w:color="auto"/>
      </w:divBdr>
    </w:div>
    <w:div w:id="124592973">
      <w:bodyDiv w:val="1"/>
      <w:marLeft w:val="0"/>
      <w:marRight w:val="0"/>
      <w:marTop w:val="0"/>
      <w:marBottom w:val="0"/>
      <w:divBdr>
        <w:top w:val="none" w:sz="0" w:space="0" w:color="auto"/>
        <w:left w:val="none" w:sz="0" w:space="0" w:color="auto"/>
        <w:bottom w:val="none" w:sz="0" w:space="0" w:color="auto"/>
        <w:right w:val="none" w:sz="0" w:space="0" w:color="auto"/>
      </w:divBdr>
    </w:div>
    <w:div w:id="128714285">
      <w:bodyDiv w:val="1"/>
      <w:marLeft w:val="0"/>
      <w:marRight w:val="0"/>
      <w:marTop w:val="0"/>
      <w:marBottom w:val="0"/>
      <w:divBdr>
        <w:top w:val="none" w:sz="0" w:space="0" w:color="auto"/>
        <w:left w:val="none" w:sz="0" w:space="0" w:color="auto"/>
        <w:bottom w:val="none" w:sz="0" w:space="0" w:color="auto"/>
        <w:right w:val="none" w:sz="0" w:space="0" w:color="auto"/>
      </w:divBdr>
    </w:div>
    <w:div w:id="198786707">
      <w:bodyDiv w:val="1"/>
      <w:marLeft w:val="0"/>
      <w:marRight w:val="0"/>
      <w:marTop w:val="0"/>
      <w:marBottom w:val="0"/>
      <w:divBdr>
        <w:top w:val="none" w:sz="0" w:space="0" w:color="auto"/>
        <w:left w:val="none" w:sz="0" w:space="0" w:color="auto"/>
        <w:bottom w:val="none" w:sz="0" w:space="0" w:color="auto"/>
        <w:right w:val="none" w:sz="0" w:space="0" w:color="auto"/>
      </w:divBdr>
    </w:div>
    <w:div w:id="207037305">
      <w:bodyDiv w:val="1"/>
      <w:marLeft w:val="0"/>
      <w:marRight w:val="0"/>
      <w:marTop w:val="0"/>
      <w:marBottom w:val="0"/>
      <w:divBdr>
        <w:top w:val="none" w:sz="0" w:space="0" w:color="auto"/>
        <w:left w:val="none" w:sz="0" w:space="0" w:color="auto"/>
        <w:bottom w:val="none" w:sz="0" w:space="0" w:color="auto"/>
        <w:right w:val="none" w:sz="0" w:space="0" w:color="auto"/>
      </w:divBdr>
    </w:div>
    <w:div w:id="229923824">
      <w:bodyDiv w:val="1"/>
      <w:marLeft w:val="0"/>
      <w:marRight w:val="0"/>
      <w:marTop w:val="0"/>
      <w:marBottom w:val="0"/>
      <w:divBdr>
        <w:top w:val="none" w:sz="0" w:space="0" w:color="auto"/>
        <w:left w:val="none" w:sz="0" w:space="0" w:color="auto"/>
        <w:bottom w:val="none" w:sz="0" w:space="0" w:color="auto"/>
        <w:right w:val="none" w:sz="0" w:space="0" w:color="auto"/>
      </w:divBdr>
    </w:div>
    <w:div w:id="287930323">
      <w:bodyDiv w:val="1"/>
      <w:marLeft w:val="0"/>
      <w:marRight w:val="0"/>
      <w:marTop w:val="0"/>
      <w:marBottom w:val="0"/>
      <w:divBdr>
        <w:top w:val="none" w:sz="0" w:space="0" w:color="auto"/>
        <w:left w:val="none" w:sz="0" w:space="0" w:color="auto"/>
        <w:bottom w:val="none" w:sz="0" w:space="0" w:color="auto"/>
        <w:right w:val="none" w:sz="0" w:space="0" w:color="auto"/>
      </w:divBdr>
    </w:div>
    <w:div w:id="327024831">
      <w:bodyDiv w:val="1"/>
      <w:marLeft w:val="0"/>
      <w:marRight w:val="0"/>
      <w:marTop w:val="0"/>
      <w:marBottom w:val="0"/>
      <w:divBdr>
        <w:top w:val="none" w:sz="0" w:space="0" w:color="auto"/>
        <w:left w:val="none" w:sz="0" w:space="0" w:color="auto"/>
        <w:bottom w:val="none" w:sz="0" w:space="0" w:color="auto"/>
        <w:right w:val="none" w:sz="0" w:space="0" w:color="auto"/>
      </w:divBdr>
    </w:div>
    <w:div w:id="366175622">
      <w:bodyDiv w:val="1"/>
      <w:marLeft w:val="0"/>
      <w:marRight w:val="0"/>
      <w:marTop w:val="0"/>
      <w:marBottom w:val="0"/>
      <w:divBdr>
        <w:top w:val="none" w:sz="0" w:space="0" w:color="auto"/>
        <w:left w:val="none" w:sz="0" w:space="0" w:color="auto"/>
        <w:bottom w:val="none" w:sz="0" w:space="0" w:color="auto"/>
        <w:right w:val="none" w:sz="0" w:space="0" w:color="auto"/>
      </w:divBdr>
    </w:div>
    <w:div w:id="391081854">
      <w:bodyDiv w:val="1"/>
      <w:marLeft w:val="0"/>
      <w:marRight w:val="0"/>
      <w:marTop w:val="0"/>
      <w:marBottom w:val="0"/>
      <w:divBdr>
        <w:top w:val="none" w:sz="0" w:space="0" w:color="auto"/>
        <w:left w:val="none" w:sz="0" w:space="0" w:color="auto"/>
        <w:bottom w:val="none" w:sz="0" w:space="0" w:color="auto"/>
        <w:right w:val="none" w:sz="0" w:space="0" w:color="auto"/>
      </w:divBdr>
      <w:divsChild>
        <w:div w:id="2065132102">
          <w:marLeft w:val="0"/>
          <w:marRight w:val="0"/>
          <w:marTop w:val="0"/>
          <w:marBottom w:val="0"/>
          <w:divBdr>
            <w:top w:val="none" w:sz="0" w:space="0" w:color="auto"/>
            <w:left w:val="none" w:sz="0" w:space="0" w:color="auto"/>
            <w:bottom w:val="none" w:sz="0" w:space="0" w:color="auto"/>
            <w:right w:val="none" w:sz="0" w:space="0" w:color="auto"/>
          </w:divBdr>
          <w:divsChild>
            <w:div w:id="19018412">
              <w:marLeft w:val="0"/>
              <w:marRight w:val="0"/>
              <w:marTop w:val="0"/>
              <w:marBottom w:val="0"/>
              <w:divBdr>
                <w:top w:val="none" w:sz="0" w:space="0" w:color="auto"/>
                <w:left w:val="none" w:sz="0" w:space="0" w:color="auto"/>
                <w:bottom w:val="none" w:sz="0" w:space="0" w:color="auto"/>
                <w:right w:val="none" w:sz="0" w:space="0" w:color="auto"/>
              </w:divBdr>
            </w:div>
          </w:divsChild>
        </w:div>
        <w:div w:id="455683288">
          <w:marLeft w:val="0"/>
          <w:marRight w:val="0"/>
          <w:marTop w:val="0"/>
          <w:marBottom w:val="0"/>
          <w:divBdr>
            <w:top w:val="none" w:sz="0" w:space="0" w:color="auto"/>
            <w:left w:val="none" w:sz="0" w:space="0" w:color="auto"/>
            <w:bottom w:val="none" w:sz="0" w:space="0" w:color="auto"/>
            <w:right w:val="none" w:sz="0" w:space="0" w:color="auto"/>
          </w:divBdr>
          <w:divsChild>
            <w:div w:id="868642953">
              <w:marLeft w:val="0"/>
              <w:marRight w:val="0"/>
              <w:marTop w:val="0"/>
              <w:marBottom w:val="0"/>
              <w:divBdr>
                <w:top w:val="none" w:sz="0" w:space="0" w:color="auto"/>
                <w:left w:val="none" w:sz="0" w:space="0" w:color="auto"/>
                <w:bottom w:val="none" w:sz="0" w:space="0" w:color="auto"/>
                <w:right w:val="none" w:sz="0" w:space="0" w:color="auto"/>
              </w:divBdr>
            </w:div>
            <w:div w:id="1382092548">
              <w:marLeft w:val="0"/>
              <w:marRight w:val="0"/>
              <w:marTop w:val="0"/>
              <w:marBottom w:val="0"/>
              <w:divBdr>
                <w:top w:val="none" w:sz="0" w:space="0" w:color="auto"/>
                <w:left w:val="none" w:sz="0" w:space="0" w:color="auto"/>
                <w:bottom w:val="none" w:sz="0" w:space="0" w:color="auto"/>
                <w:right w:val="none" w:sz="0" w:space="0" w:color="auto"/>
              </w:divBdr>
            </w:div>
          </w:divsChild>
        </w:div>
        <w:div w:id="264577610">
          <w:marLeft w:val="0"/>
          <w:marRight w:val="0"/>
          <w:marTop w:val="0"/>
          <w:marBottom w:val="0"/>
          <w:divBdr>
            <w:top w:val="none" w:sz="0" w:space="0" w:color="auto"/>
            <w:left w:val="none" w:sz="0" w:space="0" w:color="auto"/>
            <w:bottom w:val="none" w:sz="0" w:space="0" w:color="auto"/>
            <w:right w:val="none" w:sz="0" w:space="0" w:color="auto"/>
          </w:divBdr>
          <w:divsChild>
            <w:div w:id="1995988432">
              <w:marLeft w:val="0"/>
              <w:marRight w:val="0"/>
              <w:marTop w:val="0"/>
              <w:marBottom w:val="0"/>
              <w:divBdr>
                <w:top w:val="none" w:sz="0" w:space="0" w:color="auto"/>
                <w:left w:val="none" w:sz="0" w:space="0" w:color="auto"/>
                <w:bottom w:val="none" w:sz="0" w:space="0" w:color="auto"/>
                <w:right w:val="none" w:sz="0" w:space="0" w:color="auto"/>
              </w:divBdr>
            </w:div>
          </w:divsChild>
        </w:div>
        <w:div w:id="1182547374">
          <w:marLeft w:val="0"/>
          <w:marRight w:val="0"/>
          <w:marTop w:val="0"/>
          <w:marBottom w:val="0"/>
          <w:divBdr>
            <w:top w:val="none" w:sz="0" w:space="0" w:color="auto"/>
            <w:left w:val="none" w:sz="0" w:space="0" w:color="auto"/>
            <w:bottom w:val="none" w:sz="0" w:space="0" w:color="auto"/>
            <w:right w:val="none" w:sz="0" w:space="0" w:color="auto"/>
          </w:divBdr>
          <w:divsChild>
            <w:div w:id="144203611">
              <w:marLeft w:val="0"/>
              <w:marRight w:val="0"/>
              <w:marTop w:val="0"/>
              <w:marBottom w:val="0"/>
              <w:divBdr>
                <w:top w:val="none" w:sz="0" w:space="0" w:color="auto"/>
                <w:left w:val="none" w:sz="0" w:space="0" w:color="auto"/>
                <w:bottom w:val="none" w:sz="0" w:space="0" w:color="auto"/>
                <w:right w:val="none" w:sz="0" w:space="0" w:color="auto"/>
              </w:divBdr>
            </w:div>
          </w:divsChild>
        </w:div>
        <w:div w:id="672025834">
          <w:marLeft w:val="0"/>
          <w:marRight w:val="0"/>
          <w:marTop w:val="0"/>
          <w:marBottom w:val="0"/>
          <w:divBdr>
            <w:top w:val="none" w:sz="0" w:space="0" w:color="auto"/>
            <w:left w:val="none" w:sz="0" w:space="0" w:color="auto"/>
            <w:bottom w:val="none" w:sz="0" w:space="0" w:color="auto"/>
            <w:right w:val="none" w:sz="0" w:space="0" w:color="auto"/>
          </w:divBdr>
          <w:divsChild>
            <w:div w:id="1285313276">
              <w:marLeft w:val="0"/>
              <w:marRight w:val="0"/>
              <w:marTop w:val="0"/>
              <w:marBottom w:val="0"/>
              <w:divBdr>
                <w:top w:val="none" w:sz="0" w:space="0" w:color="auto"/>
                <w:left w:val="none" w:sz="0" w:space="0" w:color="auto"/>
                <w:bottom w:val="none" w:sz="0" w:space="0" w:color="auto"/>
                <w:right w:val="none" w:sz="0" w:space="0" w:color="auto"/>
              </w:divBdr>
            </w:div>
          </w:divsChild>
        </w:div>
        <w:div w:id="1141649535">
          <w:marLeft w:val="0"/>
          <w:marRight w:val="0"/>
          <w:marTop w:val="0"/>
          <w:marBottom w:val="0"/>
          <w:divBdr>
            <w:top w:val="none" w:sz="0" w:space="0" w:color="auto"/>
            <w:left w:val="none" w:sz="0" w:space="0" w:color="auto"/>
            <w:bottom w:val="none" w:sz="0" w:space="0" w:color="auto"/>
            <w:right w:val="none" w:sz="0" w:space="0" w:color="auto"/>
          </w:divBdr>
          <w:divsChild>
            <w:div w:id="1061758834">
              <w:marLeft w:val="0"/>
              <w:marRight w:val="0"/>
              <w:marTop w:val="0"/>
              <w:marBottom w:val="0"/>
              <w:divBdr>
                <w:top w:val="none" w:sz="0" w:space="0" w:color="auto"/>
                <w:left w:val="none" w:sz="0" w:space="0" w:color="auto"/>
                <w:bottom w:val="none" w:sz="0" w:space="0" w:color="auto"/>
                <w:right w:val="none" w:sz="0" w:space="0" w:color="auto"/>
              </w:divBdr>
            </w:div>
          </w:divsChild>
        </w:div>
        <w:div w:id="446855297">
          <w:marLeft w:val="0"/>
          <w:marRight w:val="0"/>
          <w:marTop w:val="0"/>
          <w:marBottom w:val="0"/>
          <w:divBdr>
            <w:top w:val="none" w:sz="0" w:space="0" w:color="auto"/>
            <w:left w:val="none" w:sz="0" w:space="0" w:color="auto"/>
            <w:bottom w:val="none" w:sz="0" w:space="0" w:color="auto"/>
            <w:right w:val="none" w:sz="0" w:space="0" w:color="auto"/>
          </w:divBdr>
          <w:divsChild>
            <w:div w:id="4095789">
              <w:marLeft w:val="0"/>
              <w:marRight w:val="0"/>
              <w:marTop w:val="0"/>
              <w:marBottom w:val="0"/>
              <w:divBdr>
                <w:top w:val="none" w:sz="0" w:space="0" w:color="auto"/>
                <w:left w:val="none" w:sz="0" w:space="0" w:color="auto"/>
                <w:bottom w:val="none" w:sz="0" w:space="0" w:color="auto"/>
                <w:right w:val="none" w:sz="0" w:space="0" w:color="auto"/>
              </w:divBdr>
            </w:div>
          </w:divsChild>
        </w:div>
        <w:div w:id="1764378852">
          <w:marLeft w:val="0"/>
          <w:marRight w:val="0"/>
          <w:marTop w:val="0"/>
          <w:marBottom w:val="0"/>
          <w:divBdr>
            <w:top w:val="none" w:sz="0" w:space="0" w:color="auto"/>
            <w:left w:val="none" w:sz="0" w:space="0" w:color="auto"/>
            <w:bottom w:val="none" w:sz="0" w:space="0" w:color="auto"/>
            <w:right w:val="none" w:sz="0" w:space="0" w:color="auto"/>
          </w:divBdr>
          <w:divsChild>
            <w:div w:id="659700466">
              <w:marLeft w:val="0"/>
              <w:marRight w:val="0"/>
              <w:marTop w:val="0"/>
              <w:marBottom w:val="0"/>
              <w:divBdr>
                <w:top w:val="none" w:sz="0" w:space="0" w:color="auto"/>
                <w:left w:val="none" w:sz="0" w:space="0" w:color="auto"/>
                <w:bottom w:val="none" w:sz="0" w:space="0" w:color="auto"/>
                <w:right w:val="none" w:sz="0" w:space="0" w:color="auto"/>
              </w:divBdr>
            </w:div>
          </w:divsChild>
        </w:div>
        <w:div w:id="325330482">
          <w:marLeft w:val="0"/>
          <w:marRight w:val="0"/>
          <w:marTop w:val="0"/>
          <w:marBottom w:val="0"/>
          <w:divBdr>
            <w:top w:val="none" w:sz="0" w:space="0" w:color="auto"/>
            <w:left w:val="none" w:sz="0" w:space="0" w:color="auto"/>
            <w:bottom w:val="none" w:sz="0" w:space="0" w:color="auto"/>
            <w:right w:val="none" w:sz="0" w:space="0" w:color="auto"/>
          </w:divBdr>
          <w:divsChild>
            <w:div w:id="2023509942">
              <w:marLeft w:val="0"/>
              <w:marRight w:val="0"/>
              <w:marTop w:val="0"/>
              <w:marBottom w:val="0"/>
              <w:divBdr>
                <w:top w:val="none" w:sz="0" w:space="0" w:color="auto"/>
                <w:left w:val="none" w:sz="0" w:space="0" w:color="auto"/>
                <w:bottom w:val="none" w:sz="0" w:space="0" w:color="auto"/>
                <w:right w:val="none" w:sz="0" w:space="0" w:color="auto"/>
              </w:divBdr>
            </w:div>
          </w:divsChild>
        </w:div>
        <w:div w:id="1095783160">
          <w:marLeft w:val="0"/>
          <w:marRight w:val="0"/>
          <w:marTop w:val="0"/>
          <w:marBottom w:val="0"/>
          <w:divBdr>
            <w:top w:val="none" w:sz="0" w:space="0" w:color="auto"/>
            <w:left w:val="none" w:sz="0" w:space="0" w:color="auto"/>
            <w:bottom w:val="none" w:sz="0" w:space="0" w:color="auto"/>
            <w:right w:val="none" w:sz="0" w:space="0" w:color="auto"/>
          </w:divBdr>
          <w:divsChild>
            <w:div w:id="1921138671">
              <w:marLeft w:val="0"/>
              <w:marRight w:val="0"/>
              <w:marTop w:val="0"/>
              <w:marBottom w:val="0"/>
              <w:divBdr>
                <w:top w:val="none" w:sz="0" w:space="0" w:color="auto"/>
                <w:left w:val="none" w:sz="0" w:space="0" w:color="auto"/>
                <w:bottom w:val="none" w:sz="0" w:space="0" w:color="auto"/>
                <w:right w:val="none" w:sz="0" w:space="0" w:color="auto"/>
              </w:divBdr>
            </w:div>
          </w:divsChild>
        </w:div>
        <w:div w:id="1155025242">
          <w:marLeft w:val="0"/>
          <w:marRight w:val="0"/>
          <w:marTop w:val="0"/>
          <w:marBottom w:val="0"/>
          <w:divBdr>
            <w:top w:val="none" w:sz="0" w:space="0" w:color="auto"/>
            <w:left w:val="none" w:sz="0" w:space="0" w:color="auto"/>
            <w:bottom w:val="none" w:sz="0" w:space="0" w:color="auto"/>
            <w:right w:val="none" w:sz="0" w:space="0" w:color="auto"/>
          </w:divBdr>
          <w:divsChild>
            <w:div w:id="527766891">
              <w:marLeft w:val="0"/>
              <w:marRight w:val="0"/>
              <w:marTop w:val="0"/>
              <w:marBottom w:val="0"/>
              <w:divBdr>
                <w:top w:val="none" w:sz="0" w:space="0" w:color="auto"/>
                <w:left w:val="none" w:sz="0" w:space="0" w:color="auto"/>
                <w:bottom w:val="none" w:sz="0" w:space="0" w:color="auto"/>
                <w:right w:val="none" w:sz="0" w:space="0" w:color="auto"/>
              </w:divBdr>
            </w:div>
          </w:divsChild>
        </w:div>
        <w:div w:id="958992539">
          <w:marLeft w:val="0"/>
          <w:marRight w:val="0"/>
          <w:marTop w:val="0"/>
          <w:marBottom w:val="0"/>
          <w:divBdr>
            <w:top w:val="none" w:sz="0" w:space="0" w:color="auto"/>
            <w:left w:val="none" w:sz="0" w:space="0" w:color="auto"/>
            <w:bottom w:val="none" w:sz="0" w:space="0" w:color="auto"/>
            <w:right w:val="none" w:sz="0" w:space="0" w:color="auto"/>
          </w:divBdr>
          <w:divsChild>
            <w:div w:id="4054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242742">
      <w:bodyDiv w:val="1"/>
      <w:marLeft w:val="0"/>
      <w:marRight w:val="0"/>
      <w:marTop w:val="0"/>
      <w:marBottom w:val="0"/>
      <w:divBdr>
        <w:top w:val="none" w:sz="0" w:space="0" w:color="auto"/>
        <w:left w:val="none" w:sz="0" w:space="0" w:color="auto"/>
        <w:bottom w:val="none" w:sz="0" w:space="0" w:color="auto"/>
        <w:right w:val="none" w:sz="0" w:space="0" w:color="auto"/>
      </w:divBdr>
    </w:div>
    <w:div w:id="556940707">
      <w:bodyDiv w:val="1"/>
      <w:marLeft w:val="0"/>
      <w:marRight w:val="0"/>
      <w:marTop w:val="0"/>
      <w:marBottom w:val="0"/>
      <w:divBdr>
        <w:top w:val="none" w:sz="0" w:space="0" w:color="auto"/>
        <w:left w:val="none" w:sz="0" w:space="0" w:color="auto"/>
        <w:bottom w:val="none" w:sz="0" w:space="0" w:color="auto"/>
        <w:right w:val="none" w:sz="0" w:space="0" w:color="auto"/>
      </w:divBdr>
      <w:divsChild>
        <w:div w:id="1946184288">
          <w:marLeft w:val="0"/>
          <w:marRight w:val="0"/>
          <w:marTop w:val="0"/>
          <w:marBottom w:val="0"/>
          <w:divBdr>
            <w:top w:val="none" w:sz="0" w:space="0" w:color="auto"/>
            <w:left w:val="none" w:sz="0" w:space="0" w:color="auto"/>
            <w:bottom w:val="none" w:sz="0" w:space="0" w:color="auto"/>
            <w:right w:val="none" w:sz="0" w:space="0" w:color="auto"/>
          </w:divBdr>
          <w:divsChild>
            <w:div w:id="1948348293">
              <w:marLeft w:val="0"/>
              <w:marRight w:val="0"/>
              <w:marTop w:val="0"/>
              <w:marBottom w:val="0"/>
              <w:divBdr>
                <w:top w:val="none" w:sz="0" w:space="0" w:color="auto"/>
                <w:left w:val="none" w:sz="0" w:space="0" w:color="auto"/>
                <w:bottom w:val="none" w:sz="0" w:space="0" w:color="auto"/>
                <w:right w:val="none" w:sz="0" w:space="0" w:color="auto"/>
              </w:divBdr>
            </w:div>
          </w:divsChild>
        </w:div>
        <w:div w:id="679813131">
          <w:marLeft w:val="0"/>
          <w:marRight w:val="0"/>
          <w:marTop w:val="0"/>
          <w:marBottom w:val="0"/>
          <w:divBdr>
            <w:top w:val="none" w:sz="0" w:space="0" w:color="auto"/>
            <w:left w:val="none" w:sz="0" w:space="0" w:color="auto"/>
            <w:bottom w:val="none" w:sz="0" w:space="0" w:color="auto"/>
            <w:right w:val="none" w:sz="0" w:space="0" w:color="auto"/>
          </w:divBdr>
          <w:divsChild>
            <w:div w:id="251204020">
              <w:marLeft w:val="0"/>
              <w:marRight w:val="0"/>
              <w:marTop w:val="0"/>
              <w:marBottom w:val="0"/>
              <w:divBdr>
                <w:top w:val="none" w:sz="0" w:space="0" w:color="auto"/>
                <w:left w:val="none" w:sz="0" w:space="0" w:color="auto"/>
                <w:bottom w:val="none" w:sz="0" w:space="0" w:color="auto"/>
                <w:right w:val="none" w:sz="0" w:space="0" w:color="auto"/>
              </w:divBdr>
            </w:div>
          </w:divsChild>
        </w:div>
        <w:div w:id="1692418269">
          <w:marLeft w:val="0"/>
          <w:marRight w:val="0"/>
          <w:marTop w:val="0"/>
          <w:marBottom w:val="0"/>
          <w:divBdr>
            <w:top w:val="none" w:sz="0" w:space="0" w:color="auto"/>
            <w:left w:val="none" w:sz="0" w:space="0" w:color="auto"/>
            <w:bottom w:val="none" w:sz="0" w:space="0" w:color="auto"/>
            <w:right w:val="none" w:sz="0" w:space="0" w:color="auto"/>
          </w:divBdr>
          <w:divsChild>
            <w:div w:id="1340276832">
              <w:marLeft w:val="0"/>
              <w:marRight w:val="0"/>
              <w:marTop w:val="0"/>
              <w:marBottom w:val="0"/>
              <w:divBdr>
                <w:top w:val="none" w:sz="0" w:space="0" w:color="auto"/>
                <w:left w:val="none" w:sz="0" w:space="0" w:color="auto"/>
                <w:bottom w:val="none" w:sz="0" w:space="0" w:color="auto"/>
                <w:right w:val="none" w:sz="0" w:space="0" w:color="auto"/>
              </w:divBdr>
            </w:div>
          </w:divsChild>
        </w:div>
        <w:div w:id="1635214638">
          <w:marLeft w:val="0"/>
          <w:marRight w:val="0"/>
          <w:marTop w:val="0"/>
          <w:marBottom w:val="0"/>
          <w:divBdr>
            <w:top w:val="none" w:sz="0" w:space="0" w:color="auto"/>
            <w:left w:val="none" w:sz="0" w:space="0" w:color="auto"/>
            <w:bottom w:val="none" w:sz="0" w:space="0" w:color="auto"/>
            <w:right w:val="none" w:sz="0" w:space="0" w:color="auto"/>
          </w:divBdr>
          <w:divsChild>
            <w:div w:id="1888754709">
              <w:marLeft w:val="0"/>
              <w:marRight w:val="0"/>
              <w:marTop w:val="0"/>
              <w:marBottom w:val="0"/>
              <w:divBdr>
                <w:top w:val="none" w:sz="0" w:space="0" w:color="auto"/>
                <w:left w:val="none" w:sz="0" w:space="0" w:color="auto"/>
                <w:bottom w:val="none" w:sz="0" w:space="0" w:color="auto"/>
                <w:right w:val="none" w:sz="0" w:space="0" w:color="auto"/>
              </w:divBdr>
            </w:div>
          </w:divsChild>
        </w:div>
        <w:div w:id="161043999">
          <w:marLeft w:val="0"/>
          <w:marRight w:val="0"/>
          <w:marTop w:val="0"/>
          <w:marBottom w:val="0"/>
          <w:divBdr>
            <w:top w:val="none" w:sz="0" w:space="0" w:color="auto"/>
            <w:left w:val="none" w:sz="0" w:space="0" w:color="auto"/>
            <w:bottom w:val="none" w:sz="0" w:space="0" w:color="auto"/>
            <w:right w:val="none" w:sz="0" w:space="0" w:color="auto"/>
          </w:divBdr>
          <w:divsChild>
            <w:div w:id="77332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2282">
      <w:bodyDiv w:val="1"/>
      <w:marLeft w:val="0"/>
      <w:marRight w:val="0"/>
      <w:marTop w:val="0"/>
      <w:marBottom w:val="0"/>
      <w:divBdr>
        <w:top w:val="none" w:sz="0" w:space="0" w:color="auto"/>
        <w:left w:val="none" w:sz="0" w:space="0" w:color="auto"/>
        <w:bottom w:val="none" w:sz="0" w:space="0" w:color="auto"/>
        <w:right w:val="none" w:sz="0" w:space="0" w:color="auto"/>
      </w:divBdr>
    </w:div>
    <w:div w:id="708188126">
      <w:bodyDiv w:val="1"/>
      <w:marLeft w:val="0"/>
      <w:marRight w:val="0"/>
      <w:marTop w:val="0"/>
      <w:marBottom w:val="0"/>
      <w:divBdr>
        <w:top w:val="none" w:sz="0" w:space="0" w:color="auto"/>
        <w:left w:val="none" w:sz="0" w:space="0" w:color="auto"/>
        <w:bottom w:val="none" w:sz="0" w:space="0" w:color="auto"/>
        <w:right w:val="none" w:sz="0" w:space="0" w:color="auto"/>
      </w:divBdr>
    </w:div>
    <w:div w:id="714355638">
      <w:bodyDiv w:val="1"/>
      <w:marLeft w:val="0"/>
      <w:marRight w:val="0"/>
      <w:marTop w:val="0"/>
      <w:marBottom w:val="0"/>
      <w:divBdr>
        <w:top w:val="none" w:sz="0" w:space="0" w:color="auto"/>
        <w:left w:val="none" w:sz="0" w:space="0" w:color="auto"/>
        <w:bottom w:val="none" w:sz="0" w:space="0" w:color="auto"/>
        <w:right w:val="none" w:sz="0" w:space="0" w:color="auto"/>
      </w:divBdr>
    </w:div>
    <w:div w:id="750780515">
      <w:bodyDiv w:val="1"/>
      <w:marLeft w:val="0"/>
      <w:marRight w:val="0"/>
      <w:marTop w:val="0"/>
      <w:marBottom w:val="0"/>
      <w:divBdr>
        <w:top w:val="none" w:sz="0" w:space="0" w:color="auto"/>
        <w:left w:val="none" w:sz="0" w:space="0" w:color="auto"/>
        <w:bottom w:val="none" w:sz="0" w:space="0" w:color="auto"/>
        <w:right w:val="none" w:sz="0" w:space="0" w:color="auto"/>
      </w:divBdr>
    </w:div>
    <w:div w:id="753361399">
      <w:bodyDiv w:val="1"/>
      <w:marLeft w:val="0"/>
      <w:marRight w:val="0"/>
      <w:marTop w:val="0"/>
      <w:marBottom w:val="0"/>
      <w:divBdr>
        <w:top w:val="none" w:sz="0" w:space="0" w:color="auto"/>
        <w:left w:val="none" w:sz="0" w:space="0" w:color="auto"/>
        <w:bottom w:val="none" w:sz="0" w:space="0" w:color="auto"/>
        <w:right w:val="none" w:sz="0" w:space="0" w:color="auto"/>
      </w:divBdr>
    </w:div>
    <w:div w:id="782573956">
      <w:bodyDiv w:val="1"/>
      <w:marLeft w:val="0"/>
      <w:marRight w:val="0"/>
      <w:marTop w:val="0"/>
      <w:marBottom w:val="0"/>
      <w:divBdr>
        <w:top w:val="none" w:sz="0" w:space="0" w:color="auto"/>
        <w:left w:val="none" w:sz="0" w:space="0" w:color="auto"/>
        <w:bottom w:val="none" w:sz="0" w:space="0" w:color="auto"/>
        <w:right w:val="none" w:sz="0" w:space="0" w:color="auto"/>
      </w:divBdr>
    </w:div>
    <w:div w:id="784736368">
      <w:bodyDiv w:val="1"/>
      <w:marLeft w:val="0"/>
      <w:marRight w:val="0"/>
      <w:marTop w:val="0"/>
      <w:marBottom w:val="0"/>
      <w:divBdr>
        <w:top w:val="none" w:sz="0" w:space="0" w:color="auto"/>
        <w:left w:val="none" w:sz="0" w:space="0" w:color="auto"/>
        <w:bottom w:val="none" w:sz="0" w:space="0" w:color="auto"/>
        <w:right w:val="none" w:sz="0" w:space="0" w:color="auto"/>
      </w:divBdr>
    </w:div>
    <w:div w:id="827013657">
      <w:bodyDiv w:val="1"/>
      <w:marLeft w:val="0"/>
      <w:marRight w:val="0"/>
      <w:marTop w:val="0"/>
      <w:marBottom w:val="0"/>
      <w:divBdr>
        <w:top w:val="none" w:sz="0" w:space="0" w:color="auto"/>
        <w:left w:val="none" w:sz="0" w:space="0" w:color="auto"/>
        <w:bottom w:val="none" w:sz="0" w:space="0" w:color="auto"/>
        <w:right w:val="none" w:sz="0" w:space="0" w:color="auto"/>
      </w:divBdr>
    </w:div>
    <w:div w:id="909651858">
      <w:bodyDiv w:val="1"/>
      <w:marLeft w:val="0"/>
      <w:marRight w:val="0"/>
      <w:marTop w:val="0"/>
      <w:marBottom w:val="0"/>
      <w:divBdr>
        <w:top w:val="none" w:sz="0" w:space="0" w:color="auto"/>
        <w:left w:val="none" w:sz="0" w:space="0" w:color="auto"/>
        <w:bottom w:val="none" w:sz="0" w:space="0" w:color="auto"/>
        <w:right w:val="none" w:sz="0" w:space="0" w:color="auto"/>
      </w:divBdr>
    </w:div>
    <w:div w:id="923563172">
      <w:bodyDiv w:val="1"/>
      <w:marLeft w:val="0"/>
      <w:marRight w:val="0"/>
      <w:marTop w:val="0"/>
      <w:marBottom w:val="0"/>
      <w:divBdr>
        <w:top w:val="none" w:sz="0" w:space="0" w:color="auto"/>
        <w:left w:val="none" w:sz="0" w:space="0" w:color="auto"/>
        <w:bottom w:val="none" w:sz="0" w:space="0" w:color="auto"/>
        <w:right w:val="none" w:sz="0" w:space="0" w:color="auto"/>
      </w:divBdr>
    </w:div>
    <w:div w:id="952829373">
      <w:bodyDiv w:val="1"/>
      <w:marLeft w:val="0"/>
      <w:marRight w:val="0"/>
      <w:marTop w:val="0"/>
      <w:marBottom w:val="0"/>
      <w:divBdr>
        <w:top w:val="none" w:sz="0" w:space="0" w:color="auto"/>
        <w:left w:val="none" w:sz="0" w:space="0" w:color="auto"/>
        <w:bottom w:val="none" w:sz="0" w:space="0" w:color="auto"/>
        <w:right w:val="none" w:sz="0" w:space="0" w:color="auto"/>
      </w:divBdr>
    </w:div>
    <w:div w:id="1034814584">
      <w:bodyDiv w:val="1"/>
      <w:marLeft w:val="0"/>
      <w:marRight w:val="0"/>
      <w:marTop w:val="0"/>
      <w:marBottom w:val="0"/>
      <w:divBdr>
        <w:top w:val="none" w:sz="0" w:space="0" w:color="auto"/>
        <w:left w:val="none" w:sz="0" w:space="0" w:color="auto"/>
        <w:bottom w:val="none" w:sz="0" w:space="0" w:color="auto"/>
        <w:right w:val="none" w:sz="0" w:space="0" w:color="auto"/>
      </w:divBdr>
    </w:div>
    <w:div w:id="1059864144">
      <w:bodyDiv w:val="1"/>
      <w:marLeft w:val="0"/>
      <w:marRight w:val="0"/>
      <w:marTop w:val="0"/>
      <w:marBottom w:val="0"/>
      <w:divBdr>
        <w:top w:val="none" w:sz="0" w:space="0" w:color="auto"/>
        <w:left w:val="none" w:sz="0" w:space="0" w:color="auto"/>
        <w:bottom w:val="none" w:sz="0" w:space="0" w:color="auto"/>
        <w:right w:val="none" w:sz="0" w:space="0" w:color="auto"/>
      </w:divBdr>
    </w:div>
    <w:div w:id="1084180943">
      <w:bodyDiv w:val="1"/>
      <w:marLeft w:val="0"/>
      <w:marRight w:val="0"/>
      <w:marTop w:val="0"/>
      <w:marBottom w:val="0"/>
      <w:divBdr>
        <w:top w:val="none" w:sz="0" w:space="0" w:color="auto"/>
        <w:left w:val="none" w:sz="0" w:space="0" w:color="auto"/>
        <w:bottom w:val="none" w:sz="0" w:space="0" w:color="auto"/>
        <w:right w:val="none" w:sz="0" w:space="0" w:color="auto"/>
      </w:divBdr>
      <w:divsChild>
        <w:div w:id="1357080797">
          <w:marLeft w:val="0"/>
          <w:marRight w:val="0"/>
          <w:marTop w:val="0"/>
          <w:marBottom w:val="0"/>
          <w:divBdr>
            <w:top w:val="none" w:sz="0" w:space="0" w:color="auto"/>
            <w:left w:val="none" w:sz="0" w:space="0" w:color="auto"/>
            <w:bottom w:val="none" w:sz="0" w:space="0" w:color="auto"/>
            <w:right w:val="none" w:sz="0" w:space="0" w:color="auto"/>
          </w:divBdr>
        </w:div>
        <w:div w:id="2141024102">
          <w:marLeft w:val="0"/>
          <w:marRight w:val="0"/>
          <w:marTop w:val="0"/>
          <w:marBottom w:val="0"/>
          <w:divBdr>
            <w:top w:val="none" w:sz="0" w:space="0" w:color="auto"/>
            <w:left w:val="none" w:sz="0" w:space="0" w:color="auto"/>
            <w:bottom w:val="none" w:sz="0" w:space="0" w:color="auto"/>
            <w:right w:val="none" w:sz="0" w:space="0" w:color="auto"/>
          </w:divBdr>
        </w:div>
      </w:divsChild>
    </w:div>
    <w:div w:id="1183741190">
      <w:bodyDiv w:val="1"/>
      <w:marLeft w:val="0"/>
      <w:marRight w:val="0"/>
      <w:marTop w:val="0"/>
      <w:marBottom w:val="0"/>
      <w:divBdr>
        <w:top w:val="none" w:sz="0" w:space="0" w:color="auto"/>
        <w:left w:val="none" w:sz="0" w:space="0" w:color="auto"/>
        <w:bottom w:val="none" w:sz="0" w:space="0" w:color="auto"/>
        <w:right w:val="none" w:sz="0" w:space="0" w:color="auto"/>
      </w:divBdr>
    </w:div>
    <w:div w:id="1237351637">
      <w:bodyDiv w:val="1"/>
      <w:marLeft w:val="0"/>
      <w:marRight w:val="0"/>
      <w:marTop w:val="0"/>
      <w:marBottom w:val="0"/>
      <w:divBdr>
        <w:top w:val="none" w:sz="0" w:space="0" w:color="auto"/>
        <w:left w:val="none" w:sz="0" w:space="0" w:color="auto"/>
        <w:bottom w:val="none" w:sz="0" w:space="0" w:color="auto"/>
        <w:right w:val="none" w:sz="0" w:space="0" w:color="auto"/>
      </w:divBdr>
    </w:div>
    <w:div w:id="1252206163">
      <w:bodyDiv w:val="1"/>
      <w:marLeft w:val="0"/>
      <w:marRight w:val="0"/>
      <w:marTop w:val="0"/>
      <w:marBottom w:val="0"/>
      <w:divBdr>
        <w:top w:val="none" w:sz="0" w:space="0" w:color="auto"/>
        <w:left w:val="none" w:sz="0" w:space="0" w:color="auto"/>
        <w:bottom w:val="none" w:sz="0" w:space="0" w:color="auto"/>
        <w:right w:val="none" w:sz="0" w:space="0" w:color="auto"/>
      </w:divBdr>
    </w:div>
    <w:div w:id="1277100804">
      <w:bodyDiv w:val="1"/>
      <w:marLeft w:val="0"/>
      <w:marRight w:val="0"/>
      <w:marTop w:val="0"/>
      <w:marBottom w:val="0"/>
      <w:divBdr>
        <w:top w:val="none" w:sz="0" w:space="0" w:color="auto"/>
        <w:left w:val="none" w:sz="0" w:space="0" w:color="auto"/>
        <w:bottom w:val="none" w:sz="0" w:space="0" w:color="auto"/>
        <w:right w:val="none" w:sz="0" w:space="0" w:color="auto"/>
      </w:divBdr>
    </w:div>
    <w:div w:id="1385638414">
      <w:bodyDiv w:val="1"/>
      <w:marLeft w:val="0"/>
      <w:marRight w:val="0"/>
      <w:marTop w:val="0"/>
      <w:marBottom w:val="0"/>
      <w:divBdr>
        <w:top w:val="none" w:sz="0" w:space="0" w:color="auto"/>
        <w:left w:val="none" w:sz="0" w:space="0" w:color="auto"/>
        <w:bottom w:val="none" w:sz="0" w:space="0" w:color="auto"/>
        <w:right w:val="none" w:sz="0" w:space="0" w:color="auto"/>
      </w:divBdr>
    </w:div>
    <w:div w:id="1397434473">
      <w:bodyDiv w:val="1"/>
      <w:marLeft w:val="0"/>
      <w:marRight w:val="0"/>
      <w:marTop w:val="0"/>
      <w:marBottom w:val="0"/>
      <w:divBdr>
        <w:top w:val="none" w:sz="0" w:space="0" w:color="auto"/>
        <w:left w:val="none" w:sz="0" w:space="0" w:color="auto"/>
        <w:bottom w:val="none" w:sz="0" w:space="0" w:color="auto"/>
        <w:right w:val="none" w:sz="0" w:space="0" w:color="auto"/>
      </w:divBdr>
    </w:div>
    <w:div w:id="1414550449">
      <w:bodyDiv w:val="1"/>
      <w:marLeft w:val="0"/>
      <w:marRight w:val="0"/>
      <w:marTop w:val="0"/>
      <w:marBottom w:val="0"/>
      <w:divBdr>
        <w:top w:val="none" w:sz="0" w:space="0" w:color="auto"/>
        <w:left w:val="none" w:sz="0" w:space="0" w:color="auto"/>
        <w:bottom w:val="none" w:sz="0" w:space="0" w:color="auto"/>
        <w:right w:val="none" w:sz="0" w:space="0" w:color="auto"/>
      </w:divBdr>
    </w:div>
    <w:div w:id="1433286557">
      <w:bodyDiv w:val="1"/>
      <w:marLeft w:val="0"/>
      <w:marRight w:val="0"/>
      <w:marTop w:val="0"/>
      <w:marBottom w:val="0"/>
      <w:divBdr>
        <w:top w:val="none" w:sz="0" w:space="0" w:color="auto"/>
        <w:left w:val="none" w:sz="0" w:space="0" w:color="auto"/>
        <w:bottom w:val="none" w:sz="0" w:space="0" w:color="auto"/>
        <w:right w:val="none" w:sz="0" w:space="0" w:color="auto"/>
      </w:divBdr>
    </w:div>
    <w:div w:id="1452548506">
      <w:bodyDiv w:val="1"/>
      <w:marLeft w:val="0"/>
      <w:marRight w:val="0"/>
      <w:marTop w:val="0"/>
      <w:marBottom w:val="0"/>
      <w:divBdr>
        <w:top w:val="none" w:sz="0" w:space="0" w:color="auto"/>
        <w:left w:val="none" w:sz="0" w:space="0" w:color="auto"/>
        <w:bottom w:val="none" w:sz="0" w:space="0" w:color="auto"/>
        <w:right w:val="none" w:sz="0" w:space="0" w:color="auto"/>
      </w:divBdr>
    </w:div>
    <w:div w:id="1472791554">
      <w:bodyDiv w:val="1"/>
      <w:marLeft w:val="0"/>
      <w:marRight w:val="0"/>
      <w:marTop w:val="0"/>
      <w:marBottom w:val="0"/>
      <w:divBdr>
        <w:top w:val="none" w:sz="0" w:space="0" w:color="auto"/>
        <w:left w:val="none" w:sz="0" w:space="0" w:color="auto"/>
        <w:bottom w:val="none" w:sz="0" w:space="0" w:color="auto"/>
        <w:right w:val="none" w:sz="0" w:space="0" w:color="auto"/>
      </w:divBdr>
    </w:div>
    <w:div w:id="1504468564">
      <w:bodyDiv w:val="1"/>
      <w:marLeft w:val="0"/>
      <w:marRight w:val="0"/>
      <w:marTop w:val="0"/>
      <w:marBottom w:val="0"/>
      <w:divBdr>
        <w:top w:val="none" w:sz="0" w:space="0" w:color="auto"/>
        <w:left w:val="none" w:sz="0" w:space="0" w:color="auto"/>
        <w:bottom w:val="none" w:sz="0" w:space="0" w:color="auto"/>
        <w:right w:val="none" w:sz="0" w:space="0" w:color="auto"/>
      </w:divBdr>
    </w:div>
    <w:div w:id="1584224002">
      <w:bodyDiv w:val="1"/>
      <w:marLeft w:val="0"/>
      <w:marRight w:val="0"/>
      <w:marTop w:val="0"/>
      <w:marBottom w:val="0"/>
      <w:divBdr>
        <w:top w:val="none" w:sz="0" w:space="0" w:color="auto"/>
        <w:left w:val="none" w:sz="0" w:space="0" w:color="auto"/>
        <w:bottom w:val="none" w:sz="0" w:space="0" w:color="auto"/>
        <w:right w:val="none" w:sz="0" w:space="0" w:color="auto"/>
      </w:divBdr>
      <w:divsChild>
        <w:div w:id="1438718567">
          <w:marLeft w:val="0"/>
          <w:marRight w:val="0"/>
          <w:marTop w:val="0"/>
          <w:marBottom w:val="0"/>
          <w:divBdr>
            <w:top w:val="none" w:sz="0" w:space="0" w:color="auto"/>
            <w:left w:val="none" w:sz="0" w:space="0" w:color="auto"/>
            <w:bottom w:val="none" w:sz="0" w:space="0" w:color="auto"/>
            <w:right w:val="none" w:sz="0" w:space="0" w:color="auto"/>
          </w:divBdr>
          <w:divsChild>
            <w:div w:id="469788768">
              <w:marLeft w:val="0"/>
              <w:marRight w:val="0"/>
              <w:marTop w:val="0"/>
              <w:marBottom w:val="0"/>
              <w:divBdr>
                <w:top w:val="none" w:sz="0" w:space="0" w:color="auto"/>
                <w:left w:val="none" w:sz="0" w:space="0" w:color="auto"/>
                <w:bottom w:val="none" w:sz="0" w:space="0" w:color="auto"/>
                <w:right w:val="none" w:sz="0" w:space="0" w:color="auto"/>
              </w:divBdr>
            </w:div>
          </w:divsChild>
        </w:div>
        <w:div w:id="1015765454">
          <w:marLeft w:val="0"/>
          <w:marRight w:val="0"/>
          <w:marTop w:val="0"/>
          <w:marBottom w:val="0"/>
          <w:divBdr>
            <w:top w:val="none" w:sz="0" w:space="0" w:color="auto"/>
            <w:left w:val="none" w:sz="0" w:space="0" w:color="auto"/>
            <w:bottom w:val="none" w:sz="0" w:space="0" w:color="auto"/>
            <w:right w:val="none" w:sz="0" w:space="0" w:color="auto"/>
          </w:divBdr>
          <w:divsChild>
            <w:div w:id="1843422911">
              <w:marLeft w:val="0"/>
              <w:marRight w:val="0"/>
              <w:marTop w:val="0"/>
              <w:marBottom w:val="0"/>
              <w:divBdr>
                <w:top w:val="none" w:sz="0" w:space="0" w:color="auto"/>
                <w:left w:val="none" w:sz="0" w:space="0" w:color="auto"/>
                <w:bottom w:val="none" w:sz="0" w:space="0" w:color="auto"/>
                <w:right w:val="none" w:sz="0" w:space="0" w:color="auto"/>
              </w:divBdr>
            </w:div>
            <w:div w:id="1332561780">
              <w:marLeft w:val="0"/>
              <w:marRight w:val="0"/>
              <w:marTop w:val="0"/>
              <w:marBottom w:val="0"/>
              <w:divBdr>
                <w:top w:val="none" w:sz="0" w:space="0" w:color="auto"/>
                <w:left w:val="none" w:sz="0" w:space="0" w:color="auto"/>
                <w:bottom w:val="none" w:sz="0" w:space="0" w:color="auto"/>
                <w:right w:val="none" w:sz="0" w:space="0" w:color="auto"/>
              </w:divBdr>
            </w:div>
          </w:divsChild>
        </w:div>
        <w:div w:id="352272033">
          <w:marLeft w:val="0"/>
          <w:marRight w:val="0"/>
          <w:marTop w:val="0"/>
          <w:marBottom w:val="0"/>
          <w:divBdr>
            <w:top w:val="none" w:sz="0" w:space="0" w:color="auto"/>
            <w:left w:val="none" w:sz="0" w:space="0" w:color="auto"/>
            <w:bottom w:val="none" w:sz="0" w:space="0" w:color="auto"/>
            <w:right w:val="none" w:sz="0" w:space="0" w:color="auto"/>
          </w:divBdr>
          <w:divsChild>
            <w:div w:id="1593468432">
              <w:marLeft w:val="0"/>
              <w:marRight w:val="0"/>
              <w:marTop w:val="0"/>
              <w:marBottom w:val="0"/>
              <w:divBdr>
                <w:top w:val="none" w:sz="0" w:space="0" w:color="auto"/>
                <w:left w:val="none" w:sz="0" w:space="0" w:color="auto"/>
                <w:bottom w:val="none" w:sz="0" w:space="0" w:color="auto"/>
                <w:right w:val="none" w:sz="0" w:space="0" w:color="auto"/>
              </w:divBdr>
            </w:div>
          </w:divsChild>
        </w:div>
        <w:div w:id="1917862595">
          <w:marLeft w:val="0"/>
          <w:marRight w:val="0"/>
          <w:marTop w:val="0"/>
          <w:marBottom w:val="0"/>
          <w:divBdr>
            <w:top w:val="none" w:sz="0" w:space="0" w:color="auto"/>
            <w:left w:val="none" w:sz="0" w:space="0" w:color="auto"/>
            <w:bottom w:val="none" w:sz="0" w:space="0" w:color="auto"/>
            <w:right w:val="none" w:sz="0" w:space="0" w:color="auto"/>
          </w:divBdr>
          <w:divsChild>
            <w:div w:id="911744055">
              <w:marLeft w:val="0"/>
              <w:marRight w:val="0"/>
              <w:marTop w:val="0"/>
              <w:marBottom w:val="0"/>
              <w:divBdr>
                <w:top w:val="none" w:sz="0" w:space="0" w:color="auto"/>
                <w:left w:val="none" w:sz="0" w:space="0" w:color="auto"/>
                <w:bottom w:val="none" w:sz="0" w:space="0" w:color="auto"/>
                <w:right w:val="none" w:sz="0" w:space="0" w:color="auto"/>
              </w:divBdr>
            </w:div>
          </w:divsChild>
        </w:div>
        <w:div w:id="1311014815">
          <w:marLeft w:val="0"/>
          <w:marRight w:val="0"/>
          <w:marTop w:val="0"/>
          <w:marBottom w:val="0"/>
          <w:divBdr>
            <w:top w:val="none" w:sz="0" w:space="0" w:color="auto"/>
            <w:left w:val="none" w:sz="0" w:space="0" w:color="auto"/>
            <w:bottom w:val="none" w:sz="0" w:space="0" w:color="auto"/>
            <w:right w:val="none" w:sz="0" w:space="0" w:color="auto"/>
          </w:divBdr>
          <w:divsChild>
            <w:div w:id="1257715294">
              <w:marLeft w:val="0"/>
              <w:marRight w:val="0"/>
              <w:marTop w:val="0"/>
              <w:marBottom w:val="0"/>
              <w:divBdr>
                <w:top w:val="none" w:sz="0" w:space="0" w:color="auto"/>
                <w:left w:val="none" w:sz="0" w:space="0" w:color="auto"/>
                <w:bottom w:val="none" w:sz="0" w:space="0" w:color="auto"/>
                <w:right w:val="none" w:sz="0" w:space="0" w:color="auto"/>
              </w:divBdr>
            </w:div>
          </w:divsChild>
        </w:div>
        <w:div w:id="1227913830">
          <w:marLeft w:val="0"/>
          <w:marRight w:val="0"/>
          <w:marTop w:val="0"/>
          <w:marBottom w:val="0"/>
          <w:divBdr>
            <w:top w:val="none" w:sz="0" w:space="0" w:color="auto"/>
            <w:left w:val="none" w:sz="0" w:space="0" w:color="auto"/>
            <w:bottom w:val="none" w:sz="0" w:space="0" w:color="auto"/>
            <w:right w:val="none" w:sz="0" w:space="0" w:color="auto"/>
          </w:divBdr>
          <w:divsChild>
            <w:div w:id="453795505">
              <w:marLeft w:val="0"/>
              <w:marRight w:val="0"/>
              <w:marTop w:val="0"/>
              <w:marBottom w:val="0"/>
              <w:divBdr>
                <w:top w:val="none" w:sz="0" w:space="0" w:color="auto"/>
                <w:left w:val="none" w:sz="0" w:space="0" w:color="auto"/>
                <w:bottom w:val="none" w:sz="0" w:space="0" w:color="auto"/>
                <w:right w:val="none" w:sz="0" w:space="0" w:color="auto"/>
              </w:divBdr>
            </w:div>
          </w:divsChild>
        </w:div>
        <w:div w:id="1616055480">
          <w:marLeft w:val="0"/>
          <w:marRight w:val="0"/>
          <w:marTop w:val="0"/>
          <w:marBottom w:val="0"/>
          <w:divBdr>
            <w:top w:val="none" w:sz="0" w:space="0" w:color="auto"/>
            <w:left w:val="none" w:sz="0" w:space="0" w:color="auto"/>
            <w:bottom w:val="none" w:sz="0" w:space="0" w:color="auto"/>
            <w:right w:val="none" w:sz="0" w:space="0" w:color="auto"/>
          </w:divBdr>
          <w:divsChild>
            <w:div w:id="1023241209">
              <w:marLeft w:val="0"/>
              <w:marRight w:val="0"/>
              <w:marTop w:val="0"/>
              <w:marBottom w:val="0"/>
              <w:divBdr>
                <w:top w:val="none" w:sz="0" w:space="0" w:color="auto"/>
                <w:left w:val="none" w:sz="0" w:space="0" w:color="auto"/>
                <w:bottom w:val="none" w:sz="0" w:space="0" w:color="auto"/>
                <w:right w:val="none" w:sz="0" w:space="0" w:color="auto"/>
              </w:divBdr>
            </w:div>
          </w:divsChild>
        </w:div>
        <w:div w:id="1333338731">
          <w:marLeft w:val="0"/>
          <w:marRight w:val="0"/>
          <w:marTop w:val="0"/>
          <w:marBottom w:val="0"/>
          <w:divBdr>
            <w:top w:val="none" w:sz="0" w:space="0" w:color="auto"/>
            <w:left w:val="none" w:sz="0" w:space="0" w:color="auto"/>
            <w:bottom w:val="none" w:sz="0" w:space="0" w:color="auto"/>
            <w:right w:val="none" w:sz="0" w:space="0" w:color="auto"/>
          </w:divBdr>
          <w:divsChild>
            <w:div w:id="2021735400">
              <w:marLeft w:val="0"/>
              <w:marRight w:val="0"/>
              <w:marTop w:val="0"/>
              <w:marBottom w:val="0"/>
              <w:divBdr>
                <w:top w:val="none" w:sz="0" w:space="0" w:color="auto"/>
                <w:left w:val="none" w:sz="0" w:space="0" w:color="auto"/>
                <w:bottom w:val="none" w:sz="0" w:space="0" w:color="auto"/>
                <w:right w:val="none" w:sz="0" w:space="0" w:color="auto"/>
              </w:divBdr>
            </w:div>
          </w:divsChild>
        </w:div>
        <w:div w:id="1180044396">
          <w:marLeft w:val="0"/>
          <w:marRight w:val="0"/>
          <w:marTop w:val="0"/>
          <w:marBottom w:val="0"/>
          <w:divBdr>
            <w:top w:val="none" w:sz="0" w:space="0" w:color="auto"/>
            <w:left w:val="none" w:sz="0" w:space="0" w:color="auto"/>
            <w:bottom w:val="none" w:sz="0" w:space="0" w:color="auto"/>
            <w:right w:val="none" w:sz="0" w:space="0" w:color="auto"/>
          </w:divBdr>
          <w:divsChild>
            <w:div w:id="1857884620">
              <w:marLeft w:val="0"/>
              <w:marRight w:val="0"/>
              <w:marTop w:val="0"/>
              <w:marBottom w:val="0"/>
              <w:divBdr>
                <w:top w:val="none" w:sz="0" w:space="0" w:color="auto"/>
                <w:left w:val="none" w:sz="0" w:space="0" w:color="auto"/>
                <w:bottom w:val="none" w:sz="0" w:space="0" w:color="auto"/>
                <w:right w:val="none" w:sz="0" w:space="0" w:color="auto"/>
              </w:divBdr>
            </w:div>
          </w:divsChild>
        </w:div>
        <w:div w:id="1825782477">
          <w:marLeft w:val="0"/>
          <w:marRight w:val="0"/>
          <w:marTop w:val="0"/>
          <w:marBottom w:val="0"/>
          <w:divBdr>
            <w:top w:val="none" w:sz="0" w:space="0" w:color="auto"/>
            <w:left w:val="none" w:sz="0" w:space="0" w:color="auto"/>
            <w:bottom w:val="none" w:sz="0" w:space="0" w:color="auto"/>
            <w:right w:val="none" w:sz="0" w:space="0" w:color="auto"/>
          </w:divBdr>
          <w:divsChild>
            <w:div w:id="702487447">
              <w:marLeft w:val="0"/>
              <w:marRight w:val="0"/>
              <w:marTop w:val="0"/>
              <w:marBottom w:val="0"/>
              <w:divBdr>
                <w:top w:val="none" w:sz="0" w:space="0" w:color="auto"/>
                <w:left w:val="none" w:sz="0" w:space="0" w:color="auto"/>
                <w:bottom w:val="none" w:sz="0" w:space="0" w:color="auto"/>
                <w:right w:val="none" w:sz="0" w:space="0" w:color="auto"/>
              </w:divBdr>
            </w:div>
          </w:divsChild>
        </w:div>
        <w:div w:id="658384792">
          <w:marLeft w:val="0"/>
          <w:marRight w:val="0"/>
          <w:marTop w:val="0"/>
          <w:marBottom w:val="0"/>
          <w:divBdr>
            <w:top w:val="none" w:sz="0" w:space="0" w:color="auto"/>
            <w:left w:val="none" w:sz="0" w:space="0" w:color="auto"/>
            <w:bottom w:val="none" w:sz="0" w:space="0" w:color="auto"/>
            <w:right w:val="none" w:sz="0" w:space="0" w:color="auto"/>
          </w:divBdr>
          <w:divsChild>
            <w:div w:id="1956789417">
              <w:marLeft w:val="0"/>
              <w:marRight w:val="0"/>
              <w:marTop w:val="0"/>
              <w:marBottom w:val="0"/>
              <w:divBdr>
                <w:top w:val="none" w:sz="0" w:space="0" w:color="auto"/>
                <w:left w:val="none" w:sz="0" w:space="0" w:color="auto"/>
                <w:bottom w:val="none" w:sz="0" w:space="0" w:color="auto"/>
                <w:right w:val="none" w:sz="0" w:space="0" w:color="auto"/>
              </w:divBdr>
            </w:div>
          </w:divsChild>
        </w:div>
        <w:div w:id="1333608400">
          <w:marLeft w:val="0"/>
          <w:marRight w:val="0"/>
          <w:marTop w:val="0"/>
          <w:marBottom w:val="0"/>
          <w:divBdr>
            <w:top w:val="none" w:sz="0" w:space="0" w:color="auto"/>
            <w:left w:val="none" w:sz="0" w:space="0" w:color="auto"/>
            <w:bottom w:val="none" w:sz="0" w:space="0" w:color="auto"/>
            <w:right w:val="none" w:sz="0" w:space="0" w:color="auto"/>
          </w:divBdr>
          <w:divsChild>
            <w:div w:id="20934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316288">
      <w:bodyDiv w:val="1"/>
      <w:marLeft w:val="0"/>
      <w:marRight w:val="0"/>
      <w:marTop w:val="0"/>
      <w:marBottom w:val="0"/>
      <w:divBdr>
        <w:top w:val="none" w:sz="0" w:space="0" w:color="auto"/>
        <w:left w:val="none" w:sz="0" w:space="0" w:color="auto"/>
        <w:bottom w:val="none" w:sz="0" w:space="0" w:color="auto"/>
        <w:right w:val="none" w:sz="0" w:space="0" w:color="auto"/>
      </w:divBdr>
      <w:divsChild>
        <w:div w:id="1281230585">
          <w:marLeft w:val="0"/>
          <w:marRight w:val="0"/>
          <w:marTop w:val="0"/>
          <w:marBottom w:val="0"/>
          <w:divBdr>
            <w:top w:val="none" w:sz="0" w:space="0" w:color="auto"/>
            <w:left w:val="none" w:sz="0" w:space="0" w:color="auto"/>
            <w:bottom w:val="none" w:sz="0" w:space="0" w:color="auto"/>
            <w:right w:val="none" w:sz="0" w:space="0" w:color="auto"/>
          </w:divBdr>
          <w:divsChild>
            <w:div w:id="14531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028855">
      <w:bodyDiv w:val="1"/>
      <w:marLeft w:val="0"/>
      <w:marRight w:val="0"/>
      <w:marTop w:val="0"/>
      <w:marBottom w:val="0"/>
      <w:divBdr>
        <w:top w:val="none" w:sz="0" w:space="0" w:color="auto"/>
        <w:left w:val="none" w:sz="0" w:space="0" w:color="auto"/>
        <w:bottom w:val="none" w:sz="0" w:space="0" w:color="auto"/>
        <w:right w:val="none" w:sz="0" w:space="0" w:color="auto"/>
      </w:divBdr>
    </w:div>
    <w:div w:id="1692758289">
      <w:bodyDiv w:val="1"/>
      <w:marLeft w:val="0"/>
      <w:marRight w:val="0"/>
      <w:marTop w:val="0"/>
      <w:marBottom w:val="0"/>
      <w:divBdr>
        <w:top w:val="none" w:sz="0" w:space="0" w:color="auto"/>
        <w:left w:val="none" w:sz="0" w:space="0" w:color="auto"/>
        <w:bottom w:val="none" w:sz="0" w:space="0" w:color="auto"/>
        <w:right w:val="none" w:sz="0" w:space="0" w:color="auto"/>
      </w:divBdr>
    </w:div>
    <w:div w:id="1770540323">
      <w:bodyDiv w:val="1"/>
      <w:marLeft w:val="0"/>
      <w:marRight w:val="0"/>
      <w:marTop w:val="0"/>
      <w:marBottom w:val="0"/>
      <w:divBdr>
        <w:top w:val="none" w:sz="0" w:space="0" w:color="auto"/>
        <w:left w:val="none" w:sz="0" w:space="0" w:color="auto"/>
        <w:bottom w:val="none" w:sz="0" w:space="0" w:color="auto"/>
        <w:right w:val="none" w:sz="0" w:space="0" w:color="auto"/>
      </w:divBdr>
      <w:divsChild>
        <w:div w:id="1404529015">
          <w:marLeft w:val="0"/>
          <w:marRight w:val="0"/>
          <w:marTop w:val="0"/>
          <w:marBottom w:val="0"/>
          <w:divBdr>
            <w:top w:val="none" w:sz="0" w:space="0" w:color="auto"/>
            <w:left w:val="none" w:sz="0" w:space="0" w:color="auto"/>
            <w:bottom w:val="none" w:sz="0" w:space="0" w:color="auto"/>
            <w:right w:val="none" w:sz="0" w:space="0" w:color="auto"/>
          </w:divBdr>
        </w:div>
        <w:div w:id="668286309">
          <w:marLeft w:val="0"/>
          <w:marRight w:val="0"/>
          <w:marTop w:val="0"/>
          <w:marBottom w:val="0"/>
          <w:divBdr>
            <w:top w:val="none" w:sz="0" w:space="0" w:color="auto"/>
            <w:left w:val="none" w:sz="0" w:space="0" w:color="auto"/>
            <w:bottom w:val="none" w:sz="0" w:space="0" w:color="auto"/>
            <w:right w:val="none" w:sz="0" w:space="0" w:color="auto"/>
          </w:divBdr>
        </w:div>
      </w:divsChild>
    </w:div>
    <w:div w:id="1781338296">
      <w:bodyDiv w:val="1"/>
      <w:marLeft w:val="0"/>
      <w:marRight w:val="0"/>
      <w:marTop w:val="0"/>
      <w:marBottom w:val="0"/>
      <w:divBdr>
        <w:top w:val="none" w:sz="0" w:space="0" w:color="auto"/>
        <w:left w:val="none" w:sz="0" w:space="0" w:color="auto"/>
        <w:bottom w:val="none" w:sz="0" w:space="0" w:color="auto"/>
        <w:right w:val="none" w:sz="0" w:space="0" w:color="auto"/>
      </w:divBdr>
    </w:div>
    <w:div w:id="1832022266">
      <w:bodyDiv w:val="1"/>
      <w:marLeft w:val="0"/>
      <w:marRight w:val="0"/>
      <w:marTop w:val="0"/>
      <w:marBottom w:val="0"/>
      <w:divBdr>
        <w:top w:val="none" w:sz="0" w:space="0" w:color="auto"/>
        <w:left w:val="none" w:sz="0" w:space="0" w:color="auto"/>
        <w:bottom w:val="none" w:sz="0" w:space="0" w:color="auto"/>
        <w:right w:val="none" w:sz="0" w:space="0" w:color="auto"/>
      </w:divBdr>
    </w:div>
    <w:div w:id="1854683481">
      <w:bodyDiv w:val="1"/>
      <w:marLeft w:val="0"/>
      <w:marRight w:val="0"/>
      <w:marTop w:val="0"/>
      <w:marBottom w:val="0"/>
      <w:divBdr>
        <w:top w:val="none" w:sz="0" w:space="0" w:color="auto"/>
        <w:left w:val="none" w:sz="0" w:space="0" w:color="auto"/>
        <w:bottom w:val="none" w:sz="0" w:space="0" w:color="auto"/>
        <w:right w:val="none" w:sz="0" w:space="0" w:color="auto"/>
      </w:divBdr>
    </w:div>
    <w:div w:id="1855194008">
      <w:bodyDiv w:val="1"/>
      <w:marLeft w:val="0"/>
      <w:marRight w:val="0"/>
      <w:marTop w:val="0"/>
      <w:marBottom w:val="0"/>
      <w:divBdr>
        <w:top w:val="none" w:sz="0" w:space="0" w:color="auto"/>
        <w:left w:val="none" w:sz="0" w:space="0" w:color="auto"/>
        <w:bottom w:val="none" w:sz="0" w:space="0" w:color="auto"/>
        <w:right w:val="none" w:sz="0" w:space="0" w:color="auto"/>
      </w:divBdr>
    </w:div>
    <w:div w:id="1893540329">
      <w:bodyDiv w:val="1"/>
      <w:marLeft w:val="0"/>
      <w:marRight w:val="0"/>
      <w:marTop w:val="0"/>
      <w:marBottom w:val="0"/>
      <w:divBdr>
        <w:top w:val="none" w:sz="0" w:space="0" w:color="auto"/>
        <w:left w:val="none" w:sz="0" w:space="0" w:color="auto"/>
        <w:bottom w:val="none" w:sz="0" w:space="0" w:color="auto"/>
        <w:right w:val="none" w:sz="0" w:space="0" w:color="auto"/>
      </w:divBdr>
    </w:div>
    <w:div w:id="1967811228">
      <w:bodyDiv w:val="1"/>
      <w:marLeft w:val="0"/>
      <w:marRight w:val="0"/>
      <w:marTop w:val="0"/>
      <w:marBottom w:val="0"/>
      <w:divBdr>
        <w:top w:val="none" w:sz="0" w:space="0" w:color="auto"/>
        <w:left w:val="none" w:sz="0" w:space="0" w:color="auto"/>
        <w:bottom w:val="none" w:sz="0" w:space="0" w:color="auto"/>
        <w:right w:val="none" w:sz="0" w:space="0" w:color="auto"/>
      </w:divBdr>
    </w:div>
    <w:div w:id="2025351705">
      <w:bodyDiv w:val="1"/>
      <w:marLeft w:val="0"/>
      <w:marRight w:val="0"/>
      <w:marTop w:val="0"/>
      <w:marBottom w:val="0"/>
      <w:divBdr>
        <w:top w:val="none" w:sz="0" w:space="0" w:color="auto"/>
        <w:left w:val="none" w:sz="0" w:space="0" w:color="auto"/>
        <w:bottom w:val="none" w:sz="0" w:space="0" w:color="auto"/>
        <w:right w:val="none" w:sz="0" w:space="0" w:color="auto"/>
      </w:divBdr>
    </w:div>
    <w:div w:id="2136829366">
      <w:bodyDiv w:val="1"/>
      <w:marLeft w:val="0"/>
      <w:marRight w:val="0"/>
      <w:marTop w:val="0"/>
      <w:marBottom w:val="0"/>
      <w:divBdr>
        <w:top w:val="none" w:sz="0" w:space="0" w:color="auto"/>
        <w:left w:val="none" w:sz="0" w:space="0" w:color="auto"/>
        <w:bottom w:val="none" w:sz="0" w:space="0" w:color="auto"/>
        <w:right w:val="none" w:sz="0" w:space="0" w:color="auto"/>
      </w:divBdr>
    </w:div>
    <w:div w:id="214291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lmberg.nl/basisonderwijs/bingel" TargetMode="External"/><Relationship Id="rId18" Type="http://schemas.openxmlformats.org/officeDocument/2006/relationships/hyperlink" Target="https://www.rijksoverheid.nl/documenten/rapporten/2021/02/25/impact-assessment-mensenrechten-en-algoritm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ivon.nl/toetsen-verwerkersovereenkomsten-2/" TargetMode="External"/><Relationship Id="rId7" Type="http://schemas.openxmlformats.org/officeDocument/2006/relationships/settings" Target="settings.xml"/><Relationship Id="rId12" Type="http://schemas.openxmlformats.org/officeDocument/2006/relationships/hyperlink" Target="mailto:info@sivon.nl"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privacyconvenant.nl/over-het-convena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ivon.nl"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privacy@malmberg.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fora.wikixl.nl/index.php/Hoofdpagina" TargetMode="External"/><Relationship Id="rId13" Type="http://schemas.openxmlformats.org/officeDocument/2006/relationships/hyperlink" Target="https://fora.wikixl.nl/index.php/Hoofdpagina" TargetMode="External"/><Relationship Id="rId18" Type="http://schemas.openxmlformats.org/officeDocument/2006/relationships/hyperlink" Target="https://normenkaderibp.kennisnet.nl/" TargetMode="External"/><Relationship Id="rId3" Type="http://schemas.openxmlformats.org/officeDocument/2006/relationships/hyperlink" Target="https://sivon.nl/toetsen-verwerkersovereenkomsten/" TargetMode="External"/><Relationship Id="rId21" Type="http://schemas.openxmlformats.org/officeDocument/2006/relationships/hyperlink" Target="https://help.bao.malmberg.nl/support/solutions/articles/204000058093-een-les-voorbereiden" TargetMode="External"/><Relationship Id="rId7" Type="http://schemas.openxmlformats.org/officeDocument/2006/relationships/hyperlink" Target="https://aanpakibp.kennisnet.nl/normenkader/" TargetMode="External"/><Relationship Id="rId12" Type="http://schemas.openxmlformats.org/officeDocument/2006/relationships/hyperlink" Target="https://fora.wikixl.nl/index.php/FORA/id-bf14240c-70f6-4415-adf7-c742582fbc0d" TargetMode="External"/><Relationship Id="rId17" Type="http://schemas.openxmlformats.org/officeDocument/2006/relationships/hyperlink" Target="https://www.edustandaard.nl/standaard_afspraken/certificeringsschema-informatiebeveiliging-en-privacy-rosa/certificeringsschema-informatiebeveiliging-en-privacy-rosa-v3-0/" TargetMode="External"/><Relationship Id="rId2" Type="http://schemas.openxmlformats.org/officeDocument/2006/relationships/hyperlink" Target="https://www.kennisnet.nl/dienst-verwerkersovereenkomsten/" TargetMode="External"/><Relationship Id="rId16" Type="http://schemas.openxmlformats.org/officeDocument/2006/relationships/hyperlink" Target="https://www.dataprivacyframework.gov/" TargetMode="External"/><Relationship Id="rId20" Type="http://schemas.openxmlformats.org/officeDocument/2006/relationships/hyperlink" Target="https://wetten.overheid.nl/BWBR0003420/2026-01-01" TargetMode="External"/><Relationship Id="rId1" Type="http://schemas.openxmlformats.org/officeDocument/2006/relationships/hyperlink" Target="https://www.privacyconvenant.nl/" TargetMode="External"/><Relationship Id="rId6" Type="http://schemas.openxmlformats.org/officeDocument/2006/relationships/hyperlink" Target="https://www.kcbr.nl/sites/default/files/2026-08/088_T1_20260818%20Model%20DPIA%20Rijksdienst.pdf" TargetMode="External"/><Relationship Id="rId11" Type="http://schemas.openxmlformats.org/officeDocument/2006/relationships/hyperlink" Target="https://fora.wikixl.nl/index.php/FORA/id-3476eb2d-278a-4ecf-8931-f5d510a71b1b" TargetMode="External"/><Relationship Id="rId24" Type="http://schemas.openxmlformats.org/officeDocument/2006/relationships/hyperlink" Target="https://ico.org.uk/for-organisations/uk-gdpr-guidance-and-resources/accountability-and-governance/data-protection-impact-assessments-dpias/how-do-we-do-a-dpia/" TargetMode="External"/><Relationship Id="rId5" Type="http://schemas.openxmlformats.org/officeDocument/2006/relationships/hyperlink" Target="https://www.edpb.europa.eu/edpb_en" TargetMode="External"/><Relationship Id="rId15" Type="http://schemas.openxmlformats.org/officeDocument/2006/relationships/hyperlink" Target="https://www.privacyconvenant.nl/downloads" TargetMode="External"/><Relationship Id="rId23" Type="http://schemas.openxmlformats.org/officeDocument/2006/relationships/hyperlink" Target="https://wetten.overheid.nl/BWBV0002508/2002-11-18" TargetMode="External"/><Relationship Id="rId10" Type="http://schemas.openxmlformats.org/officeDocument/2006/relationships/hyperlink" Target="https://malmberg.nl/basisonderwijs/bingel" TargetMode="External"/><Relationship Id="rId19" Type="http://schemas.openxmlformats.org/officeDocument/2006/relationships/hyperlink" Target="https://aanpakibp.kennisnet.nl/bewaartermijnen/" TargetMode="External"/><Relationship Id="rId4" Type="http://schemas.openxmlformats.org/officeDocument/2006/relationships/hyperlink" Target="https://autoriteitpersoonsgegevens.nl/sites/default/files/atoms/files/stcrt-2019-64418.pdf" TargetMode="External"/><Relationship Id="rId9" Type="http://schemas.openxmlformats.org/officeDocument/2006/relationships/hyperlink" Target="https://fora.wikixl.nl/index.php/Referentiecomponentenmodel" TargetMode="External"/><Relationship Id="rId14" Type="http://schemas.openxmlformats.org/officeDocument/2006/relationships/hyperlink" Target="https://fora.wikixl.nl/index.php/DPIA" TargetMode="External"/><Relationship Id="rId22" Type="http://schemas.openxmlformats.org/officeDocument/2006/relationships/hyperlink" Target="https://ico.org.uk/for-organisations/uk-gdpr-guidance-and-resources/childrens-information/childrens-code-guidance-and-resources/best-interests-self-assess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atie xmlns="4a54e7ad-9458-4c24-b7c3-7faebbfa03fb" xsi:nil="true"/>
    <TLP xmlns="4a54e7ad-9458-4c24-b7c3-7faebbfa03fb" xsi:nil="true"/>
    <Toelichting xmlns="4a54e7ad-9458-4c24-b7c3-7faebbfa03fb" xsi:nil="true"/>
    <TaxCatchAll xmlns="7e18be41-04ff-4fb9-a604-f4f5256a723a" xsi:nil="true"/>
    <lcf76f155ced4ddcb4097134ff3c332f xmlns="4a54e7ad-9458-4c24-b7c3-7faebbfa03f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7" ma:contentTypeDescription="Een nieuw document maken." ma:contentTypeScope="" ma:versionID="2817e42932210817c1c5f6e62a208b9b">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876f5ec60b6246df34d5baa879c81507"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B1CE1-5F03-43E3-B00C-1102E9DAAFF2}">
  <ds:schemaRefs>
    <ds:schemaRef ds:uri="http://schemas.microsoft.com/office/2006/metadata/properties"/>
    <ds:schemaRef ds:uri="http://schemas.microsoft.com/office/infopath/2007/PartnerControls"/>
    <ds:schemaRef ds:uri="4a54e7ad-9458-4c24-b7c3-7faebbfa03fb"/>
    <ds:schemaRef ds:uri="7e18be41-04ff-4fb9-a604-f4f5256a723a"/>
  </ds:schemaRefs>
</ds:datastoreItem>
</file>

<file path=customXml/itemProps2.xml><?xml version="1.0" encoding="utf-8"?>
<ds:datastoreItem xmlns:ds="http://schemas.openxmlformats.org/officeDocument/2006/customXml" ds:itemID="{860EE16A-2F25-4A10-924E-3E232BC08EAF}">
  <ds:schemaRefs>
    <ds:schemaRef ds:uri="http://schemas.openxmlformats.org/officeDocument/2006/bibliography"/>
  </ds:schemaRefs>
</ds:datastoreItem>
</file>

<file path=customXml/itemProps3.xml><?xml version="1.0" encoding="utf-8"?>
<ds:datastoreItem xmlns:ds="http://schemas.openxmlformats.org/officeDocument/2006/customXml" ds:itemID="{BB035FD8-57E8-4CE1-A0F6-9CB69A307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4e7ad-9458-4c24-b7c3-7faebbfa03fb"/>
    <ds:schemaRef ds:uri="7e18be41-04ff-4fb9-a604-f4f5256a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66E89A-0645-4855-A662-0077242734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19713</Words>
  <Characters>99555</Characters>
  <Application>Microsoft Office Word</Application>
  <DocSecurity>0</DocSecurity>
  <Lines>2212</Lines>
  <Paragraphs>2250</Paragraphs>
  <ScaleCrop>false</ScaleCrop>
  <Company/>
  <LinksUpToDate>false</LinksUpToDate>
  <CharactersWithSpaces>117018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Ashworth</dc:creator>
  <cp:keywords/>
  <dc:description/>
  <cp:lastModifiedBy>Daniëlle Borkent</cp:lastModifiedBy>
  <cp:revision>2</cp:revision>
  <dcterms:created xsi:type="dcterms:W3CDTF">2026-10-22T12:22:00Z</dcterms:created>
  <dcterms:modified xsi:type="dcterms:W3CDTF">2026-10-22T12:22:00Z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0x010100CCB6E373D0E40E45B0F03B0E1E2006C0</vt:lpwstr>
  </property>
  <property fmtid="{D5CDD505-2E9C-101B-9397-08002B2CF9AE}" pid="3" name="MediaServiceImageTags">
    <vt:lpwstr/>
  </property>
  <property fmtid="{D5CDD505-2E9C-101B-9397-08002B2CF9AE}" pid="4" name="docLang">
    <vt:lpwstr>nl</vt:lpwstr>
  </property>
</Properties>
</file>