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Style w:val="Titelvanboek"/>
          <w:rFonts w:ascii="Verdana" w:hAnsi="Verdana"/>
        </w:rPr>
        <w:id w:val="-60646971"/>
        <w:docPartObj>
          <w:docPartGallery w:val="Cover Pages"/>
          <w:docPartUnique/>
        </w:docPartObj>
      </w:sdtPr>
      <w:sdtEndPr>
        <w:rPr>
          <w:rStyle w:val="Standaardalinea-lettertype"/>
          <w:b w:val="0"/>
          <w:bCs w:val="0"/>
          <w:iCs w:val="0"/>
          <w:color w:val="222A28"/>
          <w:spacing w:val="-10"/>
          <w:highlight w:val="lightGray"/>
        </w:rPr>
      </w:sdtEndPr>
      <w:sdtContent>
        <w:p w14:paraId="38B32BAF" w14:textId="71F608CD" w:rsidR="000939DA" w:rsidRPr="00C82763" w:rsidRDefault="001505C5" w:rsidP="00193EB2">
          <w:pPr>
            <w:pStyle w:val="Titel"/>
            <w:rPr>
              <w:rStyle w:val="Titelvanboek"/>
              <w:rFonts w:ascii="Verdana" w:hAnsi="Verdana"/>
            </w:rPr>
          </w:pPr>
          <w:r w:rsidRPr="00C82763">
            <w:rPr>
              <w:rStyle w:val="Titelvanboek"/>
              <w:rFonts w:ascii="Verdana" w:hAnsi="Verdana"/>
            </w:rPr>
            <w:t>Programma van Eisen</w:t>
          </w:r>
        </w:p>
        <w:p w14:paraId="1B2676D3" w14:textId="51254E3C" w:rsidR="000939DA" w:rsidRPr="00C82763" w:rsidRDefault="006C48D1" w:rsidP="00193EB2">
          <w:pPr>
            <w:spacing w:before="0" w:after="160" w:line="259" w:lineRule="auto"/>
            <w:rPr>
              <w:b/>
              <w:color w:val="34444D"/>
            </w:rPr>
          </w:pPr>
          <w:r>
            <w:rPr>
              <w:b/>
              <w:color w:val="34444D"/>
              <w:sz w:val="24"/>
              <w:szCs w:val="28"/>
            </w:rPr>
            <w:t>GRC-</w:t>
          </w:r>
          <w:r w:rsidR="00281D46">
            <w:rPr>
              <w:b/>
              <w:color w:val="34444D"/>
              <w:sz w:val="24"/>
              <w:szCs w:val="28"/>
            </w:rPr>
            <w:t>oplossing</w:t>
          </w:r>
          <w:r w:rsidR="000939DA" w:rsidRPr="00C82763">
            <w:rPr>
              <w:b/>
              <w:color w:val="34444D"/>
              <w:sz w:val="24"/>
              <w:szCs w:val="28"/>
            </w:rPr>
            <w:t xml:space="preserve"> </w:t>
          </w:r>
          <w:r w:rsidR="00137882">
            <w:rPr>
              <w:b/>
              <w:color w:val="34444D"/>
              <w:sz w:val="24"/>
              <w:szCs w:val="28"/>
            </w:rPr>
            <w:t>funderend onderwijs</w:t>
          </w:r>
        </w:p>
        <w:p w14:paraId="4F1E0E5B" w14:textId="77777777" w:rsidR="000939DA" w:rsidRDefault="000939DA" w:rsidP="009B4381">
          <w:pPr>
            <w:spacing w:before="0" w:after="160" w:line="259" w:lineRule="auto"/>
            <w:jc w:val="both"/>
            <w:rPr>
              <w:b/>
              <w:bCs/>
            </w:rPr>
          </w:pPr>
        </w:p>
        <w:tbl>
          <w:tblPr>
            <w:tblW w:w="7938"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835"/>
            <w:gridCol w:w="5103"/>
          </w:tblGrid>
          <w:tr w:rsidR="000939DA" w:rsidRPr="002D4DC9" w14:paraId="36345EC5" w14:textId="77777777" w:rsidTr="1FF4EDCE">
            <w:trPr>
              <w:trHeight w:hRule="exact" w:val="601"/>
            </w:trPr>
            <w:tc>
              <w:tcPr>
                <w:tcW w:w="2835" w:type="dxa"/>
                <w:tcBorders>
                  <w:bottom w:val="single" w:sz="8" w:space="0" w:color="auto"/>
                </w:tcBorders>
              </w:tcPr>
              <w:p w14:paraId="4F19A94D" w14:textId="77777777" w:rsidR="000939DA" w:rsidRPr="002D4DC9" w:rsidRDefault="000939DA" w:rsidP="009B4381">
                <w:pPr>
                  <w:pStyle w:val="stlDetails"/>
                  <w:jc w:val="both"/>
                  <w:rPr>
                    <w:rFonts w:asciiTheme="minorHAnsi" w:hAnsiTheme="minorHAnsi" w:cstheme="minorHAnsi"/>
                    <w:color w:val="auto"/>
                  </w:rPr>
                </w:pPr>
                <w:bookmarkStart w:id="0" w:name="InfoTable"/>
              </w:p>
            </w:tc>
            <w:tc>
              <w:tcPr>
                <w:tcW w:w="5103" w:type="dxa"/>
                <w:tcBorders>
                  <w:bottom w:val="single" w:sz="8" w:space="0" w:color="auto"/>
                </w:tcBorders>
              </w:tcPr>
              <w:p w14:paraId="2680CC8F" w14:textId="77777777" w:rsidR="000939DA" w:rsidRPr="002D4DC9" w:rsidRDefault="000939DA" w:rsidP="009B4381">
                <w:pPr>
                  <w:pStyle w:val="stlDetails"/>
                  <w:jc w:val="both"/>
                  <w:rPr>
                    <w:rFonts w:asciiTheme="minorHAnsi" w:hAnsiTheme="minorHAnsi" w:cstheme="minorHAnsi"/>
                    <w:color w:val="auto"/>
                  </w:rPr>
                </w:pPr>
              </w:p>
            </w:tc>
          </w:tr>
          <w:tr w:rsidR="000939DA" w:rsidRPr="002D4DC9" w14:paraId="2DAE00F6" w14:textId="77777777" w:rsidTr="1FF4EDCE">
            <w:trPr>
              <w:trHeight w:val="229"/>
            </w:trPr>
            <w:tc>
              <w:tcPr>
                <w:tcW w:w="2835" w:type="dxa"/>
                <w:tcBorders>
                  <w:top w:val="single" w:sz="8" w:space="0" w:color="auto"/>
                </w:tcBorders>
              </w:tcPr>
              <w:p w14:paraId="122476B9" w14:textId="77777777" w:rsidR="000939DA" w:rsidRPr="00B74CA8" w:rsidRDefault="000939DA" w:rsidP="009B4381">
                <w:pPr>
                  <w:pStyle w:val="stlDetails"/>
                  <w:jc w:val="both"/>
                  <w:rPr>
                    <w:rFonts w:ascii="Verdana" w:hAnsi="Verdana" w:cstheme="minorHAnsi"/>
                    <w:color w:val="auto"/>
                  </w:rPr>
                </w:pPr>
              </w:p>
            </w:tc>
            <w:tc>
              <w:tcPr>
                <w:tcW w:w="5103" w:type="dxa"/>
                <w:tcBorders>
                  <w:top w:val="single" w:sz="8" w:space="0" w:color="auto"/>
                </w:tcBorders>
              </w:tcPr>
              <w:p w14:paraId="1BEB51CE" w14:textId="77777777" w:rsidR="000939DA" w:rsidRPr="00B74CA8" w:rsidRDefault="000939DA" w:rsidP="009B4381">
                <w:pPr>
                  <w:pStyle w:val="stlDetails"/>
                  <w:jc w:val="both"/>
                  <w:rPr>
                    <w:rFonts w:ascii="Verdana" w:hAnsi="Verdana" w:cstheme="minorHAnsi"/>
                    <w:color w:val="auto"/>
                  </w:rPr>
                </w:pPr>
              </w:p>
            </w:tc>
          </w:tr>
          <w:tr w:rsidR="000939DA" w:rsidRPr="002D4DC9" w14:paraId="21889CA0" w14:textId="77777777" w:rsidTr="1FF4EDCE">
            <w:trPr>
              <w:trHeight w:val="229"/>
            </w:trPr>
            <w:tc>
              <w:tcPr>
                <w:tcW w:w="2835" w:type="dxa"/>
              </w:tcPr>
              <w:p w14:paraId="0767AEE5" w14:textId="4CBE964E" w:rsidR="000939DA" w:rsidRPr="00B74CA8" w:rsidRDefault="000939DA" w:rsidP="1FF4EDCE">
                <w:pPr>
                  <w:pStyle w:val="stlDetails"/>
                  <w:jc w:val="both"/>
                  <w:rPr>
                    <w:rFonts w:ascii="Verdana" w:eastAsia="Verdana" w:hAnsi="Verdana" w:cs="Verdana"/>
                    <w:color w:val="auto"/>
                  </w:rPr>
                </w:pPr>
                <w:r w:rsidRPr="1FF4EDCE">
                  <w:rPr>
                    <w:rFonts w:ascii="Verdana" w:eastAsia="Verdana" w:hAnsi="Verdana" w:cs="Verdana"/>
                    <w:color w:val="auto"/>
                  </w:rPr>
                  <w:t>Versie</w:t>
                </w:r>
                <w:r w:rsidR="5A642815" w:rsidRPr="1FF4EDCE">
                  <w:rPr>
                    <w:rFonts w:ascii="Verdana" w:eastAsia="Verdana" w:hAnsi="Verdana" w:cs="Verdana"/>
                    <w:color w:val="auto"/>
                  </w:rPr>
                  <w:t>:</w:t>
                </w:r>
              </w:p>
            </w:tc>
            <w:tc>
              <w:tcPr>
                <w:tcW w:w="5103" w:type="dxa"/>
              </w:tcPr>
              <w:p w14:paraId="2FAD2C48" w14:textId="4C01D91C" w:rsidR="000939DA" w:rsidRPr="00B74CA8" w:rsidRDefault="00D95CB4" w:rsidP="1FF4EDCE">
                <w:pPr>
                  <w:pStyle w:val="stlDetails"/>
                  <w:jc w:val="both"/>
                  <w:rPr>
                    <w:rFonts w:ascii="Verdana" w:eastAsia="Verdana" w:hAnsi="Verdana" w:cs="Verdana"/>
                    <w:color w:val="auto"/>
                  </w:rPr>
                </w:pPr>
                <w:r>
                  <w:rPr>
                    <w:rFonts w:ascii="Verdana" w:eastAsia="Verdana" w:hAnsi="Verdana" w:cs="Verdana"/>
                    <w:color w:val="auto"/>
                  </w:rPr>
                  <w:t>1.0</w:t>
                </w:r>
              </w:p>
            </w:tc>
          </w:tr>
          <w:tr w:rsidR="000939DA" w:rsidRPr="002D4DC9" w14:paraId="799A7A74" w14:textId="77777777" w:rsidTr="1FF4EDCE">
            <w:trPr>
              <w:trHeight w:val="229"/>
            </w:trPr>
            <w:tc>
              <w:tcPr>
                <w:tcW w:w="2835" w:type="dxa"/>
              </w:tcPr>
              <w:p w14:paraId="10ED7122" w14:textId="77777777" w:rsidR="000939DA" w:rsidRPr="00B74CA8" w:rsidRDefault="000939DA" w:rsidP="1FF4EDCE">
                <w:pPr>
                  <w:pStyle w:val="stlDetails"/>
                  <w:jc w:val="both"/>
                  <w:rPr>
                    <w:rFonts w:ascii="Verdana" w:eastAsia="Verdana" w:hAnsi="Verdana" w:cs="Verdana"/>
                    <w:color w:val="auto"/>
                  </w:rPr>
                </w:pPr>
              </w:p>
            </w:tc>
            <w:tc>
              <w:tcPr>
                <w:tcW w:w="5103" w:type="dxa"/>
              </w:tcPr>
              <w:p w14:paraId="0019D203" w14:textId="77777777" w:rsidR="000939DA" w:rsidRPr="00B74CA8" w:rsidRDefault="000939DA" w:rsidP="1FF4EDCE">
                <w:pPr>
                  <w:pStyle w:val="stlDetails"/>
                  <w:jc w:val="both"/>
                  <w:rPr>
                    <w:rFonts w:ascii="Verdana" w:eastAsia="Verdana" w:hAnsi="Verdana" w:cs="Verdana"/>
                    <w:color w:val="auto"/>
                  </w:rPr>
                </w:pPr>
              </w:p>
            </w:tc>
          </w:tr>
          <w:tr w:rsidR="000939DA" w:rsidRPr="002D4DC9" w14:paraId="05C60B53" w14:textId="77777777" w:rsidTr="1FF4EDCE">
            <w:trPr>
              <w:trHeight w:val="300"/>
            </w:trPr>
            <w:tc>
              <w:tcPr>
                <w:tcW w:w="2835" w:type="dxa"/>
                <w:tcBorders>
                  <w:bottom w:val="nil"/>
                </w:tcBorders>
              </w:tcPr>
              <w:p w14:paraId="1A1F6A3F" w14:textId="17224C7C" w:rsidR="000939DA" w:rsidRPr="00B74CA8" w:rsidRDefault="4E439702" w:rsidP="1FF4EDCE">
                <w:pPr>
                  <w:pStyle w:val="stlDetails"/>
                  <w:jc w:val="both"/>
                  <w:rPr>
                    <w:rFonts w:ascii="Verdana" w:eastAsia="Verdana" w:hAnsi="Verdana" w:cs="Verdana"/>
                    <w:color w:val="auto"/>
                  </w:rPr>
                </w:pPr>
                <w:r w:rsidRPr="1FF4EDCE">
                  <w:rPr>
                    <w:rFonts w:ascii="Verdana" w:eastAsia="Verdana" w:hAnsi="Verdana" w:cs="Verdana"/>
                    <w:color w:val="auto"/>
                  </w:rPr>
                  <w:t>TLP:</w:t>
                </w:r>
              </w:p>
            </w:tc>
            <w:tc>
              <w:tcPr>
                <w:tcW w:w="5103" w:type="dxa"/>
                <w:tcBorders>
                  <w:bottom w:val="nil"/>
                </w:tcBorders>
              </w:tcPr>
              <w:p w14:paraId="423BA8C3" w14:textId="568D4B93" w:rsidR="000939DA" w:rsidRPr="00B74CA8" w:rsidRDefault="75EDD4E7" w:rsidP="1FF4EDCE">
                <w:pPr>
                  <w:pStyle w:val="stlDetails"/>
                  <w:jc w:val="both"/>
                  <w:rPr>
                    <w:rFonts w:ascii="Verdana" w:eastAsia="Verdana" w:hAnsi="Verdana" w:cs="Verdana"/>
                  </w:rPr>
                </w:pPr>
                <w:r w:rsidRPr="1FF4EDCE">
                  <w:rPr>
                    <w:rFonts w:ascii="Verdana" w:eastAsia="Verdana" w:hAnsi="Verdana" w:cs="Verdana"/>
                    <w:b/>
                    <w:bCs/>
                    <w:color w:val="4DA62E"/>
                  </w:rPr>
                  <w:t xml:space="preserve">GREEN: </w:t>
                </w:r>
                <w:r w:rsidRPr="1FF4EDCE">
                  <w:rPr>
                    <w:rFonts w:ascii="Verdana" w:eastAsia="Verdana" w:hAnsi="Verdana" w:cs="Verdana"/>
                  </w:rPr>
                  <w:t xml:space="preserve">openbaar inzichtelijk, maar alleen te gebruiken binnen het kader van deelname aan </w:t>
                </w:r>
                <w:r w:rsidR="007E4543">
                  <w:rPr>
                    <w:rFonts w:ascii="Verdana" w:eastAsia="Verdana" w:hAnsi="Verdana" w:cs="Verdana"/>
                  </w:rPr>
                  <w:t>een</w:t>
                </w:r>
                <w:r w:rsidRPr="1FF4EDCE">
                  <w:rPr>
                    <w:rFonts w:ascii="Verdana" w:eastAsia="Verdana" w:hAnsi="Verdana" w:cs="Verdana"/>
                  </w:rPr>
                  <w:t xml:space="preserve"> aanbesteding.</w:t>
                </w:r>
              </w:p>
            </w:tc>
          </w:tr>
          <w:tr w:rsidR="47B9612F" w14:paraId="15218460" w14:textId="77777777" w:rsidTr="1FF4EDCE">
            <w:trPr>
              <w:trHeight w:val="300"/>
            </w:trPr>
            <w:tc>
              <w:tcPr>
                <w:tcW w:w="2835" w:type="dxa"/>
                <w:tcBorders>
                  <w:top w:val="nil"/>
                  <w:left w:val="nil"/>
                  <w:bottom w:val="single" w:sz="4" w:space="0" w:color="auto"/>
                  <w:right w:val="nil"/>
                </w:tcBorders>
              </w:tcPr>
              <w:p w14:paraId="14C47474" w14:textId="0C03E394" w:rsidR="47B9612F" w:rsidRDefault="47B9612F" w:rsidP="47B9612F">
                <w:pPr>
                  <w:pStyle w:val="stlDetails"/>
                  <w:jc w:val="both"/>
                  <w:rPr>
                    <w:rFonts w:ascii="Verdana" w:hAnsi="Verdana" w:cstheme="minorBidi"/>
                    <w:color w:val="auto"/>
                  </w:rPr>
                </w:pPr>
              </w:p>
            </w:tc>
            <w:tc>
              <w:tcPr>
                <w:tcW w:w="5103" w:type="dxa"/>
                <w:tcBorders>
                  <w:top w:val="nil"/>
                  <w:left w:val="nil"/>
                  <w:bottom w:val="single" w:sz="4" w:space="0" w:color="auto"/>
                  <w:right w:val="nil"/>
                </w:tcBorders>
              </w:tcPr>
              <w:p w14:paraId="00993008" w14:textId="34F3E779" w:rsidR="47B9612F" w:rsidRDefault="47B9612F" w:rsidP="47B9612F">
                <w:pPr>
                  <w:pStyle w:val="stlDetails"/>
                  <w:jc w:val="both"/>
                  <w:rPr>
                    <w:rFonts w:ascii="Verdana" w:hAnsi="Verdana" w:cstheme="minorBidi"/>
                    <w:color w:val="auto"/>
                  </w:rPr>
                </w:pPr>
              </w:p>
            </w:tc>
          </w:tr>
          <w:bookmarkEnd w:id="0"/>
        </w:tbl>
        <w:p w14:paraId="264CF584" w14:textId="65710CD9" w:rsidR="000939DA" w:rsidRDefault="000939DA" w:rsidP="009B4381">
          <w:pPr>
            <w:spacing w:before="0" w:after="160" w:line="259" w:lineRule="auto"/>
            <w:jc w:val="both"/>
            <w:rPr>
              <w:rFonts w:eastAsiaTheme="majorEastAsia" w:cstheme="majorBidi"/>
              <w:b/>
              <w:bCs/>
              <w:spacing w:val="-10"/>
              <w:kern w:val="28"/>
              <w:sz w:val="32"/>
              <w:szCs w:val="56"/>
            </w:rPr>
          </w:pPr>
        </w:p>
        <w:p w14:paraId="522A114C" w14:textId="074AE510" w:rsidR="000B407C" w:rsidRDefault="00A65FC5" w:rsidP="009B4381">
          <w:pPr>
            <w:pStyle w:val="Titel"/>
            <w:jc w:val="both"/>
            <w:rPr>
              <w:b/>
              <w:bCs/>
              <w:highlight w:val="lightGray"/>
            </w:rPr>
          </w:pPr>
        </w:p>
      </w:sdtContent>
    </w:sdt>
    <w:bookmarkStart w:id="1" w:name="_Toc172562191" w:displacedByCustomXml="prev"/>
    <w:p w14:paraId="5F4256E0" w14:textId="29BD231E" w:rsidR="000B407C" w:rsidRDefault="000B407C" w:rsidP="009B4381">
      <w:pPr>
        <w:spacing w:before="0" w:after="160" w:line="259" w:lineRule="auto"/>
        <w:jc w:val="both"/>
        <w:rPr>
          <w:rFonts w:eastAsiaTheme="majorEastAsia" w:cstheme="majorBidi"/>
          <w:b/>
          <w:bCs/>
          <w:spacing w:val="-10"/>
          <w:kern w:val="28"/>
          <w:sz w:val="32"/>
          <w:szCs w:val="56"/>
          <w:highlight w:val="lightGray"/>
        </w:rPr>
      </w:pPr>
      <w:r>
        <w:rPr>
          <w:b/>
          <w:bCs/>
          <w:highlight w:val="lightGray"/>
        </w:rPr>
        <w:br w:type="page"/>
      </w:r>
    </w:p>
    <w:p w14:paraId="50D7D47A" w14:textId="5CBBDCE5" w:rsidR="00F27EB9" w:rsidRDefault="00F27EB9" w:rsidP="005538B6">
      <w:pPr>
        <w:pStyle w:val="Kop1"/>
        <w:numPr>
          <w:ilvl w:val="0"/>
          <w:numId w:val="0"/>
        </w:numPr>
        <w:ind w:left="284" w:hanging="284"/>
      </w:pPr>
      <w:r>
        <w:lastRenderedPageBreak/>
        <w:t xml:space="preserve">Definities: </w:t>
      </w:r>
    </w:p>
    <w:p w14:paraId="7F08455E" w14:textId="4AE9E815" w:rsidR="00F27EB9" w:rsidRDefault="00F27EB9" w:rsidP="00F27EB9">
      <w:r w:rsidRPr="00F27EB9">
        <w:t>In dit Programma van Eisen wordt, tenzij uit de context uitdrukkelijk anders blijkt, verstaan onder:</w:t>
      </w:r>
    </w:p>
    <w:p w14:paraId="2C4902CF" w14:textId="77777777" w:rsidR="00F27EB9" w:rsidRDefault="00F27EB9" w:rsidP="00F27EB9">
      <w:r w:rsidRPr="00F27EB9">
        <w:rPr>
          <w:b/>
          <w:bCs/>
        </w:rPr>
        <w:t>AVG:</w:t>
      </w:r>
      <w:r>
        <w:t xml:space="preserve"> de Algemene Verordening Gegevensbescherming (Verordening (EU) 2016/679).</w:t>
      </w:r>
    </w:p>
    <w:p w14:paraId="07FD8DBA" w14:textId="77777777" w:rsidR="00F27EB9" w:rsidRDefault="00F27EB9" w:rsidP="00F27EB9">
      <w:r w:rsidRPr="00F27EB9">
        <w:rPr>
          <w:b/>
          <w:bCs/>
        </w:rPr>
        <w:t>EER:</w:t>
      </w:r>
      <w:r>
        <w:t xml:space="preserve"> de Europese Economische Ruimte, bestaande uit de lidstaten van de Europese Unie plus IJsland, Liechtenstein en Noorwegen.</w:t>
      </w:r>
    </w:p>
    <w:p w14:paraId="2532D9D6" w14:textId="2A6D4058" w:rsidR="00F27EB9" w:rsidRDefault="00F27EB9" w:rsidP="00F27EB9">
      <w:r w:rsidRPr="00F27EB9">
        <w:rPr>
          <w:b/>
          <w:bCs/>
        </w:rPr>
        <w:t>FO/Funderend Onderwijs:</w:t>
      </w:r>
      <w:r>
        <w:t xml:space="preserve"> het primair onderwijs en voortgezet onderwijs in Nederland.</w:t>
      </w:r>
    </w:p>
    <w:p w14:paraId="2ADBA23D" w14:textId="77777777" w:rsidR="00F27EB9" w:rsidRDefault="00F27EB9" w:rsidP="00F27EB9">
      <w:r w:rsidRPr="6A227775">
        <w:rPr>
          <w:b/>
          <w:bCs/>
        </w:rPr>
        <w:t>Gebruiker:</w:t>
      </w:r>
      <w:r>
        <w:t xml:space="preserve"> de gebruikers van de Oplossing bij Opdrachtgever.</w:t>
      </w:r>
    </w:p>
    <w:p w14:paraId="326A4899" w14:textId="1342A9CC" w:rsidR="5323C407" w:rsidRDefault="5323C407" w:rsidP="6A227775">
      <w:r w:rsidRPr="6A227775">
        <w:rPr>
          <w:rFonts w:eastAsia="Verdana" w:cs="Verdana"/>
          <w:b/>
          <w:bCs/>
          <w:szCs w:val="20"/>
        </w:rPr>
        <w:t>Hoofdovereenkomst:</w:t>
      </w:r>
      <w:r w:rsidRPr="6A227775">
        <w:rPr>
          <w:rFonts w:eastAsia="Verdana" w:cs="Verdana"/>
          <w:szCs w:val="20"/>
        </w:rPr>
        <w:t xml:space="preserve"> de (raam)overeenkomst die tussen Opdrachtnemer en Opdrachtgever van toepassing is op de levering van de Oplossing, daaronder begrepen eventuele Service Level Agreement(s), licentievoorwaarden en/of algemene voorwaarden van Opdrachtnemer, alsmede iedere verlenging, vernieuwing of vervanging daarvan.</w:t>
      </w:r>
    </w:p>
    <w:p w14:paraId="46EBBA2D" w14:textId="77777777" w:rsidR="00F27EB9" w:rsidRDefault="00F27EB9" w:rsidP="00F27EB9">
      <w:r w:rsidRPr="00F27EB9">
        <w:rPr>
          <w:b/>
          <w:bCs/>
        </w:rPr>
        <w:t>Model Verwerkersovereenkomst:</w:t>
      </w:r>
      <w:r>
        <w:t xml:space="preserve"> de op enig moment meest recente versie van de modelverwerkersovereenkomst behorend bij het Convenant Digitale Onderwijsmiddelen en Privacy, zoals gepubliceerd op www.privacyconvenant.nl.</w:t>
      </w:r>
    </w:p>
    <w:p w14:paraId="5C523D24" w14:textId="29DFCD60" w:rsidR="00F27EB9" w:rsidRDefault="00F27EB9" w:rsidP="00F27EB9">
      <w:r w:rsidRPr="00F27EB9">
        <w:rPr>
          <w:b/>
          <w:bCs/>
        </w:rPr>
        <w:t>Normenkader IBP-FO:</w:t>
      </w:r>
      <w:r>
        <w:t xml:space="preserve"> het Normenkader Informatiebeveiliging en Privacy Funderend Onderwijs, in de op enig moment geldende actuele versie.</w:t>
      </w:r>
    </w:p>
    <w:p w14:paraId="5A008463" w14:textId="77777777" w:rsidR="00F27EB9" w:rsidRDefault="00F27EB9" w:rsidP="00F27EB9">
      <w:r w:rsidRPr="00F27EB9">
        <w:rPr>
          <w:b/>
          <w:bCs/>
        </w:rPr>
        <w:t>Opdrachtgever:</w:t>
      </w:r>
      <w:r>
        <w:t xml:space="preserve"> het afnemend schoolbestuur binnen het Funderend Onderwijs dat de Oplossing afneemt van Opdrachtnemer.</w:t>
      </w:r>
    </w:p>
    <w:p w14:paraId="60E3C2E6" w14:textId="77777777" w:rsidR="00F27EB9" w:rsidRDefault="00F27EB9" w:rsidP="00F27EB9">
      <w:r w:rsidRPr="00F27EB9">
        <w:rPr>
          <w:b/>
          <w:bCs/>
        </w:rPr>
        <w:t>Opdrachtnemer:</w:t>
      </w:r>
      <w:r>
        <w:t xml:space="preserve"> de leverancier van de Oplossing.</w:t>
      </w:r>
    </w:p>
    <w:p w14:paraId="1CB8D1D7" w14:textId="5CA2D7EF" w:rsidR="00F27EB9" w:rsidRDefault="00F27EB9" w:rsidP="00F27EB9">
      <w:r w:rsidRPr="00F27EB9">
        <w:rPr>
          <w:b/>
          <w:bCs/>
        </w:rPr>
        <w:t>Oplossing/GRC-oplossing:</w:t>
      </w:r>
      <w:r>
        <w:t xml:space="preserve"> de door Opdrachtnemer aangeboden en door Opdrachtgever afgenomen Governance, Risk &amp; Compliance-oplossing waarop dit Programma van Eisen betrekking heeft.</w:t>
      </w:r>
    </w:p>
    <w:p w14:paraId="7956E83D" w14:textId="6F2AA199" w:rsidR="00F27EB9" w:rsidRDefault="00F27EB9" w:rsidP="6A227775">
      <w:r w:rsidRPr="6A227775">
        <w:rPr>
          <w:b/>
          <w:bCs/>
        </w:rPr>
        <w:t>Overeenkomst:</w:t>
      </w:r>
      <w:r>
        <w:t xml:space="preserve"> </w:t>
      </w:r>
      <w:r w:rsidR="36F5730B" w:rsidRPr="6A227775">
        <w:rPr>
          <w:rFonts w:eastAsia="Verdana" w:cs="Verdana"/>
          <w:szCs w:val="20"/>
        </w:rPr>
        <w:t xml:space="preserve">de Hoofdovereenkomst en/of de overeenkomst waarmee de toepasselijkheid van dit PvE tussen Opdrachtgever en Opdrachtnemer wordt vastgelegd, waarbij dit Programma van Eisen in alle gevallen integraal onderdeel daarvan uitmaakt. </w:t>
      </w:r>
    </w:p>
    <w:p w14:paraId="161862C6" w14:textId="5AB70D8B" w:rsidR="00F27EB9" w:rsidRDefault="00F27EB9" w:rsidP="00F27EB9">
      <w:r w:rsidRPr="00F27EB9">
        <w:rPr>
          <w:b/>
          <w:bCs/>
        </w:rPr>
        <w:t>Programma van Eisen/PvE:</w:t>
      </w:r>
      <w:r>
        <w:t xml:space="preserve"> dit document, inclusief eventuele bijlagen.</w:t>
      </w:r>
    </w:p>
    <w:p w14:paraId="72BF5A04" w14:textId="40920E16" w:rsidR="00F27EB9" w:rsidRPr="00F27EB9" w:rsidRDefault="00F27EB9" w:rsidP="00F01E99">
      <w:r w:rsidRPr="00F27EB9">
        <w:rPr>
          <w:b/>
          <w:bCs/>
        </w:rPr>
        <w:t>Verwerkersovereenkomst:</w:t>
      </w:r>
      <w:r>
        <w:t xml:space="preserve"> de overeenkomst als bedoeld in artikel 28 AVG die Opdrachtnemer als verwerker met Opdrachtgever als verwerkingsverantwoordelijke sluit, op basis van de Model Verwerkersovereenkomst.</w:t>
      </w:r>
    </w:p>
    <w:p w14:paraId="0527EC34" w14:textId="77777777" w:rsidR="00F75218" w:rsidRDefault="00F75218">
      <w:pPr>
        <w:spacing w:before="0" w:after="160" w:line="259" w:lineRule="auto"/>
        <w:rPr>
          <w:rFonts w:eastAsiaTheme="majorEastAsia" w:cstheme="majorBidi"/>
          <w:b/>
          <w:color w:val="34444D"/>
          <w:sz w:val="28"/>
          <w:szCs w:val="32"/>
        </w:rPr>
      </w:pPr>
      <w:r>
        <w:br w:type="page"/>
      </w:r>
    </w:p>
    <w:p w14:paraId="7155E54E" w14:textId="2639741B" w:rsidR="00EC1697" w:rsidRDefault="00F137F3" w:rsidP="00A5644A">
      <w:pPr>
        <w:pStyle w:val="Kop1"/>
      </w:pPr>
      <w:r>
        <w:lastRenderedPageBreak/>
        <w:t>Eisen – Algemeen</w:t>
      </w:r>
    </w:p>
    <w:p w14:paraId="1589952F" w14:textId="2F0CB482" w:rsidR="00C54E86" w:rsidRPr="00C54E86" w:rsidRDefault="00C54E86" w:rsidP="009B4381">
      <w:pPr>
        <w:pStyle w:val="Kop2"/>
        <w:jc w:val="both"/>
      </w:pPr>
      <w:r w:rsidRPr="00C54E86">
        <w:t>Algemeen</w:t>
      </w:r>
    </w:p>
    <w:p w14:paraId="600370CD" w14:textId="1769F696" w:rsidR="00C54E86" w:rsidRPr="00DB4F4E" w:rsidRDefault="00042CD4" w:rsidP="00DD0C79">
      <w:pPr>
        <w:pStyle w:val="Eisen"/>
        <w:numPr>
          <w:ilvl w:val="0"/>
          <w:numId w:val="0"/>
        </w:numPr>
        <w:spacing w:line="276" w:lineRule="auto"/>
        <w:jc w:val="both"/>
        <w:rPr>
          <w:rFonts w:eastAsia="Aptos" w:cs="Calibri"/>
        </w:rPr>
      </w:pPr>
      <w:r>
        <w:rPr>
          <w:rFonts w:eastAsia="Aptos" w:cs="Calibri"/>
        </w:rPr>
        <w:t>In dit Programma van Eisen zijn de minimale kwaliteitsstandaarden beschreven waar de af te nemen</w:t>
      </w:r>
      <w:r w:rsidR="00BF3EB2">
        <w:rPr>
          <w:rFonts w:eastAsia="Aptos" w:cs="Calibri"/>
        </w:rPr>
        <w:t xml:space="preserve"> </w:t>
      </w:r>
      <w:r w:rsidR="006C48D1">
        <w:rPr>
          <w:rFonts w:eastAsia="Aptos" w:cs="Calibri"/>
        </w:rPr>
        <w:t>GRC-</w:t>
      </w:r>
      <w:r w:rsidR="00F01E99">
        <w:rPr>
          <w:rFonts w:eastAsia="Aptos" w:cs="Calibri"/>
        </w:rPr>
        <w:t>o</w:t>
      </w:r>
      <w:r w:rsidR="00BF3EB2">
        <w:rPr>
          <w:rFonts w:eastAsia="Aptos" w:cs="Calibri"/>
        </w:rPr>
        <w:t>plossing</w:t>
      </w:r>
      <w:r w:rsidR="00C54E86" w:rsidRPr="7B36406C">
        <w:rPr>
          <w:rFonts w:eastAsia="Aptos" w:cs="Calibri"/>
        </w:rPr>
        <w:t xml:space="preserve"> </w:t>
      </w:r>
      <w:r>
        <w:rPr>
          <w:rFonts w:eastAsia="Aptos" w:cs="Calibri"/>
        </w:rPr>
        <w:t>aan dient te voldoen</w:t>
      </w:r>
      <w:r w:rsidR="00C54E86" w:rsidRPr="7B36406C">
        <w:rPr>
          <w:rFonts w:eastAsia="Aptos" w:cs="Calibri"/>
        </w:rPr>
        <w:t>. Binnen de</w:t>
      </w:r>
      <w:r w:rsidR="00AC1249">
        <w:rPr>
          <w:rFonts w:eastAsia="Aptos" w:cs="Calibri"/>
        </w:rPr>
        <w:t xml:space="preserve"> O</w:t>
      </w:r>
      <w:r w:rsidR="00BF3EB2">
        <w:rPr>
          <w:rFonts w:eastAsia="Aptos" w:cs="Calibri"/>
        </w:rPr>
        <w:t>plossing</w:t>
      </w:r>
      <w:r w:rsidR="00C54E86" w:rsidRPr="7B36406C">
        <w:rPr>
          <w:rFonts w:eastAsia="Aptos" w:cs="Calibri"/>
        </w:rPr>
        <w:t xml:space="preserve"> ligt de verantwoordelijkheid voor een correcte werking </w:t>
      </w:r>
      <w:r w:rsidR="006C48D1">
        <w:rPr>
          <w:rFonts w:eastAsia="Aptos" w:cs="Calibri"/>
        </w:rPr>
        <w:t xml:space="preserve">en ondersteuning </w:t>
      </w:r>
      <w:r w:rsidR="00C54E86" w:rsidRPr="7B36406C">
        <w:rPr>
          <w:rFonts w:eastAsia="Aptos" w:cs="Calibri"/>
        </w:rPr>
        <w:t xml:space="preserve">van de </w:t>
      </w:r>
      <w:r w:rsidR="00305E82">
        <w:rPr>
          <w:rFonts w:eastAsia="Aptos" w:cs="Calibri"/>
        </w:rPr>
        <w:t>O</w:t>
      </w:r>
      <w:r w:rsidR="00BF3EB2">
        <w:rPr>
          <w:rFonts w:eastAsia="Aptos" w:cs="Calibri"/>
        </w:rPr>
        <w:t>plossing</w:t>
      </w:r>
      <w:r w:rsidR="00C54E86" w:rsidRPr="7B36406C">
        <w:rPr>
          <w:rFonts w:eastAsia="Aptos" w:cs="Calibri"/>
        </w:rPr>
        <w:t xml:space="preserve"> gedurende de volledige </w:t>
      </w:r>
      <w:r w:rsidR="00C54E86" w:rsidRPr="00A5644A">
        <w:rPr>
          <w:rFonts w:eastAsia="Aptos"/>
        </w:rPr>
        <w:t>contractperiode</w:t>
      </w:r>
      <w:r w:rsidR="00C54E86" w:rsidRPr="7B36406C">
        <w:rPr>
          <w:rFonts w:eastAsia="Aptos" w:cs="Calibri"/>
        </w:rPr>
        <w:t xml:space="preserve"> bij de </w:t>
      </w:r>
      <w:r>
        <w:rPr>
          <w:rFonts w:eastAsia="Aptos" w:cs="Calibri"/>
        </w:rPr>
        <w:t>leverancier van de GRC-</w:t>
      </w:r>
      <w:r w:rsidR="005B737F">
        <w:rPr>
          <w:rFonts w:eastAsia="Aptos" w:cs="Calibri"/>
        </w:rPr>
        <w:t>oplossing</w:t>
      </w:r>
      <w:r>
        <w:rPr>
          <w:rFonts w:eastAsia="Aptos" w:cs="Calibri"/>
        </w:rPr>
        <w:t xml:space="preserve"> (in dit document aangeduid als </w:t>
      </w:r>
      <w:r w:rsidR="000547B9">
        <w:rPr>
          <w:rFonts w:eastAsia="Aptos" w:cs="Calibri"/>
        </w:rPr>
        <w:t>O</w:t>
      </w:r>
      <w:r w:rsidR="003A68AB">
        <w:rPr>
          <w:rFonts w:eastAsia="Aptos" w:cs="Calibri"/>
        </w:rPr>
        <w:t>pdrachtnemer</w:t>
      </w:r>
      <w:r>
        <w:rPr>
          <w:rFonts w:eastAsia="Aptos" w:cs="Calibri"/>
        </w:rPr>
        <w:t>)</w:t>
      </w:r>
      <w:r w:rsidR="00C54E86" w:rsidRPr="7B36406C">
        <w:rPr>
          <w:rFonts w:eastAsia="Aptos" w:cs="Calibri"/>
        </w:rPr>
        <w:t>.</w:t>
      </w:r>
      <w:r w:rsidR="00CD585C">
        <w:rPr>
          <w:rFonts w:eastAsia="Aptos" w:cs="Calibri"/>
        </w:rPr>
        <w:t xml:space="preserve"> </w:t>
      </w:r>
      <w:r w:rsidR="00CD585C" w:rsidRPr="00CD585C">
        <w:rPr>
          <w:rFonts w:eastAsia="Aptos" w:cs="Calibri"/>
        </w:rPr>
        <w:t xml:space="preserve">Correcte werking ziet op de technische en functionele werking van de Oplossing </w:t>
      </w:r>
      <w:r w:rsidR="00481111" w:rsidRPr="00CD585C">
        <w:rPr>
          <w:rFonts w:eastAsia="Aptos" w:cs="Calibri"/>
        </w:rPr>
        <w:t>volgens</w:t>
      </w:r>
      <w:r w:rsidR="00CD585C" w:rsidRPr="00CD585C">
        <w:rPr>
          <w:rFonts w:eastAsia="Aptos" w:cs="Calibri"/>
        </w:rPr>
        <w:t xml:space="preserve"> de in dit Programma van Eisen gestelde eisen</w:t>
      </w:r>
      <w:r w:rsidR="00CD585C">
        <w:rPr>
          <w:rFonts w:eastAsia="Aptos" w:cs="Calibri"/>
        </w:rPr>
        <w:t xml:space="preserve"> en </w:t>
      </w:r>
      <w:r w:rsidR="00CD585C" w:rsidRPr="00CD585C">
        <w:rPr>
          <w:rFonts w:eastAsia="Aptos" w:cs="Calibri"/>
        </w:rPr>
        <w:t>zoals door Opdrachtnemer aangeboden. Dit laat onverlet dat de juistheid van door Opdrachtgever of Gebruikers ingevoerde gegevens</w:t>
      </w:r>
      <w:r w:rsidR="00F01E99">
        <w:rPr>
          <w:rFonts w:eastAsia="Aptos" w:cs="Calibri"/>
        </w:rPr>
        <w:t xml:space="preserve">, </w:t>
      </w:r>
      <w:r w:rsidR="00CD585C" w:rsidRPr="00CD585C">
        <w:rPr>
          <w:rFonts w:eastAsia="Aptos" w:cs="Calibri"/>
        </w:rPr>
        <w:t>gemaakte configuratiekeuzes</w:t>
      </w:r>
      <w:r w:rsidR="007721FC">
        <w:rPr>
          <w:rFonts w:eastAsia="Aptos" w:cs="Calibri"/>
        </w:rPr>
        <w:t>, juist gebruik door Opdrachtgever of Gebruikers van de Oplossing volgens de voorschriften van Opdrachtnemer</w:t>
      </w:r>
      <w:r w:rsidR="00CD585C" w:rsidRPr="00CD585C">
        <w:rPr>
          <w:rFonts w:eastAsia="Aptos" w:cs="Calibri"/>
        </w:rPr>
        <w:t xml:space="preserve"> </w:t>
      </w:r>
      <w:r w:rsidR="00F01E99">
        <w:rPr>
          <w:rFonts w:eastAsia="Aptos" w:cs="Calibri"/>
        </w:rPr>
        <w:t xml:space="preserve">en overige aan Opdrachtgever </w:t>
      </w:r>
      <w:r w:rsidR="007721FC">
        <w:rPr>
          <w:rFonts w:eastAsia="Aptos" w:cs="Calibri"/>
        </w:rPr>
        <w:t xml:space="preserve">en haar Gebruikers </w:t>
      </w:r>
      <w:r w:rsidR="00F01E99">
        <w:rPr>
          <w:rFonts w:eastAsia="Aptos" w:cs="Calibri"/>
        </w:rPr>
        <w:t xml:space="preserve">toebedeelde verantwoordelijkheden </w:t>
      </w:r>
      <w:r w:rsidR="00CD585C" w:rsidRPr="00CD585C">
        <w:rPr>
          <w:rFonts w:eastAsia="Aptos" w:cs="Calibri"/>
        </w:rPr>
        <w:t>de verantwoordelijkheid van Opdrachtgever betreft.</w:t>
      </w:r>
      <w:r w:rsidR="00C54E86" w:rsidRPr="7B36406C">
        <w:rPr>
          <w:rFonts w:eastAsia="Aptos" w:cs="Calibri"/>
        </w:rPr>
        <w:t xml:space="preserve"> </w:t>
      </w:r>
    </w:p>
    <w:p w14:paraId="66444B7F" w14:textId="22157C6F" w:rsidR="00C54E86" w:rsidRPr="00DB4F4E" w:rsidRDefault="002A400E" w:rsidP="009B4381">
      <w:pPr>
        <w:pStyle w:val="Kop2"/>
        <w:jc w:val="both"/>
      </w:pPr>
      <w:r>
        <w:t>P</w:t>
      </w:r>
      <w:r w:rsidR="00492647">
        <w:t>artnerschap en samenwerking</w:t>
      </w:r>
    </w:p>
    <w:p w14:paraId="3E67A865" w14:textId="0DFFCF33" w:rsidR="009E0695" w:rsidRDefault="00F01E99" w:rsidP="009B4381">
      <w:pPr>
        <w:jc w:val="both"/>
        <w:rPr>
          <w:rFonts w:cs="Calibri"/>
          <w:szCs w:val="20"/>
        </w:rPr>
      </w:pPr>
      <w:r>
        <w:rPr>
          <w:rFonts w:cs="Calibri"/>
          <w:szCs w:val="20"/>
        </w:rPr>
        <w:t>Opdrachtnemer</w:t>
      </w:r>
      <w:r w:rsidR="00C54E86" w:rsidRPr="00DB4F4E">
        <w:rPr>
          <w:rFonts w:cs="Calibri"/>
          <w:szCs w:val="20"/>
        </w:rPr>
        <w:t xml:space="preserve"> draagt actief bij aan een goed partnerschap met </w:t>
      </w:r>
      <w:r>
        <w:rPr>
          <w:rFonts w:cs="Calibri"/>
          <w:szCs w:val="20"/>
        </w:rPr>
        <w:t>O</w:t>
      </w:r>
      <w:r w:rsidR="004458D1">
        <w:rPr>
          <w:rFonts w:cs="Calibri"/>
          <w:szCs w:val="20"/>
        </w:rPr>
        <w:t>pdrachtgever</w:t>
      </w:r>
      <w:r w:rsidR="00C54E86" w:rsidRPr="00DB4F4E">
        <w:rPr>
          <w:rFonts w:cs="Calibri"/>
          <w:szCs w:val="20"/>
        </w:rPr>
        <w:t xml:space="preserve">. Hieronder </w:t>
      </w:r>
      <w:r w:rsidR="00D1032C">
        <w:rPr>
          <w:rFonts w:cs="Calibri"/>
          <w:szCs w:val="20"/>
        </w:rPr>
        <w:t xml:space="preserve">kan bijvoorbeeld worden </w:t>
      </w:r>
      <w:r w:rsidR="009E0695">
        <w:rPr>
          <w:rFonts w:cs="Calibri"/>
          <w:szCs w:val="20"/>
        </w:rPr>
        <w:t>verstaan:</w:t>
      </w:r>
    </w:p>
    <w:p w14:paraId="2894D2D0" w14:textId="445E3EB6" w:rsidR="009E0695" w:rsidRDefault="00472689" w:rsidP="00491C49">
      <w:pPr>
        <w:pStyle w:val="Lijstalinea"/>
      </w:pPr>
      <w:r>
        <w:t>Proactieve communicatie en transparantie</w:t>
      </w:r>
      <w:r w:rsidR="000E452F">
        <w:t xml:space="preserve"> over o.a. ontwikkelingen, risico’s en kansen, </w:t>
      </w:r>
      <w:r w:rsidR="00843201">
        <w:t>marktontwikkelingen, etc.</w:t>
      </w:r>
      <w:r>
        <w:t>;</w:t>
      </w:r>
    </w:p>
    <w:p w14:paraId="5FE883F7" w14:textId="4238CB02" w:rsidR="00472689" w:rsidRDefault="00472689" w:rsidP="00491C49">
      <w:pPr>
        <w:pStyle w:val="Lijstalinea"/>
      </w:pPr>
      <w:r>
        <w:t>Samenwerking en afstemming</w:t>
      </w:r>
      <w:r w:rsidR="00843201">
        <w:t xml:space="preserve"> </w:t>
      </w:r>
      <w:r w:rsidR="00F01E99">
        <w:t>via</w:t>
      </w:r>
      <w:r w:rsidR="00843201">
        <w:t xml:space="preserve"> tactische en operationele overleggen</w:t>
      </w:r>
      <w:r w:rsidR="008931B6">
        <w:t xml:space="preserve"> om de dienstverlening </w:t>
      </w:r>
      <w:r w:rsidR="0084443A">
        <w:t>blijvend te onderhouden en ontwikkelen</w:t>
      </w:r>
      <w:r>
        <w:t>;</w:t>
      </w:r>
    </w:p>
    <w:p w14:paraId="408E92DE" w14:textId="41B99ABB" w:rsidR="00F36044" w:rsidRDefault="00B125D6" w:rsidP="00491C49">
      <w:pPr>
        <w:pStyle w:val="Lijstalinea"/>
      </w:pPr>
      <w:r>
        <w:t xml:space="preserve">Flexibiliteit en betrouwbaarheid: meebewegen bij veranderende behoeften van scholen of van </w:t>
      </w:r>
      <w:r w:rsidR="002E4793">
        <w:t>O</w:t>
      </w:r>
      <w:r w:rsidR="004458D1">
        <w:t>pdrachtgever</w:t>
      </w:r>
      <w:r w:rsidR="009622A6">
        <w:t xml:space="preserve">. </w:t>
      </w:r>
    </w:p>
    <w:p w14:paraId="477445AF" w14:textId="7642BFF5" w:rsidR="00F36044" w:rsidRPr="00DB4F4E" w:rsidRDefault="002A400E" w:rsidP="00F36044">
      <w:pPr>
        <w:pStyle w:val="Kop2"/>
        <w:jc w:val="both"/>
      </w:pPr>
      <w:r>
        <w:t>N</w:t>
      </w:r>
      <w:r w:rsidR="00F36044">
        <w:t>aleving wet- en regelgeving</w:t>
      </w:r>
    </w:p>
    <w:p w14:paraId="52A2295C" w14:textId="31BCC703" w:rsidR="00F36044" w:rsidRDefault="00F36044" w:rsidP="00F36044">
      <w:pPr>
        <w:jc w:val="both"/>
        <w:rPr>
          <w:rFonts w:cs="Calibri"/>
        </w:rPr>
      </w:pPr>
      <w:r w:rsidRPr="6F45FB65">
        <w:rPr>
          <w:rFonts w:cs="Calibri"/>
        </w:rPr>
        <w:t xml:space="preserve">De </w:t>
      </w:r>
      <w:r w:rsidR="009754C7" w:rsidRPr="6F45FB65">
        <w:rPr>
          <w:rFonts w:cs="Calibri"/>
        </w:rPr>
        <w:t>oplossing</w:t>
      </w:r>
      <w:r w:rsidRPr="6F45FB65">
        <w:rPr>
          <w:rFonts w:cs="Calibri"/>
        </w:rPr>
        <w:t xml:space="preserve"> en ondersteuning voldoet steeds ten tijde van aanbieden c.q. ingebruikname en gedurende de volledige looptijd van de </w:t>
      </w:r>
      <w:r w:rsidR="00F01E99">
        <w:rPr>
          <w:rFonts w:cs="Calibri"/>
        </w:rPr>
        <w:t>O</w:t>
      </w:r>
      <w:r w:rsidRPr="6F45FB65">
        <w:rPr>
          <w:rFonts w:cs="Calibri"/>
        </w:rPr>
        <w:t xml:space="preserve">vereenkomst aan de geldende </w:t>
      </w:r>
      <w:r w:rsidRPr="007616AE">
        <w:rPr>
          <w:rFonts w:cs="Calibri"/>
        </w:rPr>
        <w:t>wet-</w:t>
      </w:r>
      <w:r w:rsidRPr="6F45FB65">
        <w:rPr>
          <w:rFonts w:cs="Calibri"/>
        </w:rPr>
        <w:t xml:space="preserve"> en regelgeving in Nederland. </w:t>
      </w:r>
      <w:r w:rsidR="00F01E99" w:rsidRPr="6F45FB65">
        <w:rPr>
          <w:rFonts w:cs="Calibri"/>
        </w:rPr>
        <w:t>Als</w:t>
      </w:r>
      <w:r w:rsidRPr="6F45FB65">
        <w:rPr>
          <w:rFonts w:cs="Calibri"/>
        </w:rPr>
        <w:t xml:space="preserve"> tijdens de looptijd gewijzigde wet- en regelgeving aanpassingen noodzakelijk maakt, zal </w:t>
      </w:r>
      <w:r w:rsidR="00F01E99">
        <w:rPr>
          <w:rFonts w:cs="Calibri"/>
        </w:rPr>
        <w:t>Opdrachtnemer</w:t>
      </w:r>
      <w:r w:rsidRPr="6F45FB65">
        <w:rPr>
          <w:rFonts w:cs="Calibri"/>
        </w:rPr>
        <w:t xml:space="preserve"> deze tijdig</w:t>
      </w:r>
      <w:r w:rsidR="004E0D59">
        <w:rPr>
          <w:rFonts w:cs="Calibri"/>
        </w:rPr>
        <w:t xml:space="preserve"> (indien van toepassing binnen de door wet- en regelgeving gestelde tijdslijnen)</w:t>
      </w:r>
      <w:r w:rsidRPr="6F45FB65">
        <w:rPr>
          <w:rFonts w:cs="Calibri"/>
        </w:rPr>
        <w:t xml:space="preserve"> en zonder meerkosten doorvoeren, voor zover dit </w:t>
      </w:r>
      <w:r w:rsidR="3DAE6F6F" w:rsidRPr="6F45FB65">
        <w:rPr>
          <w:rFonts w:cs="Calibri"/>
        </w:rPr>
        <w:t xml:space="preserve">redelijkerwijs </w:t>
      </w:r>
      <w:r w:rsidRPr="6F45FB65">
        <w:rPr>
          <w:rFonts w:cs="Calibri"/>
        </w:rPr>
        <w:t xml:space="preserve">binnen de invloedssfeer van </w:t>
      </w:r>
      <w:r w:rsidR="00F01E99">
        <w:rPr>
          <w:rFonts w:cs="Calibri"/>
        </w:rPr>
        <w:t>O</w:t>
      </w:r>
      <w:r w:rsidR="007037C0">
        <w:rPr>
          <w:rFonts w:cs="Calibri"/>
        </w:rPr>
        <w:t>pdrachtnemer</w:t>
      </w:r>
      <w:r w:rsidRPr="6F45FB65">
        <w:rPr>
          <w:rFonts w:cs="Calibri"/>
        </w:rPr>
        <w:t xml:space="preserve"> ligt.</w:t>
      </w:r>
    </w:p>
    <w:p w14:paraId="67DEE2B1" w14:textId="51DE34FC" w:rsidR="00AA514E" w:rsidRPr="002265C7" w:rsidRDefault="005E66BD" w:rsidP="00AA514E">
      <w:pPr>
        <w:pStyle w:val="Kop2"/>
        <w:jc w:val="both"/>
      </w:pPr>
      <w:r w:rsidRPr="002265C7">
        <w:t xml:space="preserve">Informatiebeveiliging </w:t>
      </w:r>
    </w:p>
    <w:p w14:paraId="7B6647BC" w14:textId="17778A3B" w:rsidR="003642A2" w:rsidRDefault="00AA514E" w:rsidP="007A5955">
      <w:pPr>
        <w:pStyle w:val="Eisen"/>
        <w:numPr>
          <w:ilvl w:val="0"/>
          <w:numId w:val="0"/>
        </w:numPr>
        <w:jc w:val="both"/>
      </w:pPr>
      <w:r>
        <w:t xml:space="preserve">Opdrachtnemer dient te </w:t>
      </w:r>
      <w:r w:rsidR="00776FB4">
        <w:t>beschikken over een hoogwaardig systeem voor informatie en databeveiliging en dient voldoende maatregelen te hebben getroffen op het gebied van informatiebeveiliging. Hiertoe dient Opdrachtnemer te beschikken over een geldig ISO 27001-certificaat of gelijkwaardige toepasselijke waarborging/ certificaat waaruit blijkt dat haar haar organisatie en dienstverlening voldoen aan de daarin gestelde beveiligingseisen.</w:t>
      </w:r>
      <w:r>
        <w:t xml:space="preserve"> </w:t>
      </w:r>
      <w:r w:rsidR="00530C76">
        <w:t>De waarborging</w:t>
      </w:r>
      <w:r w:rsidR="003642A2">
        <w:t>/ certificering</w:t>
      </w:r>
      <w:r w:rsidR="00530C76">
        <w:t xml:space="preserve"> dient minimaal te zi</w:t>
      </w:r>
      <w:r w:rsidR="002175D3">
        <w:t>j</w:t>
      </w:r>
      <w:r w:rsidR="00530C76">
        <w:t xml:space="preserve">n op de </w:t>
      </w:r>
      <w:r w:rsidR="000046B5">
        <w:t xml:space="preserve">relevante </w:t>
      </w:r>
      <w:r w:rsidR="00530C76">
        <w:t xml:space="preserve">dienstverlening </w:t>
      </w:r>
      <w:r w:rsidR="003A6ACB">
        <w:t>voor</w:t>
      </w:r>
      <w:r w:rsidR="00530C76">
        <w:t xml:space="preserve"> </w:t>
      </w:r>
      <w:r w:rsidR="002175D3">
        <w:t>de Oplossing</w:t>
      </w:r>
      <w:r w:rsidR="003642A2">
        <w:t xml:space="preserve">, waaronder </w:t>
      </w:r>
      <w:r w:rsidR="00F47895">
        <w:t xml:space="preserve">ontwikkeling, beheer, hosting en support. </w:t>
      </w:r>
      <w:r w:rsidR="00530C76">
        <w:t xml:space="preserve"> </w:t>
      </w:r>
    </w:p>
    <w:p w14:paraId="15347547" w14:textId="4EEEA2C3" w:rsidR="00A9345D" w:rsidRDefault="11817CC0" w:rsidP="007A5955">
      <w:pPr>
        <w:pStyle w:val="Eisen"/>
        <w:numPr>
          <w:ilvl w:val="0"/>
          <w:numId w:val="0"/>
        </w:numPr>
        <w:jc w:val="both"/>
      </w:pPr>
      <w:r>
        <w:lastRenderedPageBreak/>
        <w:t xml:space="preserve">Op verzoek </w:t>
      </w:r>
      <w:r w:rsidR="00D434B3">
        <w:t xml:space="preserve">van </w:t>
      </w:r>
      <w:r w:rsidR="003A6ACB">
        <w:t>O</w:t>
      </w:r>
      <w:r w:rsidR="00D434B3">
        <w:t xml:space="preserve">pdrachtgever </w:t>
      </w:r>
      <w:r>
        <w:t>wordt</w:t>
      </w:r>
      <w:r w:rsidR="00AA514E" w:rsidRPr="001531EE">
        <w:t xml:space="preserve"> </w:t>
      </w:r>
      <w:r w:rsidR="00AA514E">
        <w:t xml:space="preserve">hiervoor </w:t>
      </w:r>
      <w:r w:rsidR="00AA514E" w:rsidRPr="001531EE">
        <w:t xml:space="preserve">een geldig kwaliteitscertificaat </w:t>
      </w:r>
      <w:r w:rsidR="00BB6DBF">
        <w:t>van een geaccrediteerde</w:t>
      </w:r>
      <w:r w:rsidR="00FA30B1">
        <w:t xml:space="preserve"> certificeringsinstelling </w:t>
      </w:r>
      <w:r>
        <w:t>overlegd</w:t>
      </w:r>
      <w:r w:rsidR="00AA514E" w:rsidRPr="001531EE">
        <w:t xml:space="preserve"> dat gebaseerd is op de ISO 27001 </w:t>
      </w:r>
      <w:r w:rsidR="00CA6A90">
        <w:t xml:space="preserve">of gelijkwaardige </w:t>
      </w:r>
      <w:r w:rsidR="00AA514E" w:rsidRPr="001531EE">
        <w:t>standaard voor informatiebeveiliging</w:t>
      </w:r>
      <w:r w:rsidR="00D763EE">
        <w:t xml:space="preserve">, </w:t>
      </w:r>
      <w:r w:rsidR="00A9345D" w:rsidRPr="00A9345D">
        <w:t xml:space="preserve">waaruit blijkt dat </w:t>
      </w:r>
      <w:r w:rsidR="00A9345D">
        <w:t>de</w:t>
      </w:r>
      <w:r w:rsidR="00A9345D" w:rsidRPr="00A9345D">
        <w:t xml:space="preserve"> organisatie en storage(locaties) </w:t>
      </w:r>
      <w:r w:rsidR="00A9345D">
        <w:t xml:space="preserve">van </w:t>
      </w:r>
      <w:r w:rsidR="003A6ACB">
        <w:t>O</w:t>
      </w:r>
      <w:r w:rsidR="00A9345D">
        <w:t xml:space="preserve">pdrachtnemer </w:t>
      </w:r>
      <w:r w:rsidR="00A9345D" w:rsidRPr="00A9345D">
        <w:t>voldoen aan de daarin gestelde hoogwaardige beveiligingseisen</w:t>
      </w:r>
      <w:r w:rsidR="770E2E97">
        <w:t>.</w:t>
      </w:r>
      <w:r w:rsidR="007A5955">
        <w:t xml:space="preserve"> </w:t>
      </w:r>
    </w:p>
    <w:p w14:paraId="79BCCF0F" w14:textId="3606D3A0" w:rsidR="00726EC2" w:rsidRDefault="00AF36C8" w:rsidP="007A5955">
      <w:pPr>
        <w:pStyle w:val="Eisen"/>
        <w:numPr>
          <w:ilvl w:val="0"/>
          <w:numId w:val="0"/>
        </w:numPr>
        <w:jc w:val="both"/>
      </w:pPr>
      <w:r>
        <w:t xml:space="preserve">Het certificaat dient geldig te zijn gedurende de </w:t>
      </w:r>
      <w:r w:rsidR="009D2E0F">
        <w:t xml:space="preserve">looptijd van de </w:t>
      </w:r>
      <w:r w:rsidR="003A6ACB">
        <w:t>O</w:t>
      </w:r>
      <w:r w:rsidR="001A0B9E">
        <w:t>vereenkomst</w:t>
      </w:r>
      <w:r w:rsidR="009D2E0F">
        <w:t xml:space="preserve">. </w:t>
      </w:r>
      <w:r w:rsidR="00D712A4">
        <w:t xml:space="preserve">Opdrachtnemer </w:t>
      </w:r>
      <w:r w:rsidR="00E853F7">
        <w:t xml:space="preserve">informeert </w:t>
      </w:r>
      <w:r w:rsidR="003A6ACB">
        <w:t>O</w:t>
      </w:r>
      <w:r w:rsidR="00D712A4">
        <w:t xml:space="preserve">pdrachtgever </w:t>
      </w:r>
      <w:r w:rsidR="00E853F7">
        <w:t xml:space="preserve">bij </w:t>
      </w:r>
      <w:r w:rsidR="00D712A4">
        <w:t xml:space="preserve">verlenging, </w:t>
      </w:r>
      <w:r w:rsidR="00E853F7">
        <w:t>verval, schorsing of intrekk</w:t>
      </w:r>
      <w:r w:rsidR="00060521">
        <w:t>ing van het certificaa</w:t>
      </w:r>
      <w:r w:rsidR="003642A2">
        <w:t xml:space="preserve">t </w:t>
      </w:r>
      <w:r w:rsidR="003A6ACB">
        <w:t xml:space="preserve">tijdig en </w:t>
      </w:r>
      <w:r w:rsidR="001A0B9E">
        <w:t>proactief</w:t>
      </w:r>
      <w:r w:rsidR="00060521">
        <w:t>.</w:t>
      </w:r>
    </w:p>
    <w:p w14:paraId="0AF2A7F1" w14:textId="0A4149B7" w:rsidR="00AA514E" w:rsidRDefault="770E2E97" w:rsidP="00AA514E">
      <w:pPr>
        <w:pStyle w:val="Eisen"/>
        <w:numPr>
          <w:ilvl w:val="0"/>
          <w:numId w:val="0"/>
        </w:numPr>
        <w:jc w:val="both"/>
      </w:pPr>
      <w:r>
        <w:t>I</w:t>
      </w:r>
      <w:r w:rsidR="7954C061">
        <w:t>ngeval</w:t>
      </w:r>
      <w:r w:rsidR="00AA514E">
        <w:t xml:space="preserve"> van overlegging van een ‘gelijkwaardige’ certificering, </w:t>
      </w:r>
      <w:r w:rsidR="007380D4">
        <w:t xml:space="preserve">dient dit gepaard te gaan met </w:t>
      </w:r>
      <w:r w:rsidR="00AA514E" w:rsidRPr="001531EE">
        <w:t>de daarbij behorende verklaring van toepasselijkheid</w:t>
      </w:r>
      <w:r w:rsidR="00AA514E">
        <w:t xml:space="preserve"> of gelijkwaardig. </w:t>
      </w:r>
      <w:r w:rsidR="0091511E" w:rsidRPr="0091511E">
        <w:t xml:space="preserve">De bewijslast voor deze gelijkwaardigheid berust bij </w:t>
      </w:r>
      <w:r w:rsidR="003A6ACB">
        <w:t>O</w:t>
      </w:r>
      <w:r w:rsidR="0091511E" w:rsidRPr="0091511E">
        <w:t>pdrachtnemer.</w:t>
      </w:r>
    </w:p>
    <w:p w14:paraId="6F50F220" w14:textId="04FE2400" w:rsidR="007A1469" w:rsidRPr="009327B0" w:rsidRDefault="007A1469" w:rsidP="00EC6B56">
      <w:pPr>
        <w:pStyle w:val="Kop2"/>
        <w:jc w:val="both"/>
      </w:pPr>
      <w:r w:rsidRPr="009327B0">
        <w:t>AVG</w:t>
      </w:r>
    </w:p>
    <w:p w14:paraId="0F60F8B4" w14:textId="1F18F415" w:rsidR="00241365" w:rsidRDefault="00683A5C" w:rsidP="00736585">
      <w:pPr>
        <w:pStyle w:val="Eisen"/>
        <w:numPr>
          <w:ilvl w:val="0"/>
          <w:numId w:val="0"/>
        </w:numPr>
        <w:jc w:val="both"/>
      </w:pPr>
      <w:r>
        <w:t xml:space="preserve">Opdrachtnemer dient aantoonbaar te voldoen aan de vereisten van de Algemene Verordening Gegevensbescherming (AVG). Persoonsgegevens die binnen de aangeboden oplossing worden opgeslagen, verwerkt of gemonitord, </w:t>
      </w:r>
      <w:r w:rsidR="00B14056">
        <w:t xml:space="preserve">dan wel door eventueel door </w:t>
      </w:r>
      <w:r w:rsidR="003A6ACB">
        <w:t>O</w:t>
      </w:r>
      <w:r w:rsidR="00B14056">
        <w:t xml:space="preserve">pdrachtnemer ingezette sub verwerkers, </w:t>
      </w:r>
      <w:r>
        <w:t>dienen uitsluitend te worden verwerkt binnen datacenters die zijn gevestigd in de Europese Economische Ruimte (EER).</w:t>
      </w:r>
      <w:r w:rsidR="004B00F8">
        <w:t xml:space="preserve"> </w:t>
      </w:r>
      <w:r w:rsidR="004B00F8" w:rsidRPr="004B00F8">
        <w:t xml:space="preserve">Toegang tot persoonsgegevens vanuit landen buiten de EER is uitsluitend toegestaan </w:t>
      </w:r>
      <w:r w:rsidR="003A6ACB" w:rsidRPr="004B00F8">
        <w:t>als</w:t>
      </w:r>
      <w:r w:rsidR="004B00F8" w:rsidRPr="004B00F8">
        <w:t xml:space="preserve"> daarbij een passend beschermingsniveau </w:t>
      </w:r>
      <w:r w:rsidR="003E762F" w:rsidRPr="004B00F8">
        <w:t>volgens</w:t>
      </w:r>
      <w:r w:rsidR="004B00F8" w:rsidRPr="004B00F8">
        <w:t xml:space="preserve"> de AVG is gewaarborgd.</w:t>
      </w:r>
    </w:p>
    <w:p w14:paraId="13181FA1" w14:textId="13013EB6" w:rsidR="005F7DFD" w:rsidRDefault="003A6ACB" w:rsidP="00736585">
      <w:pPr>
        <w:pStyle w:val="Eisen"/>
        <w:numPr>
          <w:ilvl w:val="0"/>
          <w:numId w:val="0"/>
        </w:numPr>
        <w:jc w:val="both"/>
      </w:pPr>
      <w:r>
        <w:t>Opdrachtnemer</w:t>
      </w:r>
      <w:r w:rsidR="00050EEB" w:rsidRPr="00050EEB">
        <w:t xml:space="preserve"> informeert </w:t>
      </w:r>
      <w:r>
        <w:t>Opdrachtgever</w:t>
      </w:r>
      <w:r w:rsidR="00050EEB" w:rsidRPr="00050EEB">
        <w:t xml:space="preserve"> </w:t>
      </w:r>
      <w:r w:rsidR="000D057D">
        <w:t>onverwij</w:t>
      </w:r>
      <w:r w:rsidR="00BD24C8">
        <w:t>ld</w:t>
      </w:r>
      <w:r w:rsidR="003A5F77">
        <w:t xml:space="preserve"> en</w:t>
      </w:r>
      <w:r w:rsidR="00050EEB" w:rsidRPr="00050EEB">
        <w:t xml:space="preserve"> uiterlijk binnen 24 uur na ontdekking van een incident of datalek waarbij </w:t>
      </w:r>
      <w:r w:rsidR="004E0D59">
        <w:t xml:space="preserve">de dienstverlening en/of </w:t>
      </w:r>
      <w:r w:rsidR="00050EEB" w:rsidRPr="00050EEB">
        <w:t xml:space="preserve">persoonsgegevens </w:t>
      </w:r>
      <w:r w:rsidR="00E232EE">
        <w:t xml:space="preserve">van Opdrachtgever </w:t>
      </w:r>
      <w:r w:rsidR="00050EEB" w:rsidRPr="00050EEB">
        <w:t>zijn betrokken, inclusief de aard van het incident, de betrokken categorieën persoonsgegevens, de (mogelijke) gevolgen en de getroffen maatregelen.</w:t>
      </w:r>
    </w:p>
    <w:p w14:paraId="4D1F7F0A" w14:textId="081DEBEF" w:rsidR="0069029F" w:rsidRPr="00B03297" w:rsidRDefault="0069029F" w:rsidP="0069029F">
      <w:pPr>
        <w:pStyle w:val="Kop2"/>
        <w:jc w:val="both"/>
      </w:pPr>
      <w:r>
        <w:t>Aansprakelijkheidsverzekering</w:t>
      </w:r>
    </w:p>
    <w:p w14:paraId="5679C8FC" w14:textId="082BE565" w:rsidR="00601D73" w:rsidRDefault="003A6ACB" w:rsidP="00736585">
      <w:pPr>
        <w:pStyle w:val="Eisen"/>
        <w:numPr>
          <w:ilvl w:val="0"/>
          <w:numId w:val="0"/>
        </w:numPr>
        <w:jc w:val="both"/>
      </w:pPr>
      <w:r>
        <w:t>Opdrachtnemer</w:t>
      </w:r>
      <w:r w:rsidR="00601D73">
        <w:t xml:space="preserve"> is gedurende de looptijd van de opdracht </w:t>
      </w:r>
      <w:r w:rsidR="001145E4">
        <w:t xml:space="preserve">afdoende verzekerd tegen bedrijfsaansprakelijkheid- en cyber-/datarisico’s. </w:t>
      </w:r>
      <w:r w:rsidR="00655992">
        <w:t xml:space="preserve">Op verzoek van </w:t>
      </w:r>
      <w:r>
        <w:t>O</w:t>
      </w:r>
      <w:r w:rsidR="00655992">
        <w:t xml:space="preserve">pdrachtgever </w:t>
      </w:r>
      <w:r w:rsidR="00605B47">
        <w:t xml:space="preserve">verstrekt </w:t>
      </w:r>
      <w:r>
        <w:t>O</w:t>
      </w:r>
      <w:r w:rsidR="00605B47">
        <w:t xml:space="preserve">pdrachtnemer een geldig polisblad of een assurantieverklaring </w:t>
      </w:r>
      <w:r w:rsidR="000C3AEC">
        <w:t xml:space="preserve">waaruit de dekking blijkt. </w:t>
      </w:r>
    </w:p>
    <w:p w14:paraId="508083D5" w14:textId="5263F517" w:rsidR="000C3AEC" w:rsidRDefault="000C3AEC" w:rsidP="00133A74">
      <w:pPr>
        <w:pStyle w:val="Eisen"/>
        <w:numPr>
          <w:ilvl w:val="0"/>
          <w:numId w:val="0"/>
        </w:numPr>
        <w:spacing w:after="0"/>
        <w:jc w:val="both"/>
      </w:pPr>
      <w:r>
        <w:t>Opdrachtnemer beschikt hierbij over verzekeringen met minimaal de volgende dekking:</w:t>
      </w:r>
    </w:p>
    <w:p w14:paraId="42DAF099" w14:textId="77777777" w:rsidR="00597FC3" w:rsidRDefault="000C3AEC" w:rsidP="00597FC3">
      <w:pPr>
        <w:pStyle w:val="Lijstalinea"/>
      </w:pPr>
      <w:r>
        <w:t xml:space="preserve">Bedrijfsaansprakelijkheidsverzekering met een minimale dekking </w:t>
      </w:r>
      <w:r w:rsidR="00AA2389">
        <w:t xml:space="preserve">van </w:t>
      </w:r>
    </w:p>
    <w:p w14:paraId="6B2B51E0" w14:textId="764EA9F4" w:rsidR="000C3AEC" w:rsidRDefault="00AA2389" w:rsidP="00597FC3">
      <w:pPr>
        <w:pStyle w:val="Lijstalinea"/>
        <w:numPr>
          <w:ilvl w:val="0"/>
          <w:numId w:val="0"/>
        </w:numPr>
        <w:ind w:left="720"/>
      </w:pPr>
      <w:r>
        <w:t>€ 1.000.000, - per aanspraak;</w:t>
      </w:r>
    </w:p>
    <w:p w14:paraId="4652415C" w14:textId="2F4A1D3A" w:rsidR="00AA2389" w:rsidRPr="00B03297" w:rsidRDefault="00AA2389" w:rsidP="00597FC3">
      <w:pPr>
        <w:pStyle w:val="Lijstalinea"/>
      </w:pPr>
      <w:r>
        <w:t>Cyber-/datarisicoverzekering met een minimale dekking van € 500.000, - per aanspraak.</w:t>
      </w:r>
    </w:p>
    <w:p w14:paraId="2802B551" w14:textId="20ACB520" w:rsidR="00AA514E" w:rsidRPr="00B03297" w:rsidRDefault="00777BEB" w:rsidP="00F36044">
      <w:pPr>
        <w:pStyle w:val="Kop2"/>
        <w:jc w:val="both"/>
      </w:pPr>
      <w:r w:rsidRPr="00B03297">
        <w:t>Ondersteuning en actualisatie Normenkader IBP-FO</w:t>
      </w:r>
    </w:p>
    <w:p w14:paraId="2EFAC01D" w14:textId="6449809E" w:rsidR="00294865" w:rsidRPr="00B03297" w:rsidRDefault="00294865" w:rsidP="0042690F">
      <w:pPr>
        <w:pStyle w:val="Eisen"/>
        <w:numPr>
          <w:ilvl w:val="0"/>
          <w:numId w:val="0"/>
        </w:numPr>
        <w:jc w:val="both"/>
      </w:pPr>
      <w:r w:rsidRPr="00B03297">
        <w:t>De</w:t>
      </w:r>
      <w:r w:rsidR="003A6ACB">
        <w:t xml:space="preserve"> O</w:t>
      </w:r>
      <w:r w:rsidRPr="00B03297">
        <w:t xml:space="preserve">plossing dient </w:t>
      </w:r>
      <w:r w:rsidR="00ED691B">
        <w:t>de meeste actuele versie van het</w:t>
      </w:r>
      <w:r w:rsidR="00ED691B" w:rsidRPr="00B03297">
        <w:t xml:space="preserve"> </w:t>
      </w:r>
      <w:r w:rsidRPr="00B03297">
        <w:t>Normenkader Informatiebeveiligin</w:t>
      </w:r>
      <w:r w:rsidR="0042690F" w:rsidRPr="00B03297">
        <w:t xml:space="preserve">g </w:t>
      </w:r>
      <w:r w:rsidRPr="00B03297">
        <w:t>en Privacy Funderend Onderwijs (IBP-FO) volledig te ondersteunen.</w:t>
      </w:r>
      <w:r w:rsidR="00414437">
        <w:t xml:space="preserve"> </w:t>
      </w:r>
      <w:r w:rsidR="00DE5043">
        <w:t xml:space="preserve">Onder </w:t>
      </w:r>
      <w:r w:rsidR="00414437">
        <w:t xml:space="preserve">ondersteunen wordt in deze verstaan dat de </w:t>
      </w:r>
      <w:r w:rsidR="003A6ACB">
        <w:t>O</w:t>
      </w:r>
      <w:r w:rsidR="00414437">
        <w:t xml:space="preserve">plossing de </w:t>
      </w:r>
      <w:r w:rsidR="003A6ACB">
        <w:t>G</w:t>
      </w:r>
      <w:r w:rsidR="00CE3257">
        <w:t xml:space="preserve">ebruiker </w:t>
      </w:r>
      <w:r w:rsidR="00414437">
        <w:t xml:space="preserve">in staat stelt om </w:t>
      </w:r>
      <w:r w:rsidR="005538B6">
        <w:t>via</w:t>
      </w:r>
      <w:r w:rsidR="00414437">
        <w:t xml:space="preserve"> de tooling volledige en volwaardige invulling te </w:t>
      </w:r>
      <w:r w:rsidR="00ED691B">
        <w:t>geven</w:t>
      </w:r>
      <w:r w:rsidR="00414437">
        <w:t xml:space="preserve"> </w:t>
      </w:r>
      <w:r w:rsidR="00414437">
        <w:lastRenderedPageBreak/>
        <w:t xml:space="preserve">aan de </w:t>
      </w:r>
      <w:r w:rsidR="00A834E8">
        <w:t xml:space="preserve">zelf-evaluatie en monitoring van de </w:t>
      </w:r>
      <w:r w:rsidR="00660CE5">
        <w:t>implementatie van het Normenkader IBP-FO</w:t>
      </w:r>
      <w:r w:rsidR="004E0D59">
        <w:t>, waarbij de tooling uitgaat van de meest actuele versie</w:t>
      </w:r>
      <w:r w:rsidR="00660CE5">
        <w:t xml:space="preserve">. </w:t>
      </w:r>
    </w:p>
    <w:p w14:paraId="6B53FCFD" w14:textId="37C1F523" w:rsidR="00294865" w:rsidRPr="00B03297" w:rsidRDefault="00294865" w:rsidP="00133A74">
      <w:pPr>
        <w:jc w:val="both"/>
        <w:rPr>
          <w:rFonts w:cs="Calibri"/>
          <w:szCs w:val="20"/>
        </w:rPr>
      </w:pPr>
      <w:r w:rsidRPr="00B03297">
        <w:rPr>
          <w:rFonts w:cs="Calibri"/>
          <w:szCs w:val="20"/>
        </w:rPr>
        <w:t xml:space="preserve">De </w:t>
      </w:r>
      <w:r w:rsidR="003A6ACB">
        <w:rPr>
          <w:rFonts w:cs="Calibri"/>
          <w:szCs w:val="20"/>
        </w:rPr>
        <w:t>O</w:t>
      </w:r>
      <w:r w:rsidRPr="00B03297">
        <w:rPr>
          <w:rFonts w:cs="Calibri"/>
          <w:szCs w:val="20"/>
        </w:rPr>
        <w:t xml:space="preserve">plossing dient </w:t>
      </w:r>
      <w:r w:rsidR="003A6ACB">
        <w:rPr>
          <w:rFonts w:cs="Calibri"/>
          <w:szCs w:val="20"/>
        </w:rPr>
        <w:t>Opdrachtgever en haar Gebruikers</w:t>
      </w:r>
      <w:r w:rsidRPr="00B03297">
        <w:rPr>
          <w:rFonts w:cs="Calibri"/>
          <w:szCs w:val="20"/>
        </w:rPr>
        <w:t xml:space="preserve"> in staat te stellen om vast te stellen of wijzigingen in het </w:t>
      </w:r>
      <w:r w:rsidR="003A6ACB">
        <w:rPr>
          <w:rFonts w:cs="Calibri"/>
          <w:szCs w:val="20"/>
        </w:rPr>
        <w:t>N</w:t>
      </w:r>
      <w:r w:rsidRPr="00B03297">
        <w:rPr>
          <w:rFonts w:cs="Calibri"/>
          <w:szCs w:val="20"/>
        </w:rPr>
        <w:t>ormenkader</w:t>
      </w:r>
      <w:r w:rsidR="002C1002">
        <w:rPr>
          <w:rFonts w:cs="Calibri"/>
          <w:szCs w:val="20"/>
        </w:rPr>
        <w:t>,</w:t>
      </w:r>
      <w:r w:rsidRPr="00B03297">
        <w:rPr>
          <w:rFonts w:cs="Calibri"/>
          <w:szCs w:val="20"/>
        </w:rPr>
        <w:t xml:space="preserve"> onderliggende wet- en regelgeving </w:t>
      </w:r>
      <w:r w:rsidR="002C1002">
        <w:rPr>
          <w:rFonts w:cs="Calibri"/>
          <w:szCs w:val="20"/>
        </w:rPr>
        <w:t xml:space="preserve">en/of </w:t>
      </w:r>
      <w:r w:rsidR="008F6297">
        <w:rPr>
          <w:rFonts w:cs="Calibri"/>
          <w:szCs w:val="20"/>
        </w:rPr>
        <w:t xml:space="preserve">relevante richtlijnen </w:t>
      </w:r>
      <w:r w:rsidRPr="00B03297">
        <w:rPr>
          <w:rFonts w:cs="Calibri"/>
          <w:szCs w:val="20"/>
        </w:rPr>
        <w:t>zijn doorgevoerd. Hierbij geldt dat:</w:t>
      </w:r>
    </w:p>
    <w:p w14:paraId="15205082" w14:textId="0D4EC250" w:rsidR="00A90316" w:rsidRPr="00B03297" w:rsidRDefault="002A406A" w:rsidP="00473AFD">
      <w:pPr>
        <w:pStyle w:val="Lijstalinea"/>
      </w:pPr>
      <w:r>
        <w:t>Het</w:t>
      </w:r>
      <w:r w:rsidR="00660CE5">
        <w:t xml:space="preserve"> voor de </w:t>
      </w:r>
      <w:r w:rsidR="003A6ACB">
        <w:t>G</w:t>
      </w:r>
      <w:r w:rsidR="00CE3257">
        <w:t xml:space="preserve">ebruiker </w:t>
      </w:r>
      <w:r w:rsidR="00660CE5">
        <w:t xml:space="preserve">mogelijk </w:t>
      </w:r>
      <w:r>
        <w:t xml:space="preserve">dient </w:t>
      </w:r>
      <w:r w:rsidR="00660CE5">
        <w:t xml:space="preserve">te zijn </w:t>
      </w:r>
      <w:r>
        <w:t xml:space="preserve">om </w:t>
      </w:r>
      <w:r w:rsidR="00660CE5">
        <w:t>te toetsen</w:t>
      </w:r>
      <w:r w:rsidR="000F3BBD">
        <w:t xml:space="preserve"> en/of in te zien</w:t>
      </w:r>
      <w:r w:rsidR="00660CE5">
        <w:t xml:space="preserve"> binnen de</w:t>
      </w:r>
      <w:r w:rsidR="003A6ACB">
        <w:t xml:space="preserve"> O</w:t>
      </w:r>
      <w:r w:rsidR="00660CE5">
        <w:t>plossing of</w:t>
      </w:r>
      <w:r w:rsidR="00F621AB" w:rsidRPr="00B03297">
        <w:t xml:space="preserve"> het </w:t>
      </w:r>
      <w:r w:rsidR="004C4A91">
        <w:t>N</w:t>
      </w:r>
      <w:r w:rsidR="00F621AB" w:rsidRPr="00B03297">
        <w:t xml:space="preserve">ormenkader IBP-FO is </w:t>
      </w:r>
      <w:r w:rsidR="00993378" w:rsidRPr="00B03297">
        <w:t>geüpdatet</w:t>
      </w:r>
      <w:r w:rsidR="00A95D4D">
        <w:t>;</w:t>
      </w:r>
    </w:p>
    <w:p w14:paraId="5DD53A10" w14:textId="20D08A12" w:rsidR="00E67E0D" w:rsidRDefault="00727C7F" w:rsidP="00473AFD">
      <w:pPr>
        <w:pStyle w:val="Lijstalinea"/>
      </w:pPr>
      <w:r>
        <w:t>Formele</w:t>
      </w:r>
      <w:r w:rsidR="00CD297A">
        <w:t>, gepubliceerde</w:t>
      </w:r>
      <w:r>
        <w:t xml:space="preserve"> w</w:t>
      </w:r>
      <w:r w:rsidR="008713D5" w:rsidRPr="008713D5">
        <w:t xml:space="preserve">ijzigingen </w:t>
      </w:r>
      <w:r w:rsidR="00CD297A">
        <w:t xml:space="preserve">ten aanzien van het Normenkader IBP-FO </w:t>
      </w:r>
      <w:r w:rsidR="008713D5" w:rsidRPr="008713D5">
        <w:t xml:space="preserve">binnen </w:t>
      </w:r>
      <w:r w:rsidR="00671C02">
        <w:t xml:space="preserve">vier </w:t>
      </w:r>
      <w:r w:rsidR="00D87B2D">
        <w:t xml:space="preserve">(4) </w:t>
      </w:r>
      <w:r w:rsidR="00671C02">
        <w:t>weken</w:t>
      </w:r>
      <w:r w:rsidR="008713D5" w:rsidRPr="008713D5">
        <w:t xml:space="preserve"> na de officiële publicatie </w:t>
      </w:r>
      <w:r w:rsidR="00CD297A">
        <w:t>en/</w:t>
      </w:r>
      <w:r w:rsidR="008713D5" w:rsidRPr="008713D5">
        <w:t xml:space="preserve">of inwerkingtreding aantoonbaar verwerkt </w:t>
      </w:r>
      <w:r w:rsidR="00374B70">
        <w:t>zijn</w:t>
      </w:r>
      <w:r w:rsidR="008713D5" w:rsidRPr="008713D5">
        <w:t xml:space="preserve"> in de oplossing</w:t>
      </w:r>
      <w:r w:rsidR="00A95D4D">
        <w:t>;</w:t>
      </w:r>
    </w:p>
    <w:p w14:paraId="40FF77B1" w14:textId="01B0E3FA" w:rsidR="00294865" w:rsidRPr="00B03297" w:rsidRDefault="008713D5" w:rsidP="00473AFD">
      <w:pPr>
        <w:pStyle w:val="Lijstalinea"/>
      </w:pPr>
      <w:r w:rsidRPr="008713D5">
        <w:t xml:space="preserve">De </w:t>
      </w:r>
      <w:r w:rsidR="003A6ACB">
        <w:t>O</w:t>
      </w:r>
      <w:r w:rsidRPr="008713D5">
        <w:t xml:space="preserve">plossing deze wijzigingen en de doorgevoerde actualisaties inzichtelijk </w:t>
      </w:r>
      <w:r w:rsidR="00146B59">
        <w:t xml:space="preserve">maakt </w:t>
      </w:r>
      <w:r w:rsidRPr="008713D5">
        <w:t xml:space="preserve">voor </w:t>
      </w:r>
      <w:r w:rsidR="003A6ACB">
        <w:t>G</w:t>
      </w:r>
      <w:r w:rsidRPr="008713D5">
        <w:t>ebruiker</w:t>
      </w:r>
      <w:r w:rsidR="003A6ACB">
        <w:t>s</w:t>
      </w:r>
      <w:r w:rsidR="00146B59">
        <w:t xml:space="preserve"> en</w:t>
      </w:r>
      <w:r w:rsidR="00A74E0E">
        <w:t>, indien dit noodzakelijk blijkt vanuit een doorgevoerde wijziging/actualisatie,</w:t>
      </w:r>
      <w:r w:rsidR="00146B59">
        <w:t xml:space="preserve"> melding </w:t>
      </w:r>
      <w:r w:rsidR="00FA01E8">
        <w:t>maakt</w:t>
      </w:r>
      <w:r w:rsidR="00146B59">
        <w:t xml:space="preserve"> naar </w:t>
      </w:r>
      <w:r w:rsidR="003A6ACB">
        <w:t>G</w:t>
      </w:r>
      <w:r w:rsidR="00146B59">
        <w:t>ebruiker</w:t>
      </w:r>
      <w:r w:rsidR="00A74E0E">
        <w:t>s</w:t>
      </w:r>
      <w:r w:rsidR="00146B59">
        <w:t xml:space="preserve"> om </w:t>
      </w:r>
      <w:r w:rsidR="00FA01E8">
        <w:t xml:space="preserve">een </w:t>
      </w:r>
      <w:r w:rsidR="00146B59">
        <w:t>norm opnieuw te toetsen op volwassenheidsniveau</w:t>
      </w:r>
      <w:r w:rsidR="00A74E0E">
        <w:t>.</w:t>
      </w:r>
      <w:r w:rsidR="00294865" w:rsidRPr="00B03297">
        <w:t xml:space="preserve"> </w:t>
      </w:r>
    </w:p>
    <w:p w14:paraId="0A95C489" w14:textId="0B3ED593" w:rsidR="00EB4E18" w:rsidRPr="00B03297" w:rsidRDefault="00BC3BA7" w:rsidP="00EB4E18">
      <w:pPr>
        <w:pStyle w:val="Kop2"/>
        <w:jc w:val="both"/>
      </w:pPr>
      <w:bookmarkStart w:id="2" w:name="_Toc198204526"/>
      <w:bookmarkStart w:id="3" w:name="_Toc208257235"/>
      <w:r w:rsidRPr="00B03297">
        <w:t>Verwerkersovereenkomst</w:t>
      </w:r>
    </w:p>
    <w:p w14:paraId="4819AC47" w14:textId="11294454" w:rsidR="00EB4E18" w:rsidRPr="009D6C59" w:rsidRDefault="003A6ACB" w:rsidP="003A6ACB">
      <w:pPr>
        <w:spacing w:after="240"/>
        <w:jc w:val="both"/>
        <w:rPr>
          <w:rFonts w:cs="Calibri"/>
          <w:szCs w:val="20"/>
        </w:rPr>
      </w:pPr>
      <w:r>
        <w:rPr>
          <w:rFonts w:cs="Calibri"/>
          <w:szCs w:val="20"/>
        </w:rPr>
        <w:t xml:space="preserve">Bij aanvang van de Overeenkomst tekent </w:t>
      </w:r>
      <w:r w:rsidR="009D6C59">
        <w:rPr>
          <w:rFonts w:cs="Calibri"/>
          <w:szCs w:val="20"/>
        </w:rPr>
        <w:t>O</w:t>
      </w:r>
      <w:r w:rsidR="00EB4E18" w:rsidRPr="00FA01E8">
        <w:rPr>
          <w:rFonts w:cs="Calibri"/>
          <w:szCs w:val="20"/>
        </w:rPr>
        <w:t xml:space="preserve">pdrachtnemer </w:t>
      </w:r>
      <w:r w:rsidR="00051D1E" w:rsidRPr="00FA01E8">
        <w:rPr>
          <w:rFonts w:cs="Calibri"/>
          <w:szCs w:val="20"/>
        </w:rPr>
        <w:t xml:space="preserve">de door </w:t>
      </w:r>
      <w:r>
        <w:rPr>
          <w:rFonts w:cs="Calibri"/>
          <w:szCs w:val="20"/>
        </w:rPr>
        <w:t>O</w:t>
      </w:r>
      <w:r w:rsidR="00BE3777" w:rsidRPr="00FA01E8">
        <w:rPr>
          <w:rFonts w:cs="Calibri"/>
          <w:szCs w:val="20"/>
        </w:rPr>
        <w:t>pdrachtgever</w:t>
      </w:r>
      <w:r w:rsidR="00051D1E" w:rsidRPr="00FA01E8">
        <w:rPr>
          <w:rFonts w:cs="Calibri"/>
          <w:szCs w:val="20"/>
        </w:rPr>
        <w:t xml:space="preserve"> gehanteerde </w:t>
      </w:r>
      <w:r>
        <w:rPr>
          <w:rFonts w:cs="Calibri"/>
          <w:szCs w:val="20"/>
        </w:rPr>
        <w:t>Model-V</w:t>
      </w:r>
      <w:r w:rsidR="00051D1E" w:rsidRPr="00FA01E8">
        <w:rPr>
          <w:rFonts w:cs="Calibri"/>
          <w:szCs w:val="20"/>
        </w:rPr>
        <w:t>erwerkersovereenkomst</w:t>
      </w:r>
      <w:r w:rsidR="00EB4E18" w:rsidRPr="00FA01E8">
        <w:rPr>
          <w:rFonts w:cs="Calibri"/>
          <w:szCs w:val="20"/>
        </w:rPr>
        <w:t>.</w:t>
      </w:r>
      <w:r w:rsidR="009D6C59">
        <w:rPr>
          <w:rFonts w:cs="Calibri"/>
          <w:szCs w:val="20"/>
        </w:rPr>
        <w:t xml:space="preserve"> Hierbij wordt in uitgegaan van </w:t>
      </w:r>
      <w:r w:rsidR="009373C0">
        <w:rPr>
          <w:rFonts w:cs="Calibri"/>
          <w:szCs w:val="20"/>
        </w:rPr>
        <w:t>de</w:t>
      </w:r>
      <w:r w:rsidR="00A74E0E">
        <w:rPr>
          <w:rFonts w:cs="Calibri"/>
          <w:szCs w:val="20"/>
        </w:rPr>
        <w:t xml:space="preserve"> meest recente versie van de</w:t>
      </w:r>
      <w:r w:rsidR="009373C0">
        <w:rPr>
          <w:rFonts w:cs="Calibri"/>
          <w:szCs w:val="20"/>
        </w:rPr>
        <w:t xml:space="preserve"> </w:t>
      </w:r>
      <w:hyperlink r:id="rId11" w:history="1">
        <w:r w:rsidR="009373C0" w:rsidRPr="001B21E7">
          <w:rPr>
            <w:rStyle w:val="Hyperlink"/>
            <w:rFonts w:cs="Calibri"/>
            <w:szCs w:val="20"/>
          </w:rPr>
          <w:t>Model Verwerkersovereenkomst</w:t>
        </w:r>
      </w:hyperlink>
      <w:r w:rsidR="009373C0">
        <w:rPr>
          <w:rFonts w:cs="Calibri"/>
          <w:szCs w:val="20"/>
        </w:rPr>
        <w:t xml:space="preserve"> behorend bij het Convenant </w:t>
      </w:r>
      <w:r w:rsidR="00BF6D76">
        <w:rPr>
          <w:rFonts w:cs="Calibri"/>
          <w:szCs w:val="20"/>
        </w:rPr>
        <w:t>Digitale Onderwijsmiddelen en Privacy</w:t>
      </w:r>
      <w:r>
        <w:rPr>
          <w:rFonts w:cs="Calibri"/>
          <w:szCs w:val="20"/>
        </w:rPr>
        <w:t xml:space="preserve">, tenzij hierover expliciet andere afspraken worden gemaakt tussen Opdrachtgever en Opdrachtnemer. </w:t>
      </w:r>
      <w:r w:rsidR="004E0D59">
        <w:rPr>
          <w:rFonts w:cs="Calibri"/>
          <w:szCs w:val="20"/>
        </w:rPr>
        <w:t xml:space="preserve">Het gebruik van een andere verwerkersovereenkomst dient te allen tijde expliciet geaccordeerd te worden door Opdrachtgever.  </w:t>
      </w:r>
    </w:p>
    <w:p w14:paraId="372DE350" w14:textId="04E05D5E" w:rsidR="00BC5C1D" w:rsidRPr="009136F8" w:rsidRDefault="009136F8" w:rsidP="00BC5C1D">
      <w:pPr>
        <w:pStyle w:val="Kop2"/>
        <w:jc w:val="both"/>
      </w:pPr>
      <w:r w:rsidRPr="009136F8">
        <w:t>Intellectueel</w:t>
      </w:r>
      <w:r w:rsidR="00141142" w:rsidRPr="009136F8">
        <w:t xml:space="preserve"> eigendom ingevoerde data</w:t>
      </w:r>
    </w:p>
    <w:p w14:paraId="16DB5239" w14:textId="7459E79A" w:rsidR="006A0C01" w:rsidRPr="00DF4142" w:rsidRDefault="007946D1" w:rsidP="00411D72">
      <w:pPr>
        <w:spacing w:after="240"/>
        <w:jc w:val="both"/>
        <w:rPr>
          <w:rFonts w:cs="Calibri"/>
          <w:szCs w:val="20"/>
        </w:rPr>
      </w:pPr>
      <w:r>
        <w:rPr>
          <w:rFonts w:cs="Calibri"/>
          <w:szCs w:val="20"/>
        </w:rPr>
        <w:t>Alle</w:t>
      </w:r>
      <w:r w:rsidR="00BC5C1D" w:rsidRPr="00DF4142">
        <w:rPr>
          <w:rFonts w:cs="Calibri"/>
          <w:szCs w:val="20"/>
        </w:rPr>
        <w:t xml:space="preserve"> door </w:t>
      </w:r>
      <w:r w:rsidR="003A6ACB">
        <w:rPr>
          <w:rFonts w:cs="Calibri"/>
          <w:szCs w:val="20"/>
        </w:rPr>
        <w:t>O</w:t>
      </w:r>
      <w:r w:rsidR="00BC5C1D" w:rsidRPr="00DF4142">
        <w:rPr>
          <w:rFonts w:cs="Calibri"/>
          <w:szCs w:val="20"/>
        </w:rPr>
        <w:t>pdrachtgever</w:t>
      </w:r>
      <w:r w:rsidR="00141142" w:rsidRPr="00DF4142">
        <w:rPr>
          <w:rFonts w:cs="Calibri"/>
          <w:szCs w:val="20"/>
        </w:rPr>
        <w:t xml:space="preserve"> </w:t>
      </w:r>
      <w:r w:rsidR="00BC5C1D" w:rsidRPr="00A5644A">
        <w:rPr>
          <w:rFonts w:cs="Calibri"/>
          <w:szCs w:val="20"/>
        </w:rPr>
        <w:t xml:space="preserve">ingevoerde, gegenereerde of beheerde gegevens, documenten en overige content blijven te allen tijde eigendom van </w:t>
      </w:r>
      <w:r w:rsidR="003A6ACB">
        <w:rPr>
          <w:rFonts w:cs="Calibri"/>
          <w:szCs w:val="20"/>
        </w:rPr>
        <w:t>O</w:t>
      </w:r>
      <w:r w:rsidR="00BC5C1D" w:rsidRPr="00A5644A">
        <w:rPr>
          <w:rFonts w:cs="Calibri"/>
          <w:szCs w:val="20"/>
        </w:rPr>
        <w:t xml:space="preserve">pdrachtgever. Het gebruik van deze gegevens door </w:t>
      </w:r>
      <w:r w:rsidR="003A6ACB">
        <w:rPr>
          <w:rFonts w:cs="Calibri"/>
          <w:szCs w:val="20"/>
        </w:rPr>
        <w:t>O</w:t>
      </w:r>
      <w:r w:rsidR="00BC5C1D" w:rsidRPr="00A5644A">
        <w:rPr>
          <w:rFonts w:cs="Calibri"/>
          <w:szCs w:val="20"/>
        </w:rPr>
        <w:t xml:space="preserve">pdrachtnemer is uitsluitend toegestaan voor zover noodzakelijk voor de uitvoering van de </w:t>
      </w:r>
      <w:r>
        <w:rPr>
          <w:rFonts w:cs="Calibri"/>
          <w:szCs w:val="20"/>
        </w:rPr>
        <w:t>dienstverlening</w:t>
      </w:r>
      <w:r w:rsidR="00BC5C1D" w:rsidRPr="007946D1">
        <w:rPr>
          <w:rFonts w:cs="Calibri"/>
          <w:szCs w:val="20"/>
        </w:rPr>
        <w:t>.</w:t>
      </w:r>
    </w:p>
    <w:p w14:paraId="5104ACC0" w14:textId="6F28652D" w:rsidR="005E0528" w:rsidRDefault="00F5176A" w:rsidP="005E0528">
      <w:pPr>
        <w:pStyle w:val="Kop2"/>
        <w:jc w:val="both"/>
      </w:pPr>
      <w:r>
        <w:t>Voertaal</w:t>
      </w:r>
    </w:p>
    <w:p w14:paraId="089ADA1F" w14:textId="60174FB2" w:rsidR="00BA034A" w:rsidRDefault="005E0528" w:rsidP="00411D72">
      <w:pPr>
        <w:spacing w:after="240"/>
        <w:jc w:val="both"/>
        <w:rPr>
          <w:rFonts w:cs="Calibri"/>
          <w:szCs w:val="20"/>
        </w:rPr>
      </w:pPr>
      <w:r w:rsidRPr="00DF4142">
        <w:rPr>
          <w:rFonts w:cs="Calibri"/>
          <w:szCs w:val="20"/>
        </w:rPr>
        <w:t>De GRC-</w:t>
      </w:r>
      <w:r w:rsidR="003A6ACB">
        <w:rPr>
          <w:rFonts w:cs="Calibri"/>
          <w:szCs w:val="20"/>
        </w:rPr>
        <w:t>o</w:t>
      </w:r>
      <w:r w:rsidRPr="00DF4142">
        <w:rPr>
          <w:rFonts w:cs="Calibri"/>
          <w:szCs w:val="20"/>
        </w:rPr>
        <w:t>plossing</w:t>
      </w:r>
      <w:r w:rsidR="00DC41CA">
        <w:rPr>
          <w:rFonts w:cs="Calibri"/>
          <w:szCs w:val="20"/>
        </w:rPr>
        <w:t xml:space="preserve">, inclusief de beschikbare </w:t>
      </w:r>
      <w:r w:rsidR="00A43E30">
        <w:rPr>
          <w:rFonts w:cs="Calibri"/>
          <w:szCs w:val="20"/>
        </w:rPr>
        <w:t>functionaliteiten</w:t>
      </w:r>
      <w:r w:rsidR="003A6ACB">
        <w:rPr>
          <w:rFonts w:cs="Calibri"/>
          <w:szCs w:val="20"/>
        </w:rPr>
        <w:t>, zijn</w:t>
      </w:r>
      <w:r w:rsidRPr="00DF4142">
        <w:rPr>
          <w:rFonts w:cs="Calibri"/>
          <w:szCs w:val="20"/>
        </w:rPr>
        <w:t xml:space="preserve"> beschikbaar in de Nederlandse taal, waarbij </w:t>
      </w:r>
      <w:r w:rsidR="000C736F" w:rsidRPr="00DF4142">
        <w:rPr>
          <w:rFonts w:cs="Calibri"/>
          <w:szCs w:val="20"/>
        </w:rPr>
        <w:t xml:space="preserve">handleidingen, </w:t>
      </w:r>
      <w:r w:rsidRPr="00DF4142">
        <w:rPr>
          <w:rFonts w:cs="Calibri"/>
          <w:szCs w:val="20"/>
        </w:rPr>
        <w:t>gebruikersinterfaces, standaardteksten,</w:t>
      </w:r>
      <w:r w:rsidR="00802067">
        <w:rPr>
          <w:rFonts w:cs="Calibri"/>
          <w:szCs w:val="20"/>
        </w:rPr>
        <w:t xml:space="preserve"> rapportages</w:t>
      </w:r>
      <w:r w:rsidR="002510FF">
        <w:rPr>
          <w:rFonts w:cs="Calibri"/>
          <w:szCs w:val="20"/>
        </w:rPr>
        <w:t>, dashboards</w:t>
      </w:r>
      <w:r w:rsidR="005133F8">
        <w:rPr>
          <w:rFonts w:cs="Calibri"/>
          <w:szCs w:val="20"/>
        </w:rPr>
        <w:t>,</w:t>
      </w:r>
      <w:r w:rsidRPr="00DF4142">
        <w:rPr>
          <w:rFonts w:cs="Calibri"/>
          <w:szCs w:val="20"/>
        </w:rPr>
        <w:t xml:space="preserve"> menu’s en systeemmeldingen in het Nederlands worden aangeboden.</w:t>
      </w:r>
      <w:r w:rsidR="005F34E6">
        <w:rPr>
          <w:rFonts w:cs="Calibri"/>
          <w:szCs w:val="20"/>
        </w:rPr>
        <w:t xml:space="preserve"> </w:t>
      </w:r>
      <w:r w:rsidR="002D67E9" w:rsidRPr="00DF4142">
        <w:rPr>
          <w:rFonts w:cs="Calibri"/>
          <w:szCs w:val="20"/>
        </w:rPr>
        <w:t xml:space="preserve">Daarnaast dient de support- en servicedesk van </w:t>
      </w:r>
      <w:r w:rsidR="003A6ACB">
        <w:rPr>
          <w:rFonts w:cs="Calibri"/>
          <w:szCs w:val="20"/>
        </w:rPr>
        <w:t>O</w:t>
      </w:r>
      <w:r w:rsidR="002D67E9" w:rsidRPr="00DF4142">
        <w:rPr>
          <w:rFonts w:cs="Calibri"/>
          <w:szCs w:val="20"/>
        </w:rPr>
        <w:t xml:space="preserve">pdrachtnemer Nederlandstalig te communiceren met </w:t>
      </w:r>
      <w:r w:rsidR="003A6ACB">
        <w:rPr>
          <w:rFonts w:cs="Calibri"/>
          <w:szCs w:val="20"/>
        </w:rPr>
        <w:t>Gebruikers</w:t>
      </w:r>
      <w:r w:rsidR="002D67E9" w:rsidRPr="00DF4142">
        <w:rPr>
          <w:rFonts w:cs="Calibri"/>
          <w:szCs w:val="20"/>
        </w:rPr>
        <w:t>, zowel mondeling als schriftelijk.</w:t>
      </w:r>
    </w:p>
    <w:p w14:paraId="51EDBB33" w14:textId="4B7CE132" w:rsidR="00BA034A" w:rsidRPr="00BA034A" w:rsidRDefault="00C014E8" w:rsidP="00BA034A">
      <w:pPr>
        <w:pStyle w:val="Kop2"/>
        <w:jc w:val="both"/>
      </w:pPr>
      <w:r>
        <w:t xml:space="preserve">Doorlegging informatiebeveiligingseisen </w:t>
      </w:r>
    </w:p>
    <w:p w14:paraId="5E20D31F" w14:textId="77777777" w:rsidR="00C5526F" w:rsidRDefault="00BA034A" w:rsidP="00411D72">
      <w:pPr>
        <w:spacing w:after="240"/>
        <w:jc w:val="both"/>
      </w:pPr>
      <w:r w:rsidRPr="00BA034A">
        <w:t xml:space="preserve">Opdrachtnemer waarborgt dat de in dit Programma van Eisen gestelde informatiebeveiligingseisen eveneens worden nageleefd door eventuele door </w:t>
      </w:r>
      <w:r w:rsidR="00C014E8">
        <w:t>O</w:t>
      </w:r>
      <w:r w:rsidRPr="00BA034A">
        <w:t>pdrachtnemer ingeschakelde derden die betrokken zijn bij de levering van de Oplossing, en legt deze verplichtingen contractueel aan hen op</w:t>
      </w:r>
      <w:r w:rsidR="00C014E8">
        <w:t xml:space="preserve">. </w:t>
      </w:r>
    </w:p>
    <w:p w14:paraId="7661F2BD" w14:textId="6E842232" w:rsidR="004A6401" w:rsidRPr="002A6845" w:rsidRDefault="004A6401" w:rsidP="00411D72">
      <w:pPr>
        <w:spacing w:after="240"/>
        <w:jc w:val="both"/>
        <w:rPr>
          <w:rFonts w:eastAsiaTheme="majorEastAsia" w:cstheme="majorBidi"/>
          <w:b/>
          <w:color w:val="648279"/>
          <w:sz w:val="28"/>
          <w:szCs w:val="32"/>
        </w:rPr>
      </w:pPr>
      <w:r w:rsidRPr="002A6845">
        <w:br w:type="page"/>
      </w:r>
    </w:p>
    <w:p w14:paraId="5D72C542" w14:textId="1B653F05" w:rsidR="00C54E86" w:rsidRPr="00F301E7" w:rsidRDefault="00C54E86" w:rsidP="00B94B95">
      <w:pPr>
        <w:pStyle w:val="Kop1"/>
      </w:pPr>
      <w:r w:rsidRPr="00F301E7">
        <w:lastRenderedPageBreak/>
        <w:t>Eisen – Functioneel en technisch</w:t>
      </w:r>
      <w:bookmarkEnd w:id="2"/>
      <w:bookmarkEnd w:id="3"/>
    </w:p>
    <w:p w14:paraId="106F52AA" w14:textId="77777777" w:rsidR="000259C8" w:rsidRPr="00042CD4" w:rsidRDefault="000259C8" w:rsidP="000259C8">
      <w:pPr>
        <w:pStyle w:val="Kop2"/>
        <w:jc w:val="both"/>
        <w:rPr>
          <w:lang w:val="en-GB"/>
        </w:rPr>
      </w:pPr>
      <w:r w:rsidRPr="00042CD4">
        <w:rPr>
          <w:lang w:val="en-GB"/>
        </w:rPr>
        <w:t>Software as a Service (SaaS)</w:t>
      </w:r>
    </w:p>
    <w:p w14:paraId="19C2EEEB" w14:textId="5801140A" w:rsidR="000259C8" w:rsidRDefault="000259C8" w:rsidP="00B94B95">
      <w:pPr>
        <w:pStyle w:val="Eisen"/>
        <w:numPr>
          <w:ilvl w:val="0"/>
          <w:numId w:val="0"/>
        </w:numPr>
        <w:jc w:val="both"/>
      </w:pPr>
      <w:r w:rsidRPr="004401E4">
        <w:t xml:space="preserve">De aangeboden GRC-oplossing wordt als Software-as-a-Service (SaaS) geleverd en is via het internet toegankelijk voor geautoriseerde </w:t>
      </w:r>
      <w:r w:rsidR="003A6ACB">
        <w:t>G</w:t>
      </w:r>
      <w:r w:rsidRPr="004401E4">
        <w:t>ebruiker</w:t>
      </w:r>
      <w:r w:rsidR="000240EF">
        <w:t xml:space="preserve">s van </w:t>
      </w:r>
      <w:r w:rsidR="003A6ACB">
        <w:t>O</w:t>
      </w:r>
      <w:r w:rsidR="000240EF">
        <w:t>pdrachtgever</w:t>
      </w:r>
      <w:r w:rsidRPr="004401E4">
        <w:t xml:space="preserve">. De </w:t>
      </w:r>
      <w:r w:rsidR="003A6ACB">
        <w:t>O</w:t>
      </w:r>
      <w:r w:rsidRPr="004401E4">
        <w:t xml:space="preserve">plossing ondersteunt ten minste de meest recente versies </w:t>
      </w:r>
      <w:r w:rsidR="001B7851">
        <w:t xml:space="preserve">of één </w:t>
      </w:r>
      <w:r w:rsidR="00A86ADE">
        <w:t xml:space="preserve">voorgaande hoofdversie </w:t>
      </w:r>
      <w:r w:rsidRPr="004401E4">
        <w:t>van gangbare webbrowsers</w:t>
      </w:r>
      <w:r w:rsidR="005133F8">
        <w:t xml:space="preserve"> (minimaal Edge, Chrome, Firefox en Safari)</w:t>
      </w:r>
      <w:r w:rsidRPr="004401E4">
        <w:t xml:space="preserve"> en kan volledig worden gebruikt zonder </w:t>
      </w:r>
      <w:r w:rsidR="0083489F">
        <w:t xml:space="preserve">digitale dan wel fysieke </w:t>
      </w:r>
      <w:r w:rsidRPr="004401E4">
        <w:t xml:space="preserve">installatie van aanvullende software, browserextensies, plug-ins of andere lokale componenten op de werkplek van de </w:t>
      </w:r>
      <w:r w:rsidR="003A6ACB">
        <w:t>G</w:t>
      </w:r>
      <w:r w:rsidRPr="004401E4">
        <w:t>ebruiker.</w:t>
      </w:r>
    </w:p>
    <w:p w14:paraId="490CEB24" w14:textId="40737585" w:rsidR="00C54E86" w:rsidRPr="00DB4F4E" w:rsidRDefault="00C54E86" w:rsidP="009B4381">
      <w:pPr>
        <w:pStyle w:val="Kop2"/>
        <w:jc w:val="both"/>
      </w:pPr>
      <w:r w:rsidRPr="00DB4F4E">
        <w:t>Algemene randvoorwaarden </w:t>
      </w:r>
      <w:r w:rsidR="00266FF4">
        <w:t xml:space="preserve">– </w:t>
      </w:r>
      <w:r w:rsidR="000F5A61">
        <w:t>l</w:t>
      </w:r>
      <w:r w:rsidR="00266FF4">
        <w:t>icenties, updates en upgrades</w:t>
      </w:r>
    </w:p>
    <w:p w14:paraId="58FAE550" w14:textId="77777777" w:rsidR="00374913" w:rsidRDefault="003A6ACB" w:rsidP="00121A01">
      <w:pPr>
        <w:pStyle w:val="Eisen"/>
        <w:numPr>
          <w:ilvl w:val="0"/>
          <w:numId w:val="0"/>
        </w:numPr>
        <w:jc w:val="both"/>
      </w:pPr>
      <w:r>
        <w:t>Opdrachtnemer</w:t>
      </w:r>
      <w:r w:rsidR="00C54E86" w:rsidRPr="0083489F">
        <w:t xml:space="preserve"> draagt te alle</w:t>
      </w:r>
      <w:r w:rsidR="000240EF">
        <w:t>n</w:t>
      </w:r>
      <w:r w:rsidR="00C54E86" w:rsidRPr="0083489F">
        <w:t xml:space="preserve"> tijde verantwoordelijkheid</w:t>
      </w:r>
      <w:r w:rsidR="009616E2">
        <w:t xml:space="preserve"> </w:t>
      </w:r>
      <w:r w:rsidR="009616E2" w:rsidRPr="009616E2">
        <w:t>en zonder aanvullende kosten</w:t>
      </w:r>
      <w:r w:rsidR="00C54E86" w:rsidRPr="0083489F">
        <w:t xml:space="preserve"> voor de beschikbaarheid </w:t>
      </w:r>
      <w:r w:rsidR="532E5774" w:rsidRPr="0083489F">
        <w:t xml:space="preserve">en beschikbaarstelling </w:t>
      </w:r>
      <w:r w:rsidR="00C54E86" w:rsidRPr="0083489F">
        <w:t>van benodigde licenties, updates en upgrades</w:t>
      </w:r>
      <w:r w:rsidR="52B43696" w:rsidRPr="0083489F">
        <w:t>.</w:t>
      </w:r>
      <w:r w:rsidR="005133F8">
        <w:t xml:space="preserve"> Updates en upgrades die volgen uit noodzakelijke security-, wettelijke- en/of Normenkaderupdates worden zonder aanvullende kosten dan wel licentie doorgevoerd in de Oplossing.</w:t>
      </w:r>
    </w:p>
    <w:p w14:paraId="0FA5A257" w14:textId="7DF2E4E7" w:rsidR="00C54E86" w:rsidRPr="0083489F" w:rsidRDefault="00374913" w:rsidP="00121A01">
      <w:pPr>
        <w:pStyle w:val="Eisen"/>
        <w:numPr>
          <w:ilvl w:val="0"/>
          <w:numId w:val="0"/>
        </w:numPr>
        <w:jc w:val="both"/>
      </w:pPr>
      <w:r w:rsidRPr="00374913">
        <w:t>Functionaliteiten die onderdeel uitmaken van de Oplossing en licentie zoals afgenomen door Opdrachtgever bij aanvang van deze Overeenkomst worden door Opdrachtnemer niet eenzijdig, zonder akkoord van Opdrachtgever verwijderd uit de Oplossing, dan wel onbeschikbaar gemaakt voor Opdrachtgever en haar Gebruikers</w:t>
      </w:r>
      <w:r w:rsidR="000E5C72">
        <w:t>.</w:t>
      </w:r>
    </w:p>
    <w:p w14:paraId="32D5F7AF" w14:textId="3DC60270" w:rsidR="007D6C28" w:rsidRPr="000E2823" w:rsidRDefault="007D6C28" w:rsidP="007D6C28">
      <w:pPr>
        <w:pStyle w:val="Kop2"/>
        <w:jc w:val="both"/>
      </w:pPr>
      <w:r w:rsidRPr="000E2823">
        <w:t>Algemene randvoorwaarden – AI-modellen</w:t>
      </w:r>
    </w:p>
    <w:p w14:paraId="26127B1D" w14:textId="64282BCD" w:rsidR="00E74E4D" w:rsidRDefault="003978B4" w:rsidP="00133A74">
      <w:pPr>
        <w:pStyle w:val="Eisen"/>
        <w:numPr>
          <w:ilvl w:val="0"/>
          <w:numId w:val="0"/>
        </w:numPr>
        <w:spacing w:after="0"/>
        <w:jc w:val="both"/>
      </w:pPr>
      <w:r w:rsidRPr="0083489F">
        <w:t>Indien in de dienstverlening AI-</w:t>
      </w:r>
      <w:r w:rsidR="00AA171F">
        <w:t>functionaliteit</w:t>
      </w:r>
      <w:r w:rsidR="00AA171F" w:rsidRPr="0083489F">
        <w:t xml:space="preserve"> </w:t>
      </w:r>
      <w:r w:rsidRPr="0083489F">
        <w:t>wordt toegepast</w:t>
      </w:r>
      <w:r w:rsidR="00704CD6" w:rsidRPr="0083489F">
        <w:t xml:space="preserve">, </w:t>
      </w:r>
      <w:r w:rsidR="00342ADF">
        <w:t>maakt Opdrachtnemer voorafgaand aan ingebru</w:t>
      </w:r>
      <w:r w:rsidR="00A62DEB">
        <w:t>ikname inzichtelijk welke AI-functionaliteiten onderdeel zijn van de Opl</w:t>
      </w:r>
      <w:r w:rsidR="0014737A">
        <w:t>ossing, met per AI-functionaliteit ten minste het beoogde doel, het gebruikte AI-systeem</w:t>
      </w:r>
      <w:r w:rsidR="009E4B99">
        <w:t xml:space="preserve">/AI-model en de </w:t>
      </w:r>
      <w:r w:rsidR="00F734BD">
        <w:t>toepasselijke</w:t>
      </w:r>
      <w:r w:rsidR="009E4B99">
        <w:t xml:space="preserve"> kwalificatie en risicoclassificatie op grond van de AI-</w:t>
      </w:r>
      <w:r w:rsidR="00F734BD">
        <w:t>Verordening</w:t>
      </w:r>
      <w:r w:rsidR="009E4B99">
        <w:t xml:space="preserve">. </w:t>
      </w:r>
      <w:r w:rsidR="00E74E4D">
        <w:t>O</w:t>
      </w:r>
      <w:r w:rsidRPr="0083489F">
        <w:t xml:space="preserve">pdrachtnemer </w:t>
      </w:r>
      <w:r w:rsidR="00776FB4">
        <w:t xml:space="preserve">borgt </w:t>
      </w:r>
      <w:r w:rsidRPr="0083489F">
        <w:t xml:space="preserve">dat deze </w:t>
      </w:r>
      <w:r w:rsidR="00D343E1">
        <w:t>AI-functionaliteit</w:t>
      </w:r>
      <w:r w:rsidR="00D343E1" w:rsidRPr="0083489F">
        <w:t xml:space="preserve"> </w:t>
      </w:r>
      <w:r w:rsidRPr="0083489F">
        <w:t>aantoonbaar veilig, betrouwbaar en controleerbaar functioneert.</w:t>
      </w:r>
      <w:r w:rsidR="00165521">
        <w:t xml:space="preserve"> </w:t>
      </w:r>
    </w:p>
    <w:p w14:paraId="07D4DC2E" w14:textId="051231F0" w:rsidR="003978B4" w:rsidRPr="003978B4" w:rsidRDefault="00E74E4D" w:rsidP="00133A74">
      <w:pPr>
        <w:pStyle w:val="Eisen"/>
        <w:numPr>
          <w:ilvl w:val="0"/>
          <w:numId w:val="0"/>
        </w:numPr>
        <w:spacing w:after="0"/>
        <w:jc w:val="both"/>
      </w:pPr>
      <w:r>
        <w:t>Opdrachtnemer</w:t>
      </w:r>
      <w:r w:rsidR="003978B4" w:rsidRPr="003978B4">
        <w:t>:</w:t>
      </w:r>
    </w:p>
    <w:p w14:paraId="0C0F8397" w14:textId="5FA8BC31" w:rsidR="003978B4" w:rsidRPr="003978B4" w:rsidRDefault="003978B4" w:rsidP="00374913">
      <w:pPr>
        <w:pStyle w:val="Lijstalinea"/>
      </w:pPr>
      <w:r w:rsidRPr="003978B4">
        <w:t xml:space="preserve">Test periodiek (minimaal </w:t>
      </w:r>
      <w:r w:rsidR="00374913" w:rsidRPr="00374913">
        <w:t>bij ingebruikname of bij ingrijpende wijzigingen</w:t>
      </w:r>
      <w:r w:rsidR="00374913">
        <w:t xml:space="preserve"> </w:t>
      </w:r>
      <w:r w:rsidRPr="003978B4">
        <w:t>) de gebruikte AI-modellen op bias</w:t>
      </w:r>
      <w:r w:rsidR="009359A5">
        <w:t xml:space="preserve"> (mogelijk discrim</w:t>
      </w:r>
      <w:r w:rsidR="007C61C1">
        <w:t>in</w:t>
      </w:r>
      <w:r w:rsidR="009359A5">
        <w:t>erende of anderszins ongewenste uitkomsten)</w:t>
      </w:r>
      <w:r w:rsidRPr="003978B4">
        <w:t>, nauwkeurigheid</w:t>
      </w:r>
      <w:r w:rsidR="007C61C1">
        <w:t>, betrouwbaarheid</w:t>
      </w:r>
      <w:r w:rsidRPr="003978B4">
        <w:t xml:space="preserve"> en prestatie, en legt de resultaten vast in een toetsingsrapport</w:t>
      </w:r>
      <w:r w:rsidR="00963666">
        <w:t>;</w:t>
      </w:r>
    </w:p>
    <w:p w14:paraId="4A37F825" w14:textId="472A0A52" w:rsidR="003978B4" w:rsidRPr="003978B4" w:rsidRDefault="003978B4" w:rsidP="00473AFD">
      <w:pPr>
        <w:pStyle w:val="Lijstalinea"/>
      </w:pPr>
      <w:r w:rsidRPr="003978B4">
        <w:t xml:space="preserve">Documenteert de toegepaste testmethodiek en eventuele verbetermaatregelen, en stelt deze op verzoek beschikbaar aan </w:t>
      </w:r>
      <w:r w:rsidR="00E74E4D">
        <w:t>O</w:t>
      </w:r>
      <w:r w:rsidRPr="003978B4">
        <w:t>pdrachtgever</w:t>
      </w:r>
      <w:r w:rsidR="00963666">
        <w:t>;</w:t>
      </w:r>
    </w:p>
    <w:p w14:paraId="6037776F" w14:textId="690FA3A8" w:rsidR="003978B4" w:rsidRPr="003978B4" w:rsidRDefault="003978B4" w:rsidP="005137B2">
      <w:pPr>
        <w:pStyle w:val="Lijstalinea"/>
      </w:pPr>
      <w:r w:rsidRPr="003978B4">
        <w:t xml:space="preserve">Test en valideert elke </w:t>
      </w:r>
      <w:r w:rsidR="00E511CA">
        <w:t>materi</w:t>
      </w:r>
      <w:r w:rsidR="00E511CA" w:rsidRPr="00E511CA">
        <w:t>ë</w:t>
      </w:r>
      <w:r w:rsidR="00E511CA">
        <w:t xml:space="preserve">le </w:t>
      </w:r>
      <w:r w:rsidRPr="003978B4">
        <w:t>wijziging of update van AI-modellen voorafgaand aan ingebruikname</w:t>
      </w:r>
      <w:r w:rsidR="00745F34">
        <w:t xml:space="preserve"> </w:t>
      </w:r>
      <w:r w:rsidR="00745F34" w:rsidRPr="00745F34">
        <w:t>en informeert Opdrachtgever hier vooraf over, waaronder bij wijziging van het gebruikte model of de modelaanbieder</w:t>
      </w:r>
      <w:r w:rsidR="00963666">
        <w:t>;</w:t>
      </w:r>
    </w:p>
    <w:p w14:paraId="477DEF39" w14:textId="6D81DC05" w:rsidR="009E0DF9" w:rsidRDefault="003978B4" w:rsidP="00476678">
      <w:pPr>
        <w:pStyle w:val="Lijstalinea"/>
      </w:pPr>
      <w:r w:rsidRPr="003978B4">
        <w:lastRenderedPageBreak/>
        <w:t xml:space="preserve">Levert bewijs van naleving op verzoek van </w:t>
      </w:r>
      <w:r w:rsidR="00E74E4D">
        <w:t>O</w:t>
      </w:r>
      <w:r w:rsidRPr="003978B4">
        <w:t>pdrachtgever</w:t>
      </w:r>
      <w:r w:rsidR="00476678">
        <w:t xml:space="preserve">, </w:t>
      </w:r>
      <w:r w:rsidR="00476678" w:rsidRPr="00476678">
        <w:t>waaronder de informatie die Opdrachtgever redelijkerwijs nodig heeft om een DPIA en, indien van toepassing, een grondrechtenbeoordeling (FRIA) uit te voeren</w:t>
      </w:r>
      <w:r w:rsidR="009E0DF9">
        <w:t>;</w:t>
      </w:r>
    </w:p>
    <w:p w14:paraId="4AEDCEEA" w14:textId="251771C8" w:rsidR="003978B4" w:rsidRDefault="00165521" w:rsidP="00CF2465">
      <w:pPr>
        <w:pStyle w:val="Lijstalinea"/>
      </w:pPr>
      <w:r w:rsidRPr="009E0DF9">
        <w:t>Verleent</w:t>
      </w:r>
      <w:r w:rsidR="009E0DF9" w:rsidRPr="009E0DF9">
        <w:t xml:space="preserve"> op verzoek van </w:t>
      </w:r>
      <w:r w:rsidR="00E74E4D">
        <w:t>O</w:t>
      </w:r>
      <w:r w:rsidR="009E0DF9" w:rsidRPr="009E0DF9">
        <w:t>pdrachtgever medewerking aan een audit</w:t>
      </w:r>
      <w:r w:rsidR="00E73EFA">
        <w:t xml:space="preserve">, </w:t>
      </w:r>
      <w:r w:rsidR="00E73EFA" w:rsidRPr="00E73EFA">
        <w:t>DPIA, grondrechtenbeoordelin</w:t>
      </w:r>
      <w:r w:rsidR="00CF2465">
        <w:t>g</w:t>
      </w:r>
      <w:r w:rsidR="009E0DF9" w:rsidRPr="009E0DF9">
        <w:t xml:space="preserve"> of onafhankelijke toetsing van de toegepaste AI-functionaliteit</w:t>
      </w:r>
      <w:r w:rsidR="002C75C7">
        <w:t>;</w:t>
      </w:r>
    </w:p>
    <w:p w14:paraId="0B8DF83E" w14:textId="03758247" w:rsidR="002C75C7" w:rsidRDefault="002C75C7" w:rsidP="00473AFD">
      <w:pPr>
        <w:pStyle w:val="Lijstalinea"/>
      </w:pPr>
      <w:r w:rsidRPr="00BF54A6">
        <w:t xml:space="preserve">Borgt dat gegevens die door </w:t>
      </w:r>
      <w:r w:rsidR="00E74E4D">
        <w:t>G</w:t>
      </w:r>
      <w:r w:rsidRPr="00BF54A6">
        <w:t>ebruikers worden ingevoerd, geüpload of verwerkt binnen de AI-functionaliteit</w:t>
      </w:r>
      <w:r w:rsidR="000E5C72">
        <w:t>, danwel output vloeiend uit handelingen van Gebruikers</w:t>
      </w:r>
      <w:r w:rsidRPr="00BF54A6">
        <w:t xml:space="preserve"> niet worden gebruikt voor het trainen, verbeteren of ontwikkelen van AI-modellen van </w:t>
      </w:r>
      <w:r w:rsidR="00E74E4D">
        <w:t>O</w:t>
      </w:r>
      <w:r w:rsidRPr="00BF54A6">
        <w:t>pdrachtnemer of derden</w:t>
      </w:r>
      <w:r>
        <w:t>;</w:t>
      </w:r>
    </w:p>
    <w:p w14:paraId="756F7C0F" w14:textId="77777777" w:rsidR="00AB4D42" w:rsidRPr="00AB4D42" w:rsidRDefault="00AB4D42" w:rsidP="00AB4D42">
      <w:pPr>
        <w:pStyle w:val="Lijstalinea"/>
        <w:rPr>
          <w:lang w:eastAsia="nl-NL"/>
        </w:rPr>
      </w:pPr>
      <w:r w:rsidRPr="00AB4D42">
        <w:rPr>
          <w:lang w:eastAsia="nl-NL"/>
        </w:rPr>
        <w:t>Waarborgt menselijk toezicht (art. 14 AI-Verordening) op de AI-functionaliteit, waarbij Gebruikers de AI-output kunnen beoordelen, negeren, corrigeren of het gebruik kunnen beëindigen, en besluitvorming niet uitsluitend op basis van AI-output plaatsvindt zonder menselijke beoordeling en goedkeuring;</w:t>
      </w:r>
    </w:p>
    <w:p w14:paraId="50F74907" w14:textId="77777777" w:rsidR="00AB4D42" w:rsidRPr="00AB4D42" w:rsidRDefault="00AB4D42" w:rsidP="00AB4D42">
      <w:pPr>
        <w:pStyle w:val="Lijstalinea"/>
        <w:rPr>
          <w:lang w:eastAsia="nl-NL"/>
        </w:rPr>
      </w:pPr>
      <w:r w:rsidRPr="00AB4D42">
        <w:rPr>
          <w:lang w:eastAsia="nl-NL"/>
        </w:rPr>
        <w:t>Voldoet aan de toepasselijke transparantieverplichtingen van artikel 50 AI-Verordening, waaronder waar van toepassing het informeren van betrokkenen dat zij met een AI-systeem interageren en het markeren van AI-gegenereerde content.</w:t>
      </w:r>
    </w:p>
    <w:p w14:paraId="79526DD9" w14:textId="49AA6784" w:rsidR="009A40AB" w:rsidRPr="003978B4" w:rsidRDefault="009A40AB" w:rsidP="007B63D5">
      <w:pPr>
        <w:rPr>
          <w:lang w:eastAsia="nl-NL"/>
        </w:rPr>
      </w:pPr>
      <w:r w:rsidRPr="009A40AB">
        <w:rPr>
          <w:lang w:eastAsia="nl-NL"/>
        </w:rPr>
        <w:t>Indien een AI-functionaliteit kwalificeert als AI-systeem met een hoog risico, ook als deze bepalingen nog</w:t>
      </w:r>
      <w:r w:rsidR="005B5D70">
        <w:rPr>
          <w:lang w:eastAsia="nl-NL"/>
        </w:rPr>
        <w:t xml:space="preserve"> niet</w:t>
      </w:r>
      <w:r w:rsidRPr="009A40AB">
        <w:rPr>
          <w:lang w:eastAsia="nl-NL"/>
        </w:rPr>
        <w:t xml:space="preserve"> in werking zijn getreden, voldoet Opdrachtnemer tevens aan de overige op </w:t>
      </w:r>
      <w:r w:rsidR="008E609C">
        <w:rPr>
          <w:lang w:eastAsia="nl-NL"/>
        </w:rPr>
        <w:t>Opdrachtnemer</w:t>
      </w:r>
      <w:r w:rsidRPr="009A40AB">
        <w:rPr>
          <w:lang w:eastAsia="nl-NL"/>
        </w:rPr>
        <w:t xml:space="preserve"> toepasselijke verplichtingen uit de AI-Verordening en verstrekt hij Opdrachtgever de informatie die nodig is om aan haar verplichtingen als gebruiksverantwoordelijke te voldoen.</w:t>
      </w:r>
    </w:p>
    <w:p w14:paraId="0190245E" w14:textId="563D2CCE" w:rsidR="00704CD6" w:rsidRPr="00DB4F4E" w:rsidRDefault="00704CD6" w:rsidP="00704CD6">
      <w:pPr>
        <w:pStyle w:val="Kop2"/>
        <w:jc w:val="both"/>
      </w:pPr>
      <w:r w:rsidRPr="00DB4F4E">
        <w:t xml:space="preserve">Toegangsbeheer en </w:t>
      </w:r>
      <w:r w:rsidR="006E6838" w:rsidRPr="006E6838">
        <w:t xml:space="preserve">Authenticatie </w:t>
      </w:r>
    </w:p>
    <w:p w14:paraId="75CBCDB2" w14:textId="795B33D0" w:rsidR="00F16224" w:rsidRPr="001D0FEE" w:rsidRDefault="00A35A47" w:rsidP="00387EC8">
      <w:pPr>
        <w:pStyle w:val="Eisen"/>
        <w:numPr>
          <w:ilvl w:val="0"/>
          <w:numId w:val="0"/>
        </w:numPr>
        <w:jc w:val="both"/>
      </w:pPr>
      <w:r w:rsidRPr="001D0FEE">
        <w:t xml:space="preserve">De GRC-oplossing ondersteunt standaard authenticatie via Single Sign-On (SSO) met een centraal beheerde identity provider (bijvoorbeeld Microsoft 365, Google Workspace of gelijkwaardig) en autorisatie op basis van centraal beheerde gebruikersrollen. </w:t>
      </w:r>
      <w:r w:rsidR="00E74E4D" w:rsidRPr="001D0FEE">
        <w:t>Als</w:t>
      </w:r>
      <w:r w:rsidRPr="001D0FEE">
        <w:t xml:space="preserve"> SSO niet </w:t>
      </w:r>
      <w:r w:rsidR="006C155D" w:rsidRPr="001D0FEE">
        <w:t>mogelijk is</w:t>
      </w:r>
      <w:r w:rsidRPr="001D0FEE">
        <w:t>, is multi-factor authenticatie (MFA) verplicht voor alle beheeraccounts en accounts met verhoogde rechten</w:t>
      </w:r>
      <w:r w:rsidR="00B903B5" w:rsidRPr="001D0FEE">
        <w:t>.</w:t>
      </w:r>
    </w:p>
    <w:p w14:paraId="653FCE0C" w14:textId="03ECBC3F" w:rsidR="00A05815" w:rsidRPr="00DB4F4E" w:rsidRDefault="006E6838" w:rsidP="00A05815">
      <w:pPr>
        <w:pStyle w:val="Kop2"/>
        <w:jc w:val="both"/>
      </w:pPr>
      <w:r w:rsidRPr="006E6838">
        <w:t>Autorisatie</w:t>
      </w:r>
      <w:r w:rsidR="00A05815" w:rsidRPr="00DB4F4E">
        <w:t xml:space="preserve"> </w:t>
      </w:r>
    </w:p>
    <w:p w14:paraId="56B42FC0" w14:textId="042CED8B" w:rsidR="00A05815" w:rsidRDefault="004211F6" w:rsidP="001D0FEE">
      <w:pPr>
        <w:pStyle w:val="Eisen"/>
        <w:numPr>
          <w:ilvl w:val="0"/>
          <w:numId w:val="0"/>
        </w:numPr>
        <w:jc w:val="both"/>
      </w:pPr>
      <w:r w:rsidRPr="004211F6">
        <w:t>De GRC-</w:t>
      </w:r>
      <w:r w:rsidR="00594F95">
        <w:t>oplossing</w:t>
      </w:r>
      <w:r w:rsidRPr="004211F6">
        <w:t xml:space="preserve"> biedt een role-based autorisatiemodel </w:t>
      </w:r>
      <w:r w:rsidR="001D0FEE">
        <w:t xml:space="preserve">(RBAC) </w:t>
      </w:r>
      <w:r w:rsidRPr="004211F6">
        <w:t xml:space="preserve">waarmee gebruikers toegang krijgen tot gegevens en functionaliteiten op basis van </w:t>
      </w:r>
      <w:r w:rsidR="00853D79">
        <w:t xml:space="preserve">door Opdrachtgever </w:t>
      </w:r>
      <w:r w:rsidRPr="004211F6">
        <w:t>toegewezen rollen. Het autorisatiemodel maakt het mogelijk</w:t>
      </w:r>
      <w:r w:rsidR="00853D79">
        <w:t xml:space="preserve"> voor Opdrachtgever</w:t>
      </w:r>
      <w:r w:rsidRPr="004211F6">
        <w:t xml:space="preserve"> om toegangsrechten per aangesloten instelling of organisatie </w:t>
      </w:r>
      <w:r w:rsidR="008F27D5">
        <w:t xml:space="preserve">van Opdrachtgever </w:t>
      </w:r>
      <w:r w:rsidRPr="004211F6">
        <w:t>onafhankelijk van elkaar in te richten, te beheren en af te schermen.</w:t>
      </w:r>
      <w:r w:rsidR="00A05815" w:rsidRPr="00A05815">
        <w:t xml:space="preserve"> </w:t>
      </w:r>
      <w:r w:rsidR="00412EE1">
        <w:t xml:space="preserve">Indien door </w:t>
      </w:r>
      <w:r w:rsidR="00E74E4D">
        <w:t>O</w:t>
      </w:r>
      <w:r w:rsidR="00412EE1">
        <w:t xml:space="preserve">pdrachtgever </w:t>
      </w:r>
      <w:r w:rsidR="00E74E4D">
        <w:t xml:space="preserve">als zijnde </w:t>
      </w:r>
      <w:r w:rsidR="00412EE1">
        <w:t xml:space="preserve">ingesteld, dienen </w:t>
      </w:r>
      <w:r w:rsidR="00E74E4D">
        <w:t>G</w:t>
      </w:r>
      <w:r w:rsidR="00412EE1">
        <w:t xml:space="preserve">ebruikers enkel gegevens te zien waartoe zij gemachtigd/geautoriseerd zijn. </w:t>
      </w:r>
    </w:p>
    <w:p w14:paraId="03DA84F5" w14:textId="7E6FB201" w:rsidR="000561AF" w:rsidRDefault="000561AF" w:rsidP="000561AF">
      <w:pPr>
        <w:pStyle w:val="Kop2"/>
        <w:jc w:val="both"/>
      </w:pPr>
      <w:r>
        <w:t xml:space="preserve">Wijziging- en releasebeleid </w:t>
      </w:r>
    </w:p>
    <w:p w14:paraId="05180A37" w14:textId="06000DDB" w:rsidR="000561AF" w:rsidRDefault="000561AF" w:rsidP="000561AF">
      <w:r>
        <w:t xml:space="preserve">Opdrachtnemer hanteert een </w:t>
      </w:r>
      <w:r w:rsidR="0086313D">
        <w:t xml:space="preserve">gestructureerd, gedocumenteerd proces voor ontwikkeling en wijzigingsbeheer. Nieuwe of gewijzigde functionaliteit wordt voor brede uitrol naar </w:t>
      </w:r>
      <w:r w:rsidR="00D54A40">
        <w:t xml:space="preserve">gebruikers getest binnen een afgebakende groep en op impact </w:t>
      </w:r>
      <w:r w:rsidR="00D54A40">
        <w:lastRenderedPageBreak/>
        <w:t xml:space="preserve">beoordeeld. Significante, impactvolle wijzigingen worden vooraf </w:t>
      </w:r>
      <w:r w:rsidR="005230EB">
        <w:t>aangekondigd</w:t>
      </w:r>
      <w:r w:rsidR="00E74E4D">
        <w:t>, waarbij een minimale aankondigingstermijn geldt van tien (10) werkdagen</w:t>
      </w:r>
      <w:r w:rsidR="005230EB">
        <w:t xml:space="preserve">. </w:t>
      </w:r>
      <w:r w:rsidR="00853D79">
        <w:t>Uitzondering hierop zijn noodwijzigingen. Hierbij geldt hetgeen beschreven onder eis 4.4.</w:t>
      </w:r>
    </w:p>
    <w:p w14:paraId="5F928302" w14:textId="2BFE7576" w:rsidR="000561AF" w:rsidRDefault="005230EB" w:rsidP="005230EB">
      <w:r>
        <w:t xml:space="preserve">Gebruikers verkrijgen inzicht in de ontwikkelingen </w:t>
      </w:r>
      <w:r w:rsidR="00E74E4D">
        <w:t>via</w:t>
      </w:r>
      <w:r>
        <w:t xml:space="preserve"> een release-, wijziging- en/of ontwikkelingskalender.</w:t>
      </w:r>
    </w:p>
    <w:p w14:paraId="79820175" w14:textId="2AA68F76" w:rsidR="000A7870" w:rsidRPr="005230EB" w:rsidRDefault="00E74E4D" w:rsidP="007A37EB">
      <w:r>
        <w:t>Als</w:t>
      </w:r>
      <w:r w:rsidR="000A7870">
        <w:t xml:space="preserve"> een release </w:t>
      </w:r>
      <w:r w:rsidR="00E40EC5">
        <w:t xml:space="preserve">ondanks de uitvoering van preventieve testen </w:t>
      </w:r>
      <w:r w:rsidR="000A7870">
        <w:t xml:space="preserve">niet stabiel </w:t>
      </w:r>
      <w:r w:rsidR="00455A1C">
        <w:t>wordt bevonden of de gebruikservaring v</w:t>
      </w:r>
      <w:r w:rsidR="00114815">
        <w:t xml:space="preserve">an de eindgebruiker significant negatief wordt </w:t>
      </w:r>
      <w:r w:rsidR="006B244F">
        <w:t>beïnvloed</w:t>
      </w:r>
      <w:r w:rsidR="00114815">
        <w:t xml:space="preserve">, wordt voor zover mogelijk een </w:t>
      </w:r>
      <w:r w:rsidR="00E40EC5">
        <w:t xml:space="preserve">rollback uitgevoerd naar de laatst werkende versie. </w:t>
      </w:r>
    </w:p>
    <w:p w14:paraId="7BEAC2CD" w14:textId="4C0309AA" w:rsidR="00663780" w:rsidRPr="00C51171" w:rsidRDefault="009426D3" w:rsidP="00982CC0">
      <w:pPr>
        <w:pStyle w:val="Kop2"/>
      </w:pPr>
      <w:r w:rsidRPr="00C51171">
        <w:t>Kwalitatieve toelichting</w:t>
      </w:r>
    </w:p>
    <w:p w14:paraId="48B8A853" w14:textId="55B3F34C" w:rsidR="00180A65" w:rsidRPr="00004817" w:rsidRDefault="001173E6" w:rsidP="00982CC0">
      <w:pPr>
        <w:pStyle w:val="Eisen"/>
        <w:numPr>
          <w:ilvl w:val="0"/>
          <w:numId w:val="0"/>
        </w:numPr>
        <w:jc w:val="both"/>
        <w:rPr>
          <w:rFonts w:eastAsiaTheme="minorHAnsi" w:cs="Calibri"/>
          <w:bCs/>
        </w:rPr>
      </w:pPr>
      <w:r w:rsidRPr="00C51171">
        <w:rPr>
          <w:rFonts w:eastAsiaTheme="minorHAnsi"/>
        </w:rPr>
        <w:t xml:space="preserve">De </w:t>
      </w:r>
      <w:r w:rsidR="00E74E4D">
        <w:rPr>
          <w:rFonts w:eastAsiaTheme="minorHAnsi"/>
        </w:rPr>
        <w:t>O</w:t>
      </w:r>
      <w:r w:rsidRPr="00C51171">
        <w:rPr>
          <w:rFonts w:eastAsiaTheme="minorHAnsi"/>
        </w:rPr>
        <w:t xml:space="preserve">plossing </w:t>
      </w:r>
      <w:r w:rsidR="00994E5C" w:rsidRPr="00C51171">
        <w:rPr>
          <w:rFonts w:eastAsiaTheme="minorHAnsi"/>
        </w:rPr>
        <w:t>faciliteert</w:t>
      </w:r>
      <w:r w:rsidRPr="00C51171">
        <w:rPr>
          <w:rFonts w:eastAsiaTheme="minorHAnsi"/>
        </w:rPr>
        <w:t xml:space="preserve"> om per norm, beheersmaatregel of beoordelingsonderdeel een kwalitatieve toelichting vast</w:t>
      </w:r>
      <w:r w:rsidRPr="00C51171">
        <w:rPr>
          <w:rFonts w:eastAsiaTheme="minorHAnsi" w:cs="Calibri"/>
        </w:rPr>
        <w:t xml:space="preserve"> te leggen</w:t>
      </w:r>
      <w:r w:rsidR="00CF0014" w:rsidRPr="00C51171">
        <w:rPr>
          <w:rFonts w:eastAsiaTheme="minorHAnsi" w:cs="Calibri"/>
        </w:rPr>
        <w:t>,</w:t>
      </w:r>
      <w:r w:rsidR="00831B09">
        <w:rPr>
          <w:rFonts w:eastAsiaTheme="minorHAnsi" w:cs="Calibri"/>
        </w:rPr>
        <w:t xml:space="preserve"> </w:t>
      </w:r>
      <w:r w:rsidRPr="00C51171">
        <w:rPr>
          <w:rFonts w:eastAsiaTheme="minorHAnsi" w:cs="Calibri"/>
        </w:rPr>
        <w:t>te beheren</w:t>
      </w:r>
      <w:r w:rsidR="00CF0014" w:rsidRPr="00C51171">
        <w:rPr>
          <w:rFonts w:eastAsiaTheme="minorHAnsi" w:cs="Calibri"/>
        </w:rPr>
        <w:t xml:space="preserve"> en te wijzigen</w:t>
      </w:r>
      <w:r w:rsidRPr="00C51171">
        <w:rPr>
          <w:rFonts w:eastAsiaTheme="minorHAnsi" w:cs="Calibri"/>
        </w:rPr>
        <w:t xml:space="preserve">. De toelichting dient handmatig </w:t>
      </w:r>
      <w:r w:rsidR="00727113" w:rsidRPr="00C51171">
        <w:rPr>
          <w:rFonts w:eastAsiaTheme="minorHAnsi" w:cs="Calibri"/>
        </w:rPr>
        <w:t>ingevoerd te worden</w:t>
      </w:r>
      <w:r w:rsidRPr="00C51171">
        <w:rPr>
          <w:rFonts w:eastAsiaTheme="minorHAnsi" w:cs="Calibri"/>
        </w:rPr>
        <w:t xml:space="preserve"> </w:t>
      </w:r>
      <w:r w:rsidR="00727113" w:rsidRPr="00C51171">
        <w:rPr>
          <w:rFonts w:eastAsiaTheme="minorHAnsi" w:cs="Calibri"/>
        </w:rPr>
        <w:t xml:space="preserve">en </w:t>
      </w:r>
      <w:r w:rsidR="00CF0014" w:rsidRPr="00C51171">
        <w:rPr>
          <w:rFonts w:eastAsiaTheme="minorHAnsi" w:cs="Calibri"/>
        </w:rPr>
        <w:t xml:space="preserve">dient gewijzigd te kunnen worden </w:t>
      </w:r>
      <w:r w:rsidRPr="00C51171">
        <w:rPr>
          <w:rFonts w:eastAsiaTheme="minorHAnsi" w:cs="Calibri"/>
        </w:rPr>
        <w:t xml:space="preserve">door geautoriseerde </w:t>
      </w:r>
      <w:r w:rsidR="00E74E4D">
        <w:rPr>
          <w:rFonts w:eastAsiaTheme="minorHAnsi" w:cs="Calibri"/>
        </w:rPr>
        <w:t>G</w:t>
      </w:r>
      <w:r w:rsidRPr="00C51171">
        <w:rPr>
          <w:rFonts w:eastAsiaTheme="minorHAnsi" w:cs="Calibri"/>
        </w:rPr>
        <w:t>ebruikers.</w:t>
      </w:r>
      <w:r w:rsidR="007A44BE" w:rsidRPr="00C51171">
        <w:rPr>
          <w:rFonts w:eastAsiaTheme="minorHAnsi" w:cs="Calibri"/>
        </w:rPr>
        <w:t xml:space="preserve"> </w:t>
      </w:r>
      <w:r w:rsidR="00831B09">
        <w:rPr>
          <w:rFonts w:eastAsiaTheme="minorHAnsi" w:cs="Calibri"/>
        </w:rPr>
        <w:t xml:space="preserve">Herbeoordeling van normen dient hierbij mogelijk te zijn. </w:t>
      </w:r>
      <w:r w:rsidR="0064069C" w:rsidRPr="00C51171">
        <w:rPr>
          <w:rFonts w:eastAsiaTheme="minorHAnsi" w:cs="Calibri"/>
          <w:bCs/>
        </w:rPr>
        <w:t xml:space="preserve">De </w:t>
      </w:r>
      <w:r w:rsidR="00E74E4D">
        <w:rPr>
          <w:rFonts w:eastAsiaTheme="minorHAnsi" w:cs="Calibri"/>
          <w:bCs/>
        </w:rPr>
        <w:t>O</w:t>
      </w:r>
      <w:r w:rsidR="0064069C" w:rsidRPr="00C51171">
        <w:rPr>
          <w:rFonts w:eastAsiaTheme="minorHAnsi" w:cs="Calibri"/>
          <w:bCs/>
        </w:rPr>
        <w:t>plossing dient versiebeheer op de toelichtingen te ondersteunen</w:t>
      </w:r>
      <w:r w:rsidR="00AC7E98" w:rsidRPr="00C51171">
        <w:rPr>
          <w:rFonts w:eastAsiaTheme="minorHAnsi" w:cs="Calibri"/>
          <w:bCs/>
        </w:rPr>
        <w:t xml:space="preserve">, waarbij minimaal wordt vastgelegd welke </w:t>
      </w:r>
      <w:r w:rsidR="00E74E4D">
        <w:rPr>
          <w:rFonts w:eastAsiaTheme="minorHAnsi" w:cs="Calibri"/>
          <w:bCs/>
        </w:rPr>
        <w:t>G</w:t>
      </w:r>
      <w:r w:rsidR="00AC7E98" w:rsidRPr="00C51171">
        <w:rPr>
          <w:rFonts w:eastAsiaTheme="minorHAnsi" w:cs="Calibri"/>
          <w:bCs/>
        </w:rPr>
        <w:t>ebruiker een toelichting heeft gegenereerd</w:t>
      </w:r>
      <w:r w:rsidR="00397079" w:rsidRPr="00C51171">
        <w:rPr>
          <w:rFonts w:eastAsiaTheme="minorHAnsi" w:cs="Calibri"/>
          <w:bCs/>
        </w:rPr>
        <w:t xml:space="preserve">, </w:t>
      </w:r>
      <w:r w:rsidR="00AC7E98" w:rsidRPr="00C51171">
        <w:rPr>
          <w:rFonts w:eastAsiaTheme="minorHAnsi" w:cs="Calibri"/>
          <w:bCs/>
        </w:rPr>
        <w:t>gewijzigd</w:t>
      </w:r>
      <w:r w:rsidR="00397079" w:rsidRPr="00C51171">
        <w:rPr>
          <w:rFonts w:eastAsiaTheme="minorHAnsi" w:cs="Calibri"/>
          <w:bCs/>
        </w:rPr>
        <w:t xml:space="preserve">, geüpload of ingediend, zodat minimaal voor geautoriseerde </w:t>
      </w:r>
      <w:r w:rsidR="00E74E4D">
        <w:rPr>
          <w:rFonts w:eastAsiaTheme="minorHAnsi" w:cs="Calibri"/>
          <w:bCs/>
        </w:rPr>
        <w:t>G</w:t>
      </w:r>
      <w:r w:rsidR="00397079" w:rsidRPr="00C51171">
        <w:rPr>
          <w:rFonts w:eastAsiaTheme="minorHAnsi" w:cs="Calibri"/>
          <w:bCs/>
        </w:rPr>
        <w:t>ebruikers herleidbaar en inzichtelijk i</w:t>
      </w:r>
      <w:r w:rsidR="00C51171" w:rsidRPr="00C51171">
        <w:rPr>
          <w:rFonts w:eastAsiaTheme="minorHAnsi" w:cs="Calibri"/>
          <w:bCs/>
        </w:rPr>
        <w:t xml:space="preserve">s wie op welk moment voorgenoemde handelingen heeft uitgevoerd. </w:t>
      </w:r>
    </w:p>
    <w:p w14:paraId="24E196C3" w14:textId="6C2B0055" w:rsidR="00907D71" w:rsidRPr="00B03297" w:rsidRDefault="004319FC" w:rsidP="00180A65">
      <w:pPr>
        <w:pStyle w:val="Kop2"/>
        <w:jc w:val="both"/>
      </w:pPr>
      <w:r w:rsidRPr="00B03297">
        <w:t>Bewijsstukken</w:t>
      </w:r>
    </w:p>
    <w:p w14:paraId="0383F5FC" w14:textId="2E6B1C62" w:rsidR="00521A58" w:rsidRPr="00B03297" w:rsidRDefault="00521A58" w:rsidP="00E83759">
      <w:pPr>
        <w:pStyle w:val="Eisen"/>
        <w:numPr>
          <w:ilvl w:val="0"/>
          <w:numId w:val="0"/>
        </w:numPr>
        <w:jc w:val="both"/>
      </w:pPr>
      <w:r w:rsidRPr="00B03297">
        <w:t xml:space="preserve">De </w:t>
      </w:r>
      <w:r w:rsidR="00E74E4D">
        <w:t>O</w:t>
      </w:r>
      <w:r w:rsidRPr="00B03297">
        <w:t xml:space="preserve">plossing dient de mogelijkheid te bieden om per norm, beheersmaatregel of beoordeling optioneel bewijsstukken, bijlagen en/of verwijzingen naar relevante documentatie te koppelen. De </w:t>
      </w:r>
      <w:r w:rsidR="00E74E4D">
        <w:t>O</w:t>
      </w:r>
      <w:r w:rsidRPr="00B03297">
        <w:t xml:space="preserve">plossing dient gangbare bestandsformaten te ondersteunen </w:t>
      </w:r>
      <w:r w:rsidR="00BD3BA9">
        <w:t xml:space="preserve">(waaronder minimaal </w:t>
      </w:r>
      <w:r w:rsidR="00EE78DD">
        <w:t>.pdf</w:t>
      </w:r>
      <w:r w:rsidR="00BD3BA9">
        <w:t xml:space="preserve">, </w:t>
      </w:r>
      <w:r w:rsidR="004D38C3">
        <w:t>.docx</w:t>
      </w:r>
      <w:r w:rsidR="00BD3BA9">
        <w:t xml:space="preserve">, </w:t>
      </w:r>
      <w:r w:rsidR="00513CF1">
        <w:t>.xlsx</w:t>
      </w:r>
      <w:r w:rsidR="00BD3BA9">
        <w:t xml:space="preserve">) </w:t>
      </w:r>
      <w:r w:rsidRPr="00B03297">
        <w:t xml:space="preserve">en verwijzingen naar externe documentmanagementsystemen of URL’s mogelijk te maken. Toegang tot </w:t>
      </w:r>
      <w:r w:rsidR="004D38C3">
        <w:t xml:space="preserve">gekoppelde </w:t>
      </w:r>
      <w:r w:rsidRPr="00B03297">
        <w:t>bewijsstukken dient te zijn gebaseerd op autorisaties en rollen.</w:t>
      </w:r>
    </w:p>
    <w:p w14:paraId="1945FD87" w14:textId="560D68C7" w:rsidR="00B20AF8" w:rsidRPr="00B03297" w:rsidRDefault="00B20AF8" w:rsidP="00B20AF8">
      <w:pPr>
        <w:pStyle w:val="Kop2"/>
        <w:jc w:val="both"/>
      </w:pPr>
      <w:r w:rsidRPr="00B03297">
        <w:t xml:space="preserve">Validatie </w:t>
      </w:r>
      <w:r w:rsidR="00A03D4C" w:rsidRPr="00B03297">
        <w:t>mogelijkheden</w:t>
      </w:r>
    </w:p>
    <w:p w14:paraId="395EA22E" w14:textId="6658FBD5" w:rsidR="00796335" w:rsidRDefault="00796335" w:rsidP="005C21F8">
      <w:pPr>
        <w:jc w:val="both"/>
        <w:rPr>
          <w:szCs w:val="20"/>
        </w:rPr>
      </w:pPr>
      <w:r>
        <w:rPr>
          <w:szCs w:val="20"/>
        </w:rPr>
        <w:t xml:space="preserve">De </w:t>
      </w:r>
      <w:r w:rsidR="00E74E4D">
        <w:rPr>
          <w:szCs w:val="20"/>
        </w:rPr>
        <w:t>O</w:t>
      </w:r>
      <w:r>
        <w:rPr>
          <w:szCs w:val="20"/>
        </w:rPr>
        <w:t xml:space="preserve">plossing dient functionaliteit te bieden voor een, </w:t>
      </w:r>
      <w:r w:rsidR="0090261A">
        <w:rPr>
          <w:szCs w:val="20"/>
        </w:rPr>
        <w:t xml:space="preserve">al dan niet door </w:t>
      </w:r>
      <w:r w:rsidR="00E74E4D">
        <w:rPr>
          <w:szCs w:val="20"/>
        </w:rPr>
        <w:t>O</w:t>
      </w:r>
      <w:r w:rsidR="0090261A">
        <w:rPr>
          <w:szCs w:val="20"/>
        </w:rPr>
        <w:t xml:space="preserve">pdrachtgever instelbaar, proces ter waarborging van de volledigheid en tijdigheid van </w:t>
      </w:r>
      <w:r w:rsidR="00A9329B">
        <w:rPr>
          <w:szCs w:val="20"/>
        </w:rPr>
        <w:t xml:space="preserve">de invulling van normen. </w:t>
      </w:r>
      <w:r w:rsidR="00A42631">
        <w:rPr>
          <w:szCs w:val="20"/>
        </w:rPr>
        <w:t xml:space="preserve">Onder andere voor het signaleren van </w:t>
      </w:r>
      <w:r w:rsidR="00A75E74">
        <w:rPr>
          <w:szCs w:val="20"/>
        </w:rPr>
        <w:t>onvolledig ingevulde normen, beoordelingen en/of beheersmaatregelen.</w:t>
      </w:r>
    </w:p>
    <w:p w14:paraId="208314CC" w14:textId="491D5606" w:rsidR="00A75E74" w:rsidRDefault="006969AC" w:rsidP="005C21F8">
      <w:pPr>
        <w:jc w:val="both"/>
        <w:rPr>
          <w:szCs w:val="20"/>
        </w:rPr>
      </w:pPr>
      <w:r w:rsidRPr="006969AC">
        <w:rPr>
          <w:szCs w:val="20"/>
        </w:rPr>
        <w:t xml:space="preserve">De Oplossing dient daarnaast functionaliteit te bieden </w:t>
      </w:r>
      <w:r w:rsidRPr="00334BB4">
        <w:rPr>
          <w:color w:val="auto"/>
          <w:szCs w:val="20"/>
        </w:rPr>
        <w:t xml:space="preserve">voor het signaleren </w:t>
      </w:r>
      <w:r w:rsidR="00696AE9" w:rsidRPr="00334BB4">
        <w:rPr>
          <w:color w:val="auto"/>
          <w:szCs w:val="20"/>
        </w:rPr>
        <w:t>voor het (on)volledig en tijdig invullen van de normen en/of beheersmaatregelen</w:t>
      </w:r>
      <w:r w:rsidRPr="00334BB4">
        <w:rPr>
          <w:color w:val="auto"/>
          <w:szCs w:val="20"/>
        </w:rPr>
        <w:t xml:space="preserve">. </w:t>
      </w:r>
      <w:r w:rsidRPr="006969AC">
        <w:rPr>
          <w:szCs w:val="20"/>
        </w:rPr>
        <w:t>Validatieregels dienen binnen de standaard configuratiemogelijkheden van de Oplossing door geautoriseerde Gebruikers van Opdrachtgever, zoals functioneel beheerders, te kunnen worden ingericht of aangepast, zonder dat hiervoor maatwerkontwikkeling noodzakelijk is.</w:t>
      </w:r>
      <w:r w:rsidR="00C70AEC">
        <w:rPr>
          <w:szCs w:val="20"/>
        </w:rPr>
        <w:t xml:space="preserve"> </w:t>
      </w:r>
    </w:p>
    <w:p w14:paraId="2DCFA0A6" w14:textId="427D127A" w:rsidR="0049243B" w:rsidRPr="00B03297" w:rsidRDefault="00DF63D6" w:rsidP="0049243B">
      <w:pPr>
        <w:pStyle w:val="Kop2"/>
        <w:jc w:val="both"/>
      </w:pPr>
      <w:r>
        <w:lastRenderedPageBreak/>
        <w:t xml:space="preserve">Contextuele ondersteuning </w:t>
      </w:r>
    </w:p>
    <w:p w14:paraId="4BC72CE5" w14:textId="756D2C6A" w:rsidR="006A5159" w:rsidRPr="00B03297" w:rsidRDefault="006A5159" w:rsidP="00BA0627">
      <w:pPr>
        <w:pStyle w:val="Eisen"/>
        <w:numPr>
          <w:ilvl w:val="0"/>
          <w:numId w:val="0"/>
        </w:numPr>
        <w:spacing w:after="0"/>
        <w:jc w:val="both"/>
      </w:pPr>
      <w:r w:rsidRPr="00B03297">
        <w:t xml:space="preserve">De </w:t>
      </w:r>
      <w:r w:rsidR="00E74E4D">
        <w:t>Oplossing</w:t>
      </w:r>
      <w:r w:rsidRPr="00B03297">
        <w:t xml:space="preserve"> dient </w:t>
      </w:r>
      <w:r w:rsidR="00E74E4D">
        <w:t>G</w:t>
      </w:r>
      <w:r w:rsidRPr="00B03297">
        <w:t>ebruikers actief te ondersteunen bij het interpreteren en toepassen van normen binnen de tool.</w:t>
      </w:r>
      <w:r w:rsidR="00BE5261">
        <w:t xml:space="preserve"> </w:t>
      </w:r>
      <w:r w:rsidRPr="00B03297">
        <w:t xml:space="preserve">Hierbij geldt dat de </w:t>
      </w:r>
      <w:r w:rsidR="00E74E4D">
        <w:t>O</w:t>
      </w:r>
      <w:r w:rsidRPr="00B03297">
        <w:t>plossing ten minste voorziet in:</w:t>
      </w:r>
    </w:p>
    <w:p w14:paraId="33123664" w14:textId="364C54BA" w:rsidR="006A5159" w:rsidRPr="00B03297" w:rsidRDefault="002F1DCA" w:rsidP="00FD1C00">
      <w:pPr>
        <w:numPr>
          <w:ilvl w:val="0"/>
          <w:numId w:val="11"/>
        </w:numPr>
        <w:spacing w:before="0"/>
      </w:pPr>
      <w:r w:rsidRPr="00B03297">
        <w:t>Contextafhankelijke</w:t>
      </w:r>
      <w:r w:rsidR="006A5159" w:rsidRPr="00B03297">
        <w:t xml:space="preserve"> helpteksten en toelichtingen bij normen, maatregelen en beoordelingscriteria; </w:t>
      </w:r>
    </w:p>
    <w:p w14:paraId="5CBD7511" w14:textId="219CDD79" w:rsidR="006A5159" w:rsidRPr="00B03297" w:rsidRDefault="002F1DCA" w:rsidP="00FD1C00">
      <w:pPr>
        <w:numPr>
          <w:ilvl w:val="0"/>
          <w:numId w:val="11"/>
        </w:numPr>
        <w:spacing w:before="0"/>
      </w:pPr>
      <w:r w:rsidRPr="00B03297">
        <w:t>Gebruikersinstructies</w:t>
      </w:r>
      <w:r w:rsidR="006A5159" w:rsidRPr="00B03297">
        <w:t xml:space="preserve"> die de </w:t>
      </w:r>
      <w:r w:rsidR="00E74E4D">
        <w:t>G</w:t>
      </w:r>
      <w:r w:rsidR="006A5159" w:rsidRPr="00B03297">
        <w:t xml:space="preserve">ebruiker stapsgewijs ondersteunen bij het uitvoeren van werkzaamheden binnen de oplossing; </w:t>
      </w:r>
    </w:p>
    <w:p w14:paraId="30F57BA9" w14:textId="59892BD2" w:rsidR="00644362" w:rsidRPr="00B03297" w:rsidRDefault="002F1DCA" w:rsidP="00FD1C00">
      <w:pPr>
        <w:numPr>
          <w:ilvl w:val="0"/>
          <w:numId w:val="11"/>
        </w:numPr>
        <w:spacing w:before="0"/>
      </w:pPr>
      <w:r w:rsidRPr="00B03297">
        <w:t>Duidelijke</w:t>
      </w:r>
      <w:r w:rsidR="006A5159" w:rsidRPr="00B03297">
        <w:t xml:space="preserve"> uitleg van de betekenis, doelstelling en toepassing van normen en onderliggende vereisten</w:t>
      </w:r>
      <w:r>
        <w:t>.</w:t>
      </w:r>
    </w:p>
    <w:p w14:paraId="125D106C" w14:textId="74DC5D7F" w:rsidR="00644362" w:rsidRDefault="00070036" w:rsidP="005C21F8">
      <w:pPr>
        <w:pStyle w:val="Kop2"/>
      </w:pPr>
      <w:r w:rsidRPr="00B03297">
        <w:t>Lo</w:t>
      </w:r>
      <w:r w:rsidR="00C116D8">
        <w:t>g</w:t>
      </w:r>
      <w:r w:rsidR="005D2309">
        <w:t>g</w:t>
      </w:r>
      <w:r w:rsidRPr="00B03297">
        <w:t>in</w:t>
      </w:r>
      <w:r w:rsidR="005D2309">
        <w:t>g</w:t>
      </w:r>
      <w:r w:rsidRPr="00B03297">
        <w:t xml:space="preserve"> en monitoring</w:t>
      </w:r>
    </w:p>
    <w:p w14:paraId="501457B4" w14:textId="345B7C61" w:rsidR="00644362" w:rsidRPr="00644362" w:rsidRDefault="00644362" w:rsidP="005C21F8">
      <w:pPr>
        <w:pStyle w:val="Eisen"/>
        <w:numPr>
          <w:ilvl w:val="0"/>
          <w:numId w:val="0"/>
        </w:numPr>
        <w:jc w:val="both"/>
      </w:pPr>
      <w:r w:rsidRPr="00644362">
        <w:t xml:space="preserve">De </w:t>
      </w:r>
      <w:r w:rsidR="00E74E4D">
        <w:t>Oplossing</w:t>
      </w:r>
      <w:r w:rsidRPr="00644362">
        <w:t xml:space="preserve"> dient lo</w:t>
      </w:r>
      <w:r w:rsidR="0000416A">
        <w:t>g</w:t>
      </w:r>
      <w:r w:rsidR="005D2309">
        <w:t>g</w:t>
      </w:r>
      <w:r w:rsidRPr="00644362">
        <w:t xml:space="preserve">ing- en monitoringsfunctionaliteit te ondersteunen met betrekking tot toegang tot de omgeving en wijzigingen binnen de </w:t>
      </w:r>
      <w:r w:rsidR="00E74E4D">
        <w:t>O</w:t>
      </w:r>
      <w:r w:rsidR="00281D46">
        <w:t>plossing</w:t>
      </w:r>
      <w:r w:rsidRPr="00644362">
        <w:t>.</w:t>
      </w:r>
    </w:p>
    <w:p w14:paraId="377564A4" w14:textId="77777777" w:rsidR="00644362" w:rsidRPr="00644362" w:rsidRDefault="00644362" w:rsidP="005C21F8">
      <w:pPr>
        <w:spacing w:before="0"/>
        <w:jc w:val="both"/>
      </w:pPr>
      <w:r w:rsidRPr="00644362">
        <w:t>Hierbij geldt dat:</w:t>
      </w:r>
    </w:p>
    <w:p w14:paraId="393CADDC" w14:textId="4C8811EC" w:rsidR="00C608DA" w:rsidRPr="00C608DA" w:rsidRDefault="005D46BB" w:rsidP="00C608DA">
      <w:pPr>
        <w:numPr>
          <w:ilvl w:val="0"/>
          <w:numId w:val="15"/>
        </w:numPr>
        <w:spacing w:before="0"/>
      </w:pPr>
      <w:r>
        <w:t>D</w:t>
      </w:r>
      <w:r w:rsidR="00C608DA" w:rsidRPr="00C608DA">
        <w:t xml:space="preserve">e </w:t>
      </w:r>
      <w:r w:rsidR="00E74E4D">
        <w:t>O</w:t>
      </w:r>
      <w:r w:rsidR="00C608DA" w:rsidRPr="00C608DA">
        <w:t>plossing beschikt over volledige en raadpleegbare auditlogs waarin gebruikers-, systeem- en beheeractiviteiten worden vastgelegd;</w:t>
      </w:r>
    </w:p>
    <w:p w14:paraId="67E6B014" w14:textId="2C9140E8" w:rsidR="00C608DA" w:rsidRPr="00C608DA" w:rsidRDefault="005D46BB" w:rsidP="00C608DA">
      <w:pPr>
        <w:numPr>
          <w:ilvl w:val="0"/>
          <w:numId w:val="15"/>
        </w:numPr>
        <w:spacing w:before="0"/>
      </w:pPr>
      <w:r>
        <w:t>A</w:t>
      </w:r>
      <w:r w:rsidR="00C608DA" w:rsidRPr="00C608DA">
        <w:t xml:space="preserve">uditlogs worden opgeslagen </w:t>
      </w:r>
      <w:r w:rsidR="00D66804" w:rsidRPr="00C608DA">
        <w:t>volgens</w:t>
      </w:r>
      <w:r w:rsidR="00C608DA" w:rsidRPr="00C608DA">
        <w:t xml:space="preserve"> het WORM-principe (Write Once, Read Many), zodat de integriteit van loggegevens is gewaarborgd en analyses op deze gegevens kunnen worden uitgevoerd;</w:t>
      </w:r>
    </w:p>
    <w:p w14:paraId="5A45242D" w14:textId="56B13701" w:rsidR="004E2058" w:rsidRDefault="005D46BB" w:rsidP="00C608DA">
      <w:pPr>
        <w:numPr>
          <w:ilvl w:val="0"/>
          <w:numId w:val="15"/>
        </w:numPr>
        <w:spacing w:before="0"/>
      </w:pPr>
      <w:r>
        <w:t>A</w:t>
      </w:r>
      <w:r w:rsidR="00C608DA" w:rsidRPr="00C608DA">
        <w:t>uditlogs uitsluitend toegankelijk zijn voor daartoe geautoriseerde gebruikers op basis van passende autorisatie- en toegangsbeheersmaatregelen</w:t>
      </w:r>
      <w:r w:rsidR="004E2058">
        <w:t>;</w:t>
      </w:r>
    </w:p>
    <w:p w14:paraId="25FEE19A" w14:textId="0767D993" w:rsidR="00644362" w:rsidRPr="00644362" w:rsidRDefault="00A17BB2" w:rsidP="00C608DA">
      <w:pPr>
        <w:numPr>
          <w:ilvl w:val="0"/>
          <w:numId w:val="15"/>
        </w:numPr>
        <w:spacing w:before="0"/>
      </w:pPr>
      <w:r w:rsidRPr="004E2058">
        <w:t>Auditlogs</w:t>
      </w:r>
      <w:r w:rsidR="004E2058" w:rsidRPr="004E2058">
        <w:t xml:space="preserve"> gedurende een configureerbare of vooraf overeengekomen bewaartermijn beschikbaar blijven ten behoeve van audits, forensisch onderzoek en compliance-doeleinden</w:t>
      </w:r>
      <w:r w:rsidR="008A23D0">
        <w:t xml:space="preserve">. </w:t>
      </w:r>
      <w:r w:rsidR="008A23D0" w:rsidRPr="008A23D0">
        <w:t xml:space="preserve">Auditlogs maken bij beëindiging van de </w:t>
      </w:r>
      <w:r w:rsidR="00D66804">
        <w:t>O</w:t>
      </w:r>
      <w:r w:rsidR="008A23D0" w:rsidRPr="008A23D0">
        <w:t>vereenkomst onderdeel uit van de totaalexport, zoals nader geregeld in paragraaf 3.2 (Exit data en documentatie)</w:t>
      </w:r>
      <w:r w:rsidR="004E2058">
        <w:t>.</w:t>
      </w:r>
    </w:p>
    <w:p w14:paraId="0A594312" w14:textId="510301E1" w:rsidR="00CB6B54" w:rsidRPr="000E2823" w:rsidRDefault="00CB6B54" w:rsidP="00CB6B54">
      <w:pPr>
        <w:pStyle w:val="Kop2"/>
        <w:jc w:val="both"/>
      </w:pPr>
      <w:r w:rsidRPr="000E2823">
        <w:t>Back-up</w:t>
      </w:r>
    </w:p>
    <w:p w14:paraId="18FFB4DC" w14:textId="6BA4A86D" w:rsidR="00CB6B54" w:rsidRPr="00CB6B54" w:rsidRDefault="00E74E4D" w:rsidP="005C21F8">
      <w:pPr>
        <w:pStyle w:val="Eisen"/>
        <w:numPr>
          <w:ilvl w:val="0"/>
          <w:numId w:val="0"/>
        </w:numPr>
        <w:jc w:val="both"/>
      </w:pPr>
      <w:r>
        <w:t>Opdrachtnemer</w:t>
      </w:r>
      <w:r w:rsidR="00CB6B54" w:rsidRPr="00CB6B54">
        <w:t xml:space="preserve"> dient te beschikken over gedocumenteerde en aantoonbaar geïmplementeerde back-up- en herstelprocedures voor de </w:t>
      </w:r>
      <w:r>
        <w:t>Oplossing</w:t>
      </w:r>
      <w:r w:rsidR="00CB6B54" w:rsidRPr="00CB6B54">
        <w:t>.</w:t>
      </w:r>
    </w:p>
    <w:p w14:paraId="24CA1C10" w14:textId="77777777" w:rsidR="00CB6B54" w:rsidRPr="00CB6B54" w:rsidRDefault="00CB6B54" w:rsidP="00133A74">
      <w:pPr>
        <w:spacing w:before="0"/>
        <w:jc w:val="both"/>
      </w:pPr>
      <w:r w:rsidRPr="00CB6B54">
        <w:t>Deze procedures dienen in ieder geval te beschrijven:</w:t>
      </w:r>
    </w:p>
    <w:p w14:paraId="78A357DE" w14:textId="0142C73E" w:rsidR="00CB6B54" w:rsidRPr="00CB6B54" w:rsidRDefault="00A17BB2" w:rsidP="00B3115B">
      <w:pPr>
        <w:numPr>
          <w:ilvl w:val="0"/>
          <w:numId w:val="16"/>
        </w:numPr>
        <w:spacing w:before="0"/>
      </w:pPr>
      <w:r w:rsidRPr="00CB6B54">
        <w:t>De</w:t>
      </w:r>
      <w:r w:rsidR="00CB6B54" w:rsidRPr="00CB6B54">
        <w:t xml:space="preserve"> frequentie, reikwijdte en wijze van het maken van back-ups van gegevens en configuraties; </w:t>
      </w:r>
    </w:p>
    <w:p w14:paraId="109A2B03" w14:textId="79E2592E" w:rsidR="00CB6B54" w:rsidRPr="00CB6B54" w:rsidRDefault="00A17BB2" w:rsidP="00B3115B">
      <w:pPr>
        <w:numPr>
          <w:ilvl w:val="0"/>
          <w:numId w:val="16"/>
        </w:numPr>
        <w:spacing w:before="0"/>
      </w:pPr>
      <w:r w:rsidRPr="00CB6B54">
        <w:t>De</w:t>
      </w:r>
      <w:r w:rsidR="00CB6B54" w:rsidRPr="00CB6B54">
        <w:t xml:space="preserve"> procedure voor het herstellen van gegevens en/of functionaliteiten bij verstoringen, incidenten of dataverlies; </w:t>
      </w:r>
    </w:p>
    <w:p w14:paraId="551E1D67" w14:textId="7B843ABC" w:rsidR="00CB6B54" w:rsidRDefault="00A17BB2" w:rsidP="00B3115B">
      <w:pPr>
        <w:numPr>
          <w:ilvl w:val="0"/>
          <w:numId w:val="16"/>
        </w:numPr>
        <w:spacing w:before="0"/>
      </w:pPr>
      <w:r w:rsidRPr="00CB6B54">
        <w:t>De</w:t>
      </w:r>
      <w:r w:rsidR="00CB6B54" w:rsidRPr="00CB6B54">
        <w:t xml:space="preserve"> periodieke controle en validatie van de werking van back-ups en herstelprocedures.</w:t>
      </w:r>
    </w:p>
    <w:p w14:paraId="0DF28795" w14:textId="26DE597E" w:rsidR="00B60AF7" w:rsidRDefault="002A0DE6" w:rsidP="00B60AF7">
      <w:pPr>
        <w:jc w:val="both"/>
      </w:pPr>
      <w:r>
        <w:t>Voor de</w:t>
      </w:r>
      <w:r w:rsidR="00DD321E" w:rsidRPr="00DD321E">
        <w:t xml:space="preserve"> Recovery </w:t>
      </w:r>
      <w:r w:rsidR="00746CF1">
        <w:t>Point</w:t>
      </w:r>
      <w:r w:rsidR="00DD321E" w:rsidRPr="00DD321E">
        <w:t xml:space="preserve"> Objective (R</w:t>
      </w:r>
      <w:r w:rsidR="00746CF1">
        <w:t>P</w:t>
      </w:r>
      <w:r w:rsidR="00DD321E" w:rsidRPr="00DD321E">
        <w:t xml:space="preserve">O) </w:t>
      </w:r>
      <w:r>
        <w:t xml:space="preserve">geldt </w:t>
      </w:r>
      <w:r w:rsidR="0073752F">
        <w:t xml:space="preserve">binnen </w:t>
      </w:r>
      <w:r>
        <w:t xml:space="preserve">de </w:t>
      </w:r>
      <w:r w:rsidR="00E74E4D">
        <w:t>O</w:t>
      </w:r>
      <w:r>
        <w:t xml:space="preserve">plossing </w:t>
      </w:r>
      <w:r w:rsidR="0073752F">
        <w:t>dat</w:t>
      </w:r>
      <w:r>
        <w:t xml:space="preserve"> bij een verstoring </w:t>
      </w:r>
      <w:r w:rsidR="00EA623D">
        <w:t xml:space="preserve">maximaal </w:t>
      </w:r>
      <w:r w:rsidR="00461A33">
        <w:t>vier</w:t>
      </w:r>
      <w:r w:rsidR="00DD321E" w:rsidRPr="00DD321E">
        <w:t xml:space="preserve"> </w:t>
      </w:r>
      <w:r w:rsidR="000C117F">
        <w:t xml:space="preserve">(4) </w:t>
      </w:r>
      <w:r w:rsidR="00DD321E" w:rsidRPr="00DD321E">
        <w:t>uur</w:t>
      </w:r>
      <w:r w:rsidR="00EA623D">
        <w:t xml:space="preserve"> data verloren mag zijn</w:t>
      </w:r>
      <w:r w:rsidR="00DD321E" w:rsidRPr="00DD321E">
        <w:t xml:space="preserve">. </w:t>
      </w:r>
    </w:p>
    <w:p w14:paraId="3C3D11A1" w14:textId="3B1C0A9E" w:rsidR="00DD321E" w:rsidRDefault="000A1E1A" w:rsidP="00B60AF7">
      <w:pPr>
        <w:jc w:val="both"/>
      </w:pPr>
      <w:r>
        <w:t xml:space="preserve">Voor de </w:t>
      </w:r>
      <w:r w:rsidR="00746CF1">
        <w:t>Recovery Time Objective</w:t>
      </w:r>
      <w:r>
        <w:t xml:space="preserve"> (</w:t>
      </w:r>
      <w:r w:rsidR="00746CF1">
        <w:t>RTO</w:t>
      </w:r>
      <w:r w:rsidR="002E7DB8">
        <w:t xml:space="preserve">) geldt dat de </w:t>
      </w:r>
      <w:r w:rsidR="00E74E4D">
        <w:t>O</w:t>
      </w:r>
      <w:r w:rsidR="002E7DB8">
        <w:t xml:space="preserve">plossing </w:t>
      </w:r>
      <w:r w:rsidR="00DD321E" w:rsidRPr="00DD321E">
        <w:t xml:space="preserve">bij een verstoring uiterlijk binnen </w:t>
      </w:r>
      <w:r w:rsidR="000C117F">
        <w:t>acht (</w:t>
      </w:r>
      <w:r w:rsidR="00433E6E">
        <w:t>8</w:t>
      </w:r>
      <w:r w:rsidR="000C117F">
        <w:t>)</w:t>
      </w:r>
      <w:r w:rsidR="00DD321E" w:rsidRPr="00DD321E">
        <w:t xml:space="preserve"> uur volledig hersteld en operationeel moet zijn.</w:t>
      </w:r>
    </w:p>
    <w:p w14:paraId="7978988C" w14:textId="3DD0330E" w:rsidR="004704CB" w:rsidRPr="001C234D" w:rsidRDefault="004704CB" w:rsidP="00B60AF7">
      <w:pPr>
        <w:jc w:val="both"/>
      </w:pPr>
      <w:r w:rsidRPr="004704CB">
        <w:lastRenderedPageBreak/>
        <w:t xml:space="preserve">Back-ups worden op zodanige wijze opgeslagen dat deze fysiek en/of technisch gescheiden zijn van de primaire opslaglocatie, </w:t>
      </w:r>
      <w:r w:rsidR="00E74E4D">
        <w:t>zodanig dat</w:t>
      </w:r>
      <w:r w:rsidRPr="004704CB">
        <w:t xml:space="preserve"> de back-up bij uitval van de primaire opslaglocatie of het datacenter waarin deze zich bevindt, niet verloren gaat of ontoegankelijk wordt.</w:t>
      </w:r>
    </w:p>
    <w:p w14:paraId="780A0486" w14:textId="2A4BE280" w:rsidR="00101E36" w:rsidRPr="00843A39" w:rsidRDefault="007C7246" w:rsidP="00843A39">
      <w:pPr>
        <w:pStyle w:val="Kop2"/>
        <w:jc w:val="both"/>
      </w:pPr>
      <w:r w:rsidRPr="00843A39">
        <w:t>Maatregelen</w:t>
      </w:r>
    </w:p>
    <w:p w14:paraId="051272C6" w14:textId="3A90098C" w:rsidR="00843A39" w:rsidRPr="00CB6B54" w:rsidRDefault="00843A39" w:rsidP="008027F9">
      <w:pPr>
        <w:pStyle w:val="Eisen"/>
        <w:numPr>
          <w:ilvl w:val="0"/>
          <w:numId w:val="0"/>
        </w:numPr>
        <w:jc w:val="both"/>
      </w:pPr>
      <w:r w:rsidRPr="00843A39" w:rsidDel="00C3114A">
        <w:t xml:space="preserve">De GRC-oplossing ondersteunt </w:t>
      </w:r>
      <w:r w:rsidR="00E74E4D" w:rsidDel="00C3114A">
        <w:t>G</w:t>
      </w:r>
      <w:r w:rsidRPr="00843A39" w:rsidDel="00C3114A">
        <w:t xml:space="preserve">ebruikers bij het verbeteren van de volwassenheid door per maatregel </w:t>
      </w:r>
      <w:r w:rsidR="00C3114A" w:rsidRPr="00C3114A">
        <w:t>ten minste gerichte suggesties te bieden voor mogelijke verbeteracties om door te groeien naar een hoger volwassenheidsniveau</w:t>
      </w:r>
      <w:r w:rsidR="00C02732">
        <w:t xml:space="preserve">, minimaal </w:t>
      </w:r>
      <w:r w:rsidR="000229CF">
        <w:t xml:space="preserve">op basis van </w:t>
      </w:r>
      <w:r w:rsidR="00F63C1F">
        <w:t>hetgeen beschreven in het Normenkader</w:t>
      </w:r>
      <w:r w:rsidR="005D23EA">
        <w:t xml:space="preserve"> IBP-FO</w:t>
      </w:r>
      <w:r w:rsidRPr="00843A39">
        <w:t>.</w:t>
      </w:r>
    </w:p>
    <w:p w14:paraId="5C8F0A96" w14:textId="77777777" w:rsidR="003F255D" w:rsidRDefault="006D05E1" w:rsidP="003F255D">
      <w:pPr>
        <w:pStyle w:val="Kop2"/>
        <w:jc w:val="both"/>
      </w:pPr>
      <w:r>
        <w:t>Risico</w:t>
      </w:r>
      <w:r w:rsidR="003F255D">
        <w:t>’s</w:t>
      </w:r>
    </w:p>
    <w:p w14:paraId="04368912" w14:textId="77777777" w:rsidR="000335DC" w:rsidRDefault="003F255D" w:rsidP="005661BC">
      <w:pPr>
        <w:pStyle w:val="Eisen"/>
        <w:numPr>
          <w:ilvl w:val="0"/>
          <w:numId w:val="0"/>
        </w:numPr>
        <w:jc w:val="both"/>
      </w:pPr>
      <w:r w:rsidRPr="003F255D">
        <w:t xml:space="preserve">De GRC-oplossing ondersteunt het leggen van relaties tussen risico’s, normen en beheersmaatregelen, waarbij </w:t>
      </w:r>
      <w:r w:rsidR="000335DC">
        <w:t>de volgende koppelingen gemaakt kunnen worden:</w:t>
      </w:r>
    </w:p>
    <w:p w14:paraId="5043740B" w14:textId="5992BA16" w:rsidR="000335DC" w:rsidRDefault="000335DC" w:rsidP="000335DC">
      <w:pPr>
        <w:numPr>
          <w:ilvl w:val="0"/>
          <w:numId w:val="16"/>
        </w:numPr>
        <w:spacing w:before="0"/>
      </w:pPr>
      <w:r>
        <w:t>E</w:t>
      </w:r>
      <w:r w:rsidRPr="003F255D">
        <w:t>én</w:t>
      </w:r>
      <w:r w:rsidR="003F255D" w:rsidRPr="003F255D">
        <w:t xml:space="preserve"> risico aan meerdere normen</w:t>
      </w:r>
      <w:r>
        <w:t>;</w:t>
      </w:r>
    </w:p>
    <w:p w14:paraId="7F83F5F8" w14:textId="4242959F" w:rsidR="000335DC" w:rsidRDefault="000335DC" w:rsidP="000335DC">
      <w:pPr>
        <w:numPr>
          <w:ilvl w:val="0"/>
          <w:numId w:val="16"/>
        </w:numPr>
        <w:spacing w:before="0"/>
      </w:pPr>
      <w:r w:rsidRPr="003F255D">
        <w:t>Meerdere</w:t>
      </w:r>
      <w:r w:rsidR="003F255D" w:rsidRPr="003F255D">
        <w:t xml:space="preserve"> beheersmaatregelen aan één risico</w:t>
      </w:r>
      <w:r>
        <w:t>;</w:t>
      </w:r>
    </w:p>
    <w:p w14:paraId="54DEBE16" w14:textId="0B561529" w:rsidR="001B099C" w:rsidRDefault="000335DC" w:rsidP="000335DC">
      <w:pPr>
        <w:numPr>
          <w:ilvl w:val="0"/>
          <w:numId w:val="16"/>
        </w:numPr>
        <w:spacing w:before="0" w:after="240"/>
      </w:pPr>
      <w:r>
        <w:t>Risico’s</w:t>
      </w:r>
      <w:r w:rsidR="00175980">
        <w:t xml:space="preserve"> aan meerdere beheersmaatregelen</w:t>
      </w:r>
      <w:r w:rsidR="003F255D" w:rsidRPr="003F255D">
        <w:t>.</w:t>
      </w:r>
    </w:p>
    <w:p w14:paraId="18E2104E" w14:textId="07CA367D" w:rsidR="005A28F2" w:rsidRPr="003D6730" w:rsidRDefault="008F3825" w:rsidP="003D6730">
      <w:pPr>
        <w:pStyle w:val="Kop2"/>
        <w:jc w:val="both"/>
      </w:pPr>
      <w:r>
        <w:t>T</w:t>
      </w:r>
      <w:r w:rsidR="003D6730">
        <w:t>aakafhandeling</w:t>
      </w:r>
    </w:p>
    <w:p w14:paraId="758FF998" w14:textId="74C839AC" w:rsidR="00A102D3" w:rsidRDefault="00C81372" w:rsidP="00177627">
      <w:pPr>
        <w:pStyle w:val="Eisen"/>
        <w:numPr>
          <w:ilvl w:val="0"/>
          <w:numId w:val="0"/>
        </w:numPr>
        <w:jc w:val="both"/>
      </w:pPr>
      <w:r w:rsidRPr="00C81372">
        <w:t xml:space="preserve">De </w:t>
      </w:r>
      <w:r w:rsidR="005E3BC9">
        <w:t>O</w:t>
      </w:r>
      <w:r w:rsidRPr="00C81372">
        <w:t>plossing ondersteunt workflow</w:t>
      </w:r>
      <w:r w:rsidR="0080160A">
        <w:t>-</w:t>
      </w:r>
      <w:r w:rsidRPr="00C81372">
        <w:t xml:space="preserve">gestuurde taakafhandeling, waarbij taken kunnen worden </w:t>
      </w:r>
      <w:r w:rsidR="00312163">
        <w:t>aangemaakt</w:t>
      </w:r>
      <w:r w:rsidR="00D47E25">
        <w:t xml:space="preserve">, beheerd en </w:t>
      </w:r>
      <w:r w:rsidRPr="00C81372">
        <w:t>uitgezet naar toegewezen actiehouders</w:t>
      </w:r>
      <w:r w:rsidR="000335DC">
        <w:t>/</w:t>
      </w:r>
      <w:r w:rsidR="006F68A0">
        <w:t xml:space="preserve"> </w:t>
      </w:r>
      <w:r w:rsidR="005E3BC9">
        <w:t>g</w:t>
      </w:r>
      <w:r w:rsidR="000335DC">
        <w:t>ebruikers</w:t>
      </w:r>
      <w:r w:rsidR="00D47E25">
        <w:t xml:space="preserve"> waarbij de </w:t>
      </w:r>
      <w:r w:rsidR="006F68A0">
        <w:t xml:space="preserve">prioriteit, </w:t>
      </w:r>
      <w:r w:rsidR="008E3503">
        <w:t>deadline, actiehouder</w:t>
      </w:r>
      <w:r w:rsidR="009029F2">
        <w:t xml:space="preserve">, </w:t>
      </w:r>
      <w:r w:rsidR="00D47E25">
        <w:t>voortgang en status van de taak kunnen worden geregistreerd</w:t>
      </w:r>
      <w:r w:rsidRPr="00C81372">
        <w:t xml:space="preserve">. </w:t>
      </w:r>
    </w:p>
    <w:p w14:paraId="37584F24" w14:textId="712E54E2" w:rsidR="00A102D3" w:rsidRDefault="00C81372" w:rsidP="00177627">
      <w:pPr>
        <w:pStyle w:val="Eisen"/>
        <w:numPr>
          <w:ilvl w:val="0"/>
          <w:numId w:val="0"/>
        </w:numPr>
        <w:jc w:val="both"/>
      </w:pPr>
      <w:r w:rsidRPr="00C81372">
        <w:t xml:space="preserve">De </w:t>
      </w:r>
      <w:r w:rsidR="005E3BC9">
        <w:t>O</w:t>
      </w:r>
      <w:r w:rsidRPr="00C81372">
        <w:t xml:space="preserve">plossing biedt de mogelijkheid om geautomatiseerde notificaties en herinneringen </w:t>
      </w:r>
      <w:r w:rsidR="002804F8">
        <w:t>voor openstaande acties, taken</w:t>
      </w:r>
      <w:r w:rsidR="000C68BE">
        <w:t xml:space="preserve">, reviews en goedkeuringen </w:t>
      </w:r>
      <w:r w:rsidRPr="00C81372">
        <w:t>per e-mail te versturen op basis van configureerbare workflow</w:t>
      </w:r>
      <w:r w:rsidR="0080160A">
        <w:t>-</w:t>
      </w:r>
      <w:r w:rsidRPr="00C81372">
        <w:t xml:space="preserve">stappen, termijnen of gebeurtenissen. Daarnaast ondersteunt de </w:t>
      </w:r>
      <w:r w:rsidR="001E5111">
        <w:t>O</w:t>
      </w:r>
      <w:r w:rsidRPr="00C81372">
        <w:t xml:space="preserve">plossing het delegeren van taken aan een andere gebruiker, waarbij de verantwoordelijkheid en historie van de taak inzichtelijk blijven. </w:t>
      </w:r>
    </w:p>
    <w:p w14:paraId="312F530B" w14:textId="77777777" w:rsidR="00482DF1" w:rsidRPr="000E2823" w:rsidRDefault="00482DF1" w:rsidP="00482DF1">
      <w:pPr>
        <w:pStyle w:val="Kop2"/>
        <w:jc w:val="both"/>
      </w:pPr>
      <w:r w:rsidRPr="000E2823">
        <w:t>GRC-functionaliteiten</w:t>
      </w:r>
    </w:p>
    <w:p w14:paraId="678A5B1B" w14:textId="452B7FFB" w:rsidR="009D3A0E" w:rsidRDefault="00E26708" w:rsidP="00133A74">
      <w:pPr>
        <w:pStyle w:val="Eisen"/>
        <w:numPr>
          <w:ilvl w:val="0"/>
          <w:numId w:val="0"/>
        </w:numPr>
        <w:spacing w:after="0"/>
        <w:jc w:val="both"/>
      </w:pPr>
      <w:r w:rsidRPr="007C4DFA">
        <w:t xml:space="preserve">De </w:t>
      </w:r>
      <w:r w:rsidR="009D3A0E">
        <w:t>Oplossing</w:t>
      </w:r>
      <w:r w:rsidRPr="007C4DFA">
        <w:t xml:space="preserve"> ondersteunt minimaal de functionaliteiten</w:t>
      </w:r>
      <w:r w:rsidR="009D3A0E">
        <w:t xml:space="preserve"> </w:t>
      </w:r>
      <w:r w:rsidR="007B63D5">
        <w:t>zoals beschreven in dit Programma van Eisen</w:t>
      </w:r>
      <w:r w:rsidRPr="007C4DFA">
        <w:t xml:space="preserve">. De genoemde functionaliteiten dienen op het moment van </w:t>
      </w:r>
      <w:r w:rsidR="74D9F89F" w:rsidRPr="007C4DFA">
        <w:t xml:space="preserve">ingebruikname </w:t>
      </w:r>
      <w:r w:rsidRPr="007C4DFA">
        <w:t xml:space="preserve">beschikbaar te zijn in de huidige, algemeen beschikbare release van de </w:t>
      </w:r>
      <w:r w:rsidR="009D3A0E">
        <w:t>Oplossing</w:t>
      </w:r>
      <w:r w:rsidRPr="007C4DFA">
        <w:t xml:space="preserve">. Functionaliteiten die uitsluitend op de roadmap staan, in ontwikkeling zijn of pas in een toekomstige release beschikbaar komen, </w:t>
      </w:r>
      <w:r w:rsidR="00617AD2">
        <w:t xml:space="preserve">gelden niet ter voldoening aan </w:t>
      </w:r>
      <w:r w:rsidR="009D3A0E">
        <w:t xml:space="preserve">de beschreven </w:t>
      </w:r>
      <w:r w:rsidR="00617AD2">
        <w:t>functionaliteiten</w:t>
      </w:r>
      <w:r w:rsidR="009D3A0E">
        <w:t>.</w:t>
      </w:r>
    </w:p>
    <w:p w14:paraId="4E2B93D9" w14:textId="027FCEC6" w:rsidR="00E26708" w:rsidRPr="007C4DFA" w:rsidRDefault="009D3A0E" w:rsidP="00133A74">
      <w:pPr>
        <w:pStyle w:val="Eisen"/>
        <w:numPr>
          <w:ilvl w:val="0"/>
          <w:numId w:val="0"/>
        </w:numPr>
        <w:spacing w:after="0"/>
        <w:jc w:val="both"/>
      </w:pPr>
      <w:r>
        <w:t>In aanvulling op de in dit Programma van Eisen beschreven functionaliteiten, ondersteunt de Oplossing de volgende functionaliteiten:</w:t>
      </w:r>
    </w:p>
    <w:p w14:paraId="78D3B9D4" w14:textId="5DC15540" w:rsidR="00E26708" w:rsidRPr="00E26708" w:rsidRDefault="00E26708" w:rsidP="00473AFD">
      <w:pPr>
        <w:pStyle w:val="Lijstalinea"/>
      </w:pPr>
      <w:r w:rsidRPr="00473AFD">
        <w:t>Een register voor verwerkingen van persoonsgegevens (verwerkingsregister)</w:t>
      </w:r>
      <w:r w:rsidR="005022F0">
        <w:t>, waarin minimaal de in artikel 30 AVG vereiste gegevens kunnen worden vastgelegd</w:t>
      </w:r>
      <w:r w:rsidRPr="00473AFD">
        <w:t xml:space="preserve">; </w:t>
      </w:r>
    </w:p>
    <w:p w14:paraId="54E96232" w14:textId="03BDC821" w:rsidR="00E26708" w:rsidRPr="00E26708" w:rsidRDefault="00E26708" w:rsidP="00AD7BC7">
      <w:pPr>
        <w:pStyle w:val="Lijstalinea"/>
      </w:pPr>
      <w:r w:rsidRPr="00473AFD">
        <w:t>Registratie, opvolging en rapportage van incidenten waaronder</w:t>
      </w:r>
      <w:r w:rsidR="00487F86" w:rsidRPr="00473AFD">
        <w:t xml:space="preserve"> </w:t>
      </w:r>
      <w:r w:rsidRPr="00473AFD">
        <w:t xml:space="preserve">datalekken; </w:t>
      </w:r>
    </w:p>
    <w:p w14:paraId="1C575177" w14:textId="77777777" w:rsidR="00A74E7F" w:rsidRPr="00E26708" w:rsidRDefault="00A74E7F" w:rsidP="00A74E7F">
      <w:pPr>
        <w:pStyle w:val="Lijstalinea"/>
      </w:pPr>
      <w:r w:rsidRPr="002926BF">
        <w:t xml:space="preserve">Het toewijzen, uitvoeren en beheren van risicoanalyses; </w:t>
      </w:r>
    </w:p>
    <w:p w14:paraId="763FA768" w14:textId="051566A6" w:rsidR="009D3A0E" w:rsidRPr="00E26708" w:rsidRDefault="00A74E7F" w:rsidP="009D3A0E">
      <w:pPr>
        <w:pStyle w:val="Lijstalinea"/>
      </w:pPr>
      <w:r w:rsidRPr="002926BF">
        <w:lastRenderedPageBreak/>
        <w:t xml:space="preserve">Functionaliteit voor het uitvoeren, vastleggen en beheren van Pre-DPIA’s en DPIA’s; </w:t>
      </w:r>
    </w:p>
    <w:p w14:paraId="76173CA8" w14:textId="5A5DAA0D" w:rsidR="00AD7BC7" w:rsidRDefault="00A65FC5" w:rsidP="00CE61A1">
      <w:pPr>
        <w:ind w:left="360"/>
        <w:rPr>
          <w:color w:val="auto"/>
        </w:rPr>
      </w:pPr>
      <w:sdt>
        <w:sdtPr>
          <w:rPr>
            <w:b/>
            <w:bCs/>
            <w:color w:val="auto"/>
          </w:rPr>
          <w:id w:val="2027440266"/>
          <w14:checkbox>
            <w14:checked w14:val="1"/>
            <w14:checkedState w14:val="2612" w14:font="MS Gothic"/>
            <w14:uncheckedState w14:val="2610" w14:font="MS Gothic"/>
          </w14:checkbox>
        </w:sdtPr>
        <w:sdtEndPr/>
        <w:sdtContent>
          <w:r w:rsidR="00F42CEB" w:rsidRPr="00F42CEB">
            <w:rPr>
              <w:rFonts w:ascii="MS Gothic" w:eastAsia="MS Gothic" w:hAnsi="MS Gothic" w:hint="eastAsia"/>
              <w:b/>
              <w:bCs/>
              <w:color w:val="auto"/>
            </w:rPr>
            <w:t>☒</w:t>
          </w:r>
        </w:sdtContent>
      </w:sdt>
      <w:r w:rsidR="00EE3BF3" w:rsidRPr="00F42CEB">
        <w:rPr>
          <w:color w:val="auto"/>
        </w:rPr>
        <w:tab/>
      </w:r>
      <w:r w:rsidR="00AD7BC7" w:rsidRPr="00F42CEB">
        <w:rPr>
          <w:color w:val="auto"/>
        </w:rPr>
        <w:t xml:space="preserve">Ondersteuning van </w:t>
      </w:r>
      <w:r w:rsidR="005022F0" w:rsidRPr="00F42CEB">
        <w:rPr>
          <w:color w:val="auto"/>
        </w:rPr>
        <w:t xml:space="preserve">de volledige </w:t>
      </w:r>
      <w:r w:rsidR="00AC448B" w:rsidRPr="00F42CEB">
        <w:rPr>
          <w:color w:val="auto"/>
        </w:rPr>
        <w:t>levenscyclus</w:t>
      </w:r>
      <w:r w:rsidR="005022F0" w:rsidRPr="00F42CEB">
        <w:rPr>
          <w:color w:val="auto"/>
        </w:rPr>
        <w:t xml:space="preserve"> van </w:t>
      </w:r>
      <w:r w:rsidR="00AD7BC7" w:rsidRPr="00F42CEB">
        <w:rPr>
          <w:color w:val="auto"/>
        </w:rPr>
        <w:t xml:space="preserve">beleidsvorming en beleidsbeheer; </w:t>
      </w:r>
    </w:p>
    <w:p w14:paraId="1868F800" w14:textId="4DB67DC5" w:rsidR="00E26708" w:rsidRPr="00E26708" w:rsidRDefault="00A65FC5" w:rsidP="00AD7BC7">
      <w:pPr>
        <w:spacing w:before="0"/>
        <w:ind w:left="360"/>
      </w:pPr>
      <w:sdt>
        <w:sdtPr>
          <w:rPr>
            <w:b/>
            <w:bCs/>
            <w:color w:val="auto"/>
          </w:rPr>
          <w:id w:val="1903088129"/>
          <w14:checkbox>
            <w14:checked w14:val="1"/>
            <w14:checkedState w14:val="2612" w14:font="MS Gothic"/>
            <w14:uncheckedState w14:val="2610" w14:font="MS Gothic"/>
          </w14:checkbox>
        </w:sdtPr>
        <w:sdtEndPr/>
        <w:sdtContent>
          <w:r w:rsidR="00AD7BC7" w:rsidRPr="00F42CEB">
            <w:rPr>
              <w:rFonts w:ascii="MS Gothic" w:eastAsia="MS Gothic" w:hAnsi="MS Gothic" w:hint="eastAsia"/>
              <w:b/>
              <w:bCs/>
              <w:color w:val="auto"/>
            </w:rPr>
            <w:t>☒</w:t>
          </w:r>
        </w:sdtContent>
      </w:sdt>
      <w:r w:rsidR="00AD7BC7" w:rsidRPr="00F42CEB">
        <w:rPr>
          <w:color w:val="auto"/>
        </w:rPr>
        <w:tab/>
      </w:r>
      <w:r w:rsidR="00E26708" w:rsidRPr="00F42CEB">
        <w:rPr>
          <w:color w:val="auto"/>
        </w:rPr>
        <w:t xml:space="preserve">Het delen van documentatie en samenwerking tussen gebruikers; </w:t>
      </w:r>
    </w:p>
    <w:p w14:paraId="04A563EA" w14:textId="26640A3B" w:rsidR="00E26708" w:rsidRPr="00E26708" w:rsidRDefault="00A65FC5" w:rsidP="00CE61A1">
      <w:pPr>
        <w:spacing w:before="0"/>
        <w:ind w:left="708" w:hanging="348"/>
      </w:pPr>
      <w:sdt>
        <w:sdtPr>
          <w:rPr>
            <w:b/>
            <w:bCs/>
            <w:color w:val="auto"/>
          </w:rPr>
          <w:id w:val="31935526"/>
          <w14:checkbox>
            <w14:checked w14:val="1"/>
            <w14:checkedState w14:val="2612" w14:font="MS Gothic"/>
            <w14:uncheckedState w14:val="2610" w14:font="MS Gothic"/>
          </w14:checkbox>
        </w:sdtPr>
        <w:sdtEndPr/>
        <w:sdtContent>
          <w:r w:rsidR="008001EB" w:rsidRPr="00F42CEB">
            <w:rPr>
              <w:rFonts w:ascii="MS Gothic" w:eastAsia="MS Gothic" w:hAnsi="MS Gothic" w:hint="eastAsia"/>
              <w:b/>
              <w:bCs/>
              <w:color w:val="auto"/>
            </w:rPr>
            <w:t>☒</w:t>
          </w:r>
        </w:sdtContent>
      </w:sdt>
      <w:r w:rsidR="00EE3BF3" w:rsidRPr="00F42CEB">
        <w:rPr>
          <w:color w:val="auto"/>
        </w:rPr>
        <w:tab/>
      </w:r>
      <w:r w:rsidR="00E26708" w:rsidRPr="00F42CEB">
        <w:rPr>
          <w:color w:val="auto"/>
        </w:rPr>
        <w:t xml:space="preserve">Communicatie en samenwerking tussen verschillende locaties, vestigingen en privacyfunctionarissen; </w:t>
      </w:r>
    </w:p>
    <w:p w14:paraId="57F6CDD7" w14:textId="0F8332C5" w:rsidR="00E26708" w:rsidRPr="00E26708" w:rsidRDefault="00A65FC5" w:rsidP="00CE61A1">
      <w:pPr>
        <w:spacing w:before="0"/>
        <w:ind w:left="708" w:hanging="348"/>
      </w:pPr>
      <w:sdt>
        <w:sdtPr>
          <w:rPr>
            <w:b/>
            <w:bCs/>
            <w:color w:val="auto"/>
          </w:rPr>
          <w:id w:val="1336109906"/>
          <w14:checkbox>
            <w14:checked w14:val="1"/>
            <w14:checkedState w14:val="2612" w14:font="MS Gothic"/>
            <w14:uncheckedState w14:val="2610" w14:font="MS Gothic"/>
          </w14:checkbox>
        </w:sdtPr>
        <w:sdtEndPr/>
        <w:sdtContent>
          <w:r w:rsidR="00EF2DAB" w:rsidRPr="00F42CEB">
            <w:rPr>
              <w:rFonts w:ascii="MS Gothic" w:eastAsia="MS Gothic" w:hAnsi="MS Gothic" w:hint="eastAsia"/>
              <w:b/>
              <w:bCs/>
              <w:color w:val="auto"/>
            </w:rPr>
            <w:t>☒</w:t>
          </w:r>
        </w:sdtContent>
      </w:sdt>
      <w:r w:rsidR="00EE3BF3" w:rsidRPr="00F42CEB">
        <w:rPr>
          <w:color w:val="auto"/>
        </w:rPr>
        <w:tab/>
      </w:r>
      <w:r w:rsidR="00E26708" w:rsidRPr="00F42CEB">
        <w:rPr>
          <w:color w:val="auto"/>
        </w:rPr>
        <w:t xml:space="preserve">Het aanmaken, toewijzen, beheren en monitoren van taken voor het IBP-team; </w:t>
      </w:r>
    </w:p>
    <w:p w14:paraId="32439609" w14:textId="4B33DA62" w:rsidR="00E26708" w:rsidRPr="00E26708" w:rsidRDefault="00A65FC5" w:rsidP="00CE61A1">
      <w:pPr>
        <w:spacing w:before="0"/>
        <w:ind w:left="708" w:hanging="348"/>
      </w:pPr>
      <w:sdt>
        <w:sdtPr>
          <w:rPr>
            <w:b/>
            <w:bCs/>
            <w:color w:val="auto"/>
          </w:rPr>
          <w:id w:val="885607459"/>
          <w14:checkbox>
            <w14:checked w14:val="1"/>
            <w14:checkedState w14:val="2612" w14:font="MS Gothic"/>
            <w14:uncheckedState w14:val="2610" w14:font="MS Gothic"/>
          </w14:checkbox>
        </w:sdtPr>
        <w:sdtEndPr/>
        <w:sdtContent>
          <w:r w:rsidR="00EF2DAB" w:rsidRPr="00F42CEB">
            <w:rPr>
              <w:rFonts w:ascii="MS Gothic" w:eastAsia="MS Gothic" w:hAnsi="MS Gothic" w:hint="eastAsia"/>
              <w:b/>
              <w:bCs/>
              <w:color w:val="auto"/>
            </w:rPr>
            <w:t>☒</w:t>
          </w:r>
        </w:sdtContent>
      </w:sdt>
      <w:r w:rsidR="00EE3BF3" w:rsidRPr="00F42CEB">
        <w:rPr>
          <w:color w:val="auto"/>
        </w:rPr>
        <w:tab/>
      </w:r>
      <w:r w:rsidR="00E26708" w:rsidRPr="00F42CEB">
        <w:rPr>
          <w:color w:val="auto"/>
        </w:rPr>
        <w:t xml:space="preserve">Functionaliteit ter ondersteuning van de Functionaris Gegevensbescherming (FG); </w:t>
      </w:r>
    </w:p>
    <w:p w14:paraId="329C9EE1" w14:textId="2C92FAEC" w:rsidR="00E26708" w:rsidRPr="00E26708" w:rsidRDefault="00A65FC5" w:rsidP="00CE61A1">
      <w:pPr>
        <w:spacing w:before="0"/>
        <w:ind w:left="708" w:hanging="348"/>
      </w:pPr>
      <w:sdt>
        <w:sdtPr>
          <w:rPr>
            <w:b/>
            <w:bCs/>
            <w:color w:val="auto"/>
          </w:rPr>
          <w:id w:val="-1035816026"/>
          <w14:checkbox>
            <w14:checked w14:val="1"/>
            <w14:checkedState w14:val="2612" w14:font="MS Gothic"/>
            <w14:uncheckedState w14:val="2610" w14:font="MS Gothic"/>
          </w14:checkbox>
        </w:sdtPr>
        <w:sdtEndPr/>
        <w:sdtContent>
          <w:r w:rsidR="00EF2DAB" w:rsidRPr="00F42CEB">
            <w:rPr>
              <w:rFonts w:ascii="MS Gothic" w:eastAsia="MS Gothic" w:hAnsi="MS Gothic" w:hint="eastAsia"/>
              <w:b/>
              <w:bCs/>
              <w:color w:val="auto"/>
            </w:rPr>
            <w:t>☒</w:t>
          </w:r>
        </w:sdtContent>
      </w:sdt>
      <w:r w:rsidR="004D7B4D" w:rsidRPr="00F42CEB">
        <w:rPr>
          <w:color w:val="auto"/>
        </w:rPr>
        <w:tab/>
      </w:r>
      <w:r w:rsidR="00E26708" w:rsidRPr="00F42CEB">
        <w:rPr>
          <w:color w:val="auto"/>
        </w:rPr>
        <w:t>Ondersteuning van de registratie, afhandeling en workflow van verzoeken van betrokkenen op grond van privacywetgeving</w:t>
      </w:r>
      <w:r w:rsidR="002F56EA" w:rsidRPr="00F42CEB">
        <w:rPr>
          <w:color w:val="auto"/>
        </w:rPr>
        <w:t>.</w:t>
      </w:r>
      <w:r w:rsidR="00E26708" w:rsidRPr="00F42CEB">
        <w:rPr>
          <w:color w:val="auto"/>
        </w:rPr>
        <w:t xml:space="preserve"> </w:t>
      </w:r>
    </w:p>
    <w:p w14:paraId="74E768A1" w14:textId="308EB344" w:rsidR="00FF7B04" w:rsidRPr="00473AFD" w:rsidRDefault="00617AD2" w:rsidP="00FF7B04">
      <w:pPr>
        <w:pStyle w:val="Kop2"/>
        <w:jc w:val="both"/>
      </w:pPr>
      <w:r w:rsidRPr="00473AFD">
        <w:t xml:space="preserve">OWASP </w:t>
      </w:r>
      <w:r w:rsidR="00260602">
        <w:t>T</w:t>
      </w:r>
      <w:r w:rsidRPr="00473AFD">
        <w:t>op</w:t>
      </w:r>
      <w:r w:rsidR="5E8D3BF2" w:rsidRPr="00473AFD">
        <w:t xml:space="preserve"> 10</w:t>
      </w:r>
    </w:p>
    <w:p w14:paraId="42A374A3" w14:textId="79582899" w:rsidR="00A51CC3" w:rsidRDefault="005E3BC9" w:rsidP="00487031">
      <w:pPr>
        <w:pStyle w:val="Eisen"/>
        <w:numPr>
          <w:ilvl w:val="0"/>
          <w:numId w:val="0"/>
        </w:numPr>
        <w:jc w:val="both"/>
        <w:rPr>
          <w:rFonts w:eastAsia="Verdana"/>
        </w:rPr>
      </w:pPr>
      <w:r>
        <w:rPr>
          <w:rFonts w:eastAsia="Verdana"/>
        </w:rPr>
        <w:t>Opdrachtnemer</w:t>
      </w:r>
      <w:r w:rsidR="7DD94FBF" w:rsidRPr="00A5644A">
        <w:rPr>
          <w:rFonts w:eastAsia="Verdana"/>
        </w:rPr>
        <w:t xml:space="preserve"> dient de </w:t>
      </w:r>
      <w:r w:rsidR="002F56EA">
        <w:rPr>
          <w:rFonts w:eastAsia="Verdana"/>
        </w:rPr>
        <w:t>oplossing</w:t>
      </w:r>
      <w:r w:rsidR="002F56EA" w:rsidRPr="00A5644A">
        <w:rPr>
          <w:rFonts w:eastAsia="Verdana"/>
        </w:rPr>
        <w:t xml:space="preserve"> </w:t>
      </w:r>
      <w:r w:rsidR="7DD94FBF" w:rsidRPr="00A5644A">
        <w:rPr>
          <w:rFonts w:eastAsia="Verdana"/>
        </w:rPr>
        <w:t>aantoonbaar volgens security-by-design- en security-by-default</w:t>
      </w:r>
      <w:r w:rsidR="0070767C" w:rsidRPr="00A5644A">
        <w:rPr>
          <w:rFonts w:eastAsia="Verdana"/>
        </w:rPr>
        <w:t xml:space="preserve"> </w:t>
      </w:r>
      <w:r w:rsidR="7DD94FBF" w:rsidRPr="00A5644A">
        <w:rPr>
          <w:rFonts w:eastAsia="Verdana"/>
        </w:rPr>
        <w:t xml:space="preserve">principes te ontwikkelen. </w:t>
      </w:r>
      <w:r w:rsidR="00A51CC3">
        <w:rPr>
          <w:rFonts w:eastAsia="Verdana"/>
        </w:rPr>
        <w:t xml:space="preserve">Daarnaast </w:t>
      </w:r>
      <w:r w:rsidR="00373661">
        <w:rPr>
          <w:rFonts w:eastAsia="Verdana"/>
        </w:rPr>
        <w:t>bouwt/</w:t>
      </w:r>
      <w:r w:rsidR="00DD13FB">
        <w:rPr>
          <w:rFonts w:eastAsia="Verdana"/>
        </w:rPr>
        <w:t>ontwikkelt</w:t>
      </w:r>
      <w:r w:rsidR="00373661">
        <w:rPr>
          <w:rFonts w:eastAsia="Verdana"/>
        </w:rPr>
        <w:t xml:space="preserve"> </w:t>
      </w:r>
      <w:r>
        <w:rPr>
          <w:rFonts w:eastAsia="Verdana"/>
        </w:rPr>
        <w:t>O</w:t>
      </w:r>
      <w:r w:rsidR="00373661">
        <w:rPr>
          <w:rFonts w:eastAsia="Verdana"/>
        </w:rPr>
        <w:t xml:space="preserve">pdrachtnemer de </w:t>
      </w:r>
      <w:r>
        <w:rPr>
          <w:rFonts w:eastAsia="Verdana"/>
        </w:rPr>
        <w:t>O</w:t>
      </w:r>
      <w:r w:rsidR="00373661">
        <w:rPr>
          <w:rFonts w:eastAsia="Verdana"/>
        </w:rPr>
        <w:t xml:space="preserve">plossing </w:t>
      </w:r>
      <w:r w:rsidR="00513F57">
        <w:rPr>
          <w:rFonts w:eastAsia="Verdana"/>
        </w:rPr>
        <w:t>met de risico’s uit de OWASP Top 10</w:t>
      </w:r>
      <w:r w:rsidR="00DD13FB">
        <w:rPr>
          <w:rFonts w:eastAsia="Verdana"/>
        </w:rPr>
        <w:t>, en de betreffende mitigatie daarvan,</w:t>
      </w:r>
      <w:r w:rsidR="00513F57">
        <w:rPr>
          <w:rFonts w:eastAsia="Verdana"/>
        </w:rPr>
        <w:t xml:space="preserve"> in achtneming. </w:t>
      </w:r>
      <w:r w:rsidR="00695B24" w:rsidRPr="00695B24">
        <w:rPr>
          <w:rFonts w:eastAsia="Verdana"/>
        </w:rPr>
        <w:t>Opdrachtnemer voert hiertoe op eigen kosten periodiek</w:t>
      </w:r>
      <w:r w:rsidR="006F68A0">
        <w:rPr>
          <w:rFonts w:eastAsia="Verdana"/>
        </w:rPr>
        <w:t>, doch minimaal éénmaal per jaar</w:t>
      </w:r>
      <w:r w:rsidR="00695B24" w:rsidRPr="00695B24">
        <w:rPr>
          <w:rFonts w:eastAsia="Verdana"/>
        </w:rPr>
        <w:t xml:space="preserve"> beveiligingstesten uit. Deze verplichting staat los van en is aanvullend op de jaarlijkse, door </w:t>
      </w:r>
      <w:r>
        <w:rPr>
          <w:rFonts w:eastAsia="Verdana"/>
        </w:rPr>
        <w:t>O</w:t>
      </w:r>
      <w:r w:rsidR="00695B24" w:rsidRPr="00695B24">
        <w:rPr>
          <w:rFonts w:eastAsia="Verdana"/>
        </w:rPr>
        <w:t>pdrachtgever gefinancierde penetratietest</w:t>
      </w:r>
      <w:r>
        <w:rPr>
          <w:rFonts w:eastAsia="Verdana"/>
        </w:rPr>
        <w:t>, zoals vermeld onder paragraaf 3.4</w:t>
      </w:r>
      <w:r w:rsidR="00695B24" w:rsidRPr="00695B24">
        <w:rPr>
          <w:rFonts w:eastAsia="Verdana"/>
        </w:rPr>
        <w:t>.</w:t>
      </w:r>
    </w:p>
    <w:p w14:paraId="2C8CBE1A" w14:textId="77777777" w:rsidR="00020D34" w:rsidRDefault="00020D34">
      <w:pPr>
        <w:spacing w:before="0" w:after="160" w:line="259" w:lineRule="auto"/>
        <w:rPr>
          <w:rFonts w:eastAsiaTheme="majorEastAsia" w:cstheme="majorBidi"/>
          <w:b/>
          <w:color w:val="34444D"/>
          <w:sz w:val="28"/>
          <w:szCs w:val="32"/>
        </w:rPr>
      </w:pPr>
      <w:bookmarkStart w:id="4" w:name="_Toc198204531"/>
      <w:bookmarkStart w:id="5" w:name="_Toc208257236"/>
      <w:bookmarkStart w:id="6" w:name="_Toc198204530"/>
      <w:r>
        <w:br w:type="page"/>
      </w:r>
    </w:p>
    <w:p w14:paraId="74DD7935" w14:textId="7705975D" w:rsidR="00C54E86" w:rsidRPr="00DB4F4E" w:rsidRDefault="00C54E86" w:rsidP="002214C3">
      <w:pPr>
        <w:pStyle w:val="Kop1"/>
      </w:pPr>
      <w:r w:rsidRPr="00DB4F4E">
        <w:lastRenderedPageBreak/>
        <w:t xml:space="preserve">Eisen aan de organisatie en het beheer van de </w:t>
      </w:r>
      <w:bookmarkEnd w:id="4"/>
      <w:bookmarkEnd w:id="5"/>
      <w:r w:rsidR="003C5D1C">
        <w:t>oplossing</w:t>
      </w:r>
      <w:r w:rsidRPr="00DB4F4E">
        <w:t> </w:t>
      </w:r>
    </w:p>
    <w:p w14:paraId="79556271" w14:textId="77777777" w:rsidR="00C54E86" w:rsidRPr="00DB4F4E" w:rsidRDefault="00C54E86" w:rsidP="009B4381">
      <w:pPr>
        <w:pStyle w:val="Kop2"/>
        <w:jc w:val="both"/>
      </w:pPr>
      <w:r w:rsidRPr="00DB4F4E">
        <w:t xml:space="preserve">Beheer </w:t>
      </w:r>
    </w:p>
    <w:p w14:paraId="5BAE7C24" w14:textId="0A321D67" w:rsidR="00C54E86" w:rsidRPr="00DA35F5" w:rsidRDefault="002A3258" w:rsidP="00522DEF">
      <w:pPr>
        <w:pStyle w:val="Eisen"/>
        <w:numPr>
          <w:ilvl w:val="0"/>
          <w:numId w:val="0"/>
        </w:numPr>
        <w:spacing w:after="0"/>
        <w:jc w:val="both"/>
      </w:pPr>
      <w:r w:rsidRPr="00DA35F5">
        <w:t>O</w:t>
      </w:r>
      <w:r w:rsidR="003A68AB" w:rsidRPr="00DA35F5">
        <w:t>pdrachtnemer</w:t>
      </w:r>
      <w:r w:rsidR="00C54E86" w:rsidRPr="00DA35F5">
        <w:t xml:space="preserve"> hanteert een formeel vastgelegd beleid en procedure voor het beheer van super-userrechten/ beheeraccounts</w:t>
      </w:r>
      <w:r w:rsidR="00476F2D">
        <w:t xml:space="preserve"> </w:t>
      </w:r>
      <w:r w:rsidR="00476F2D" w:rsidRPr="00476F2D">
        <w:t>die toegang geven tot de Oplossing en/of gegevens van Opdrachtgever</w:t>
      </w:r>
      <w:r w:rsidR="00C54E86" w:rsidRPr="00DA35F5">
        <w:t>:</w:t>
      </w:r>
    </w:p>
    <w:p w14:paraId="4FDD4AEB" w14:textId="585DE6FF" w:rsidR="00C54E86" w:rsidRPr="00DB4F4E" w:rsidRDefault="00C54E86" w:rsidP="00473AFD">
      <w:pPr>
        <w:pStyle w:val="Lijstalinea"/>
        <w:numPr>
          <w:ilvl w:val="0"/>
          <w:numId w:val="7"/>
        </w:numPr>
      </w:pPr>
      <w:r w:rsidRPr="00DB4F4E">
        <w:t xml:space="preserve">Toekenning van dergelijke rechten is uitsluitend toegestaan aan vooraf aangewezen </w:t>
      </w:r>
      <w:r w:rsidR="005E3BC9">
        <w:t>G</w:t>
      </w:r>
      <w:r w:rsidR="00D13BF9">
        <w:t>ebruikers</w:t>
      </w:r>
      <w:r w:rsidRPr="00DB4F4E">
        <w:t xml:space="preserve">, op basis van aantoonbare autorisatie door het verantwoordelijke management van </w:t>
      </w:r>
      <w:r w:rsidR="005E3BC9">
        <w:t>O</w:t>
      </w:r>
      <w:r w:rsidR="003A68AB">
        <w:t>pdrachtnemer</w:t>
      </w:r>
      <w:r w:rsidR="00F473C2">
        <w:t>;</w:t>
      </w:r>
    </w:p>
    <w:p w14:paraId="778FEB0A" w14:textId="60CFB1C4" w:rsidR="00C54E86" w:rsidRPr="00DB4F4E" w:rsidRDefault="00C54E86" w:rsidP="00473AFD">
      <w:pPr>
        <w:pStyle w:val="Lijstalinea"/>
        <w:numPr>
          <w:ilvl w:val="0"/>
          <w:numId w:val="7"/>
        </w:numPr>
      </w:pPr>
      <w:r w:rsidRPr="00DB4F4E">
        <w:t xml:space="preserve">Gebruik van super-userrechten wordt </w:t>
      </w:r>
      <w:r w:rsidR="000B3772" w:rsidRPr="000B3772">
        <w:t>aantoonbaar en toereikend gelogd, zodanig dat relevante activiteiten met geprivilegieerde rechten herleidbaar zijn</w:t>
      </w:r>
      <w:r w:rsidR="000B3772">
        <w:t xml:space="preserve"> </w:t>
      </w:r>
      <w:r w:rsidRPr="00DB4F4E">
        <w:t>en periodiek geëvalueerd (minimaal halfjaarlijks)</w:t>
      </w:r>
      <w:r w:rsidR="00F473C2">
        <w:t>;</w:t>
      </w:r>
    </w:p>
    <w:p w14:paraId="6738DE62" w14:textId="5D53E7A5" w:rsidR="00C54E86" w:rsidRPr="00DB4F4E" w:rsidRDefault="5F4A064D" w:rsidP="00473AFD">
      <w:pPr>
        <w:pStyle w:val="Lijstalinea"/>
      </w:pPr>
      <w:r>
        <w:t xml:space="preserve">Voor situaties waarin noodtoegang noodzakelijk is (noodprocedure), beschikt </w:t>
      </w:r>
      <w:r w:rsidR="005E3BC9">
        <w:t>O</w:t>
      </w:r>
      <w:r w:rsidR="755D786F">
        <w:t>pdrachtnemer</w:t>
      </w:r>
      <w:r>
        <w:t xml:space="preserve"> over een gescheiden, formeel vastgelegde noodprocedure waarbij het gebruik van noodrechten en/of noodwachtwoorden </w:t>
      </w:r>
      <w:r w:rsidR="3ABDAB89">
        <w:t xml:space="preserve">(break the glass account) </w:t>
      </w:r>
      <w:r>
        <w:t>wordt geregistreerd, achteraf geëvalueerd en bijstelling van rechten plaatsvindt indien noodzakelijk</w:t>
      </w:r>
      <w:r w:rsidR="6A6E5970">
        <w:t>;</w:t>
      </w:r>
    </w:p>
    <w:p w14:paraId="0BB84A45" w14:textId="383C6D1D" w:rsidR="00C54E86" w:rsidRDefault="00124331" w:rsidP="00473AFD">
      <w:pPr>
        <w:pStyle w:val="Lijstalinea"/>
        <w:numPr>
          <w:ilvl w:val="0"/>
          <w:numId w:val="7"/>
        </w:numPr>
      </w:pPr>
      <w:r>
        <w:t>Opdrachtgever</w:t>
      </w:r>
      <w:r w:rsidR="00C54E86" w:rsidRPr="00DB4F4E">
        <w:t xml:space="preserve"> behoudt </w:t>
      </w:r>
      <w:r w:rsidR="00343D76">
        <w:t xml:space="preserve">zich </w:t>
      </w:r>
      <w:r w:rsidR="00C54E86" w:rsidRPr="00DB4F4E">
        <w:t xml:space="preserve">het recht </w:t>
      </w:r>
      <w:r w:rsidR="00343D76">
        <w:t>voor</w:t>
      </w:r>
      <w:r w:rsidR="00C54E86" w:rsidRPr="00DB4F4E">
        <w:t xml:space="preserve"> inzage te krijgen in de lo</w:t>
      </w:r>
      <w:r w:rsidR="003A3B7C">
        <w:t>g</w:t>
      </w:r>
      <w:r w:rsidR="00C54E86" w:rsidRPr="00DB4F4E">
        <w:t>ging en evaluaties van het gebruik van super-user- en noodrechten.</w:t>
      </w:r>
    </w:p>
    <w:p w14:paraId="3AF82A54" w14:textId="3BA83BD3" w:rsidR="001C023B" w:rsidRDefault="001C023B" w:rsidP="001C023B">
      <w:pPr>
        <w:pStyle w:val="Kop2"/>
        <w:jc w:val="both"/>
      </w:pPr>
      <w:r>
        <w:t>Exit</w:t>
      </w:r>
      <w:r w:rsidR="006618C4">
        <w:t xml:space="preserve"> data en documentatie</w:t>
      </w:r>
    </w:p>
    <w:p w14:paraId="634404A7" w14:textId="3105D4F1" w:rsidR="00D0100B" w:rsidRDefault="001C023B" w:rsidP="00473AFD">
      <w:pPr>
        <w:pStyle w:val="Lijstalinea"/>
      </w:pPr>
      <w:r w:rsidRPr="001C023B">
        <w:t xml:space="preserve">Bij beëindiging van de </w:t>
      </w:r>
      <w:r w:rsidR="005E3BC9">
        <w:t>O</w:t>
      </w:r>
      <w:r w:rsidRPr="001C023B">
        <w:t>vereenkomst wordt alle gestructureerde data en documenten</w:t>
      </w:r>
      <w:r w:rsidR="000B2C0F">
        <w:t xml:space="preserve"> van </w:t>
      </w:r>
      <w:r w:rsidR="005E3BC9">
        <w:t>O</w:t>
      </w:r>
      <w:r w:rsidR="000B2C0F">
        <w:t>pdrachtgever</w:t>
      </w:r>
      <w:r w:rsidRPr="001C023B">
        <w:t xml:space="preserve"> </w:t>
      </w:r>
      <w:r w:rsidR="000B2C0F">
        <w:t xml:space="preserve">binnen de </w:t>
      </w:r>
      <w:r w:rsidR="005E3BC9">
        <w:t>O</w:t>
      </w:r>
      <w:r w:rsidR="000B2C0F">
        <w:t>plossing</w:t>
      </w:r>
      <w:r w:rsidRPr="001C023B">
        <w:t xml:space="preserve"> </w:t>
      </w:r>
      <w:r w:rsidR="00FC50E9">
        <w:t>overgedragen</w:t>
      </w:r>
      <w:r w:rsidR="00FC50E9" w:rsidRPr="001C023B">
        <w:t xml:space="preserve"> </w:t>
      </w:r>
      <w:r w:rsidRPr="001C023B">
        <w:t xml:space="preserve">aan </w:t>
      </w:r>
      <w:r w:rsidR="005E3BC9">
        <w:t>O</w:t>
      </w:r>
      <w:r w:rsidR="00D84106">
        <w:t>pdrachtgever</w:t>
      </w:r>
      <w:r w:rsidR="00647D0E">
        <w:t xml:space="preserve"> (totaalexport)</w:t>
      </w:r>
      <w:r w:rsidRPr="001C023B">
        <w:t xml:space="preserve">. Gestructureerde data </w:t>
      </w:r>
      <w:r w:rsidR="00A00475" w:rsidRPr="001C023B">
        <w:t>word</w:t>
      </w:r>
      <w:r w:rsidR="00A00475">
        <w:t>en</w:t>
      </w:r>
      <w:r w:rsidRPr="001C023B">
        <w:t xml:space="preserve"> in </w:t>
      </w:r>
      <w:r w:rsidR="000712E8">
        <w:t>een gangbaar format</w:t>
      </w:r>
      <w:r w:rsidRPr="001C023B">
        <w:t xml:space="preserve"> aan </w:t>
      </w:r>
      <w:r w:rsidR="005E3BC9">
        <w:t>O</w:t>
      </w:r>
      <w:r w:rsidR="00EB1B87">
        <w:t>pdrachtgever</w:t>
      </w:r>
      <w:r w:rsidRPr="001C023B">
        <w:t xml:space="preserve"> ter beschikking gesteld</w:t>
      </w:r>
      <w:r w:rsidR="000712E8">
        <w:t xml:space="preserve"> (</w:t>
      </w:r>
      <w:r w:rsidR="00336454">
        <w:t xml:space="preserve">CSV, Excel, </w:t>
      </w:r>
      <w:r w:rsidR="0061060D">
        <w:t>HTML</w:t>
      </w:r>
      <w:r w:rsidR="00336454">
        <w:t>, XML</w:t>
      </w:r>
      <w:r w:rsidR="0061060D">
        <w:t xml:space="preserve"> of JSON</w:t>
      </w:r>
      <w:r w:rsidR="000712E8">
        <w:t>)</w:t>
      </w:r>
      <w:r w:rsidR="004042E9">
        <w:t xml:space="preserve">; </w:t>
      </w:r>
      <w:r w:rsidR="000B2C0F">
        <w:t xml:space="preserve">eventueel </w:t>
      </w:r>
      <w:r w:rsidR="004042E9">
        <w:t>g</w:t>
      </w:r>
      <w:r w:rsidRPr="001C023B">
        <w:t>ekoppelde documenten in hun originele formaat. Voor het beschikbaar stellen van de data zullen geen additionele kosten in rekening worden gebracht</w:t>
      </w:r>
      <w:r w:rsidR="00E5752E">
        <w:t>;</w:t>
      </w:r>
      <w:r w:rsidR="004042E9">
        <w:t xml:space="preserve"> deze werkzaamheden worden geacht te zijn inbegrepen in de regulier</w:t>
      </w:r>
      <w:r w:rsidR="000B2C0F">
        <w:t>e</w:t>
      </w:r>
      <w:r w:rsidR="004042E9">
        <w:t xml:space="preserve"> exit werkzaamheden van </w:t>
      </w:r>
      <w:r w:rsidR="005E3BC9">
        <w:t>O</w:t>
      </w:r>
      <w:r w:rsidR="004042E9">
        <w:t>pdrachtnemer</w:t>
      </w:r>
      <w:r w:rsidR="008A23D0">
        <w:t xml:space="preserve">. </w:t>
      </w:r>
      <w:r w:rsidR="008A23D0" w:rsidRPr="008A23D0">
        <w:t xml:space="preserve">Onder deze totaalexport worden uitdrukkelijk mede begrepen de auditlogs zoals bedoeld in paragraaf 2.11 (Logging en monitoring), ongeacht of deze worden aangemerkt als data van </w:t>
      </w:r>
      <w:r w:rsidR="005E3BC9">
        <w:t>O</w:t>
      </w:r>
      <w:r w:rsidR="008A23D0" w:rsidRPr="008A23D0">
        <w:t>pdrachtgever dan wel als systeemdata van de Oplossing</w:t>
      </w:r>
      <w:r w:rsidR="00E64C56">
        <w:t>;</w:t>
      </w:r>
      <w:r w:rsidR="004042E9">
        <w:t xml:space="preserve"> </w:t>
      </w:r>
    </w:p>
    <w:p w14:paraId="7C7C87EB" w14:textId="38AAE7CB" w:rsidR="00270A08" w:rsidRPr="00BE665A" w:rsidRDefault="00AD7866" w:rsidP="4091642E">
      <w:pPr>
        <w:pStyle w:val="Lijstalinea"/>
        <w:rPr>
          <w:szCs w:val="20"/>
        </w:rPr>
      </w:pPr>
      <w:r>
        <w:t xml:space="preserve">Opdrachtnemer </w:t>
      </w:r>
      <w:r w:rsidR="00FF267E">
        <w:t>en subverwerkers</w:t>
      </w:r>
      <w:r w:rsidR="00D928E2">
        <w:t xml:space="preserve"> </w:t>
      </w:r>
      <w:r>
        <w:t>z</w:t>
      </w:r>
      <w:r w:rsidR="00D928E2">
        <w:t>ullen</w:t>
      </w:r>
      <w:r>
        <w:t xml:space="preserve"> na het beëindigen van de </w:t>
      </w:r>
      <w:r w:rsidR="005E3BC9">
        <w:t>O</w:t>
      </w:r>
      <w:r>
        <w:t xml:space="preserve">vereenkomst en het </w:t>
      </w:r>
      <w:r w:rsidR="00FC50E9">
        <w:t xml:space="preserve">overdragen </w:t>
      </w:r>
      <w:r>
        <w:t xml:space="preserve">van de data aan </w:t>
      </w:r>
      <w:r w:rsidR="005E3BC9">
        <w:t>O</w:t>
      </w:r>
      <w:r>
        <w:t xml:space="preserve">pdrachtgever, de data van de systemen onder beheer van </w:t>
      </w:r>
      <w:r w:rsidR="005E3BC9">
        <w:t>O</w:t>
      </w:r>
      <w:r>
        <w:t>pdrachtnemer</w:t>
      </w:r>
      <w:r w:rsidR="006F68A0">
        <w:t xml:space="preserve"> dan wel haar subverwerkers</w:t>
      </w:r>
      <w:r w:rsidR="0AC1C8D8">
        <w:t xml:space="preserve">, uiterlijk dertig (30) dagen nadat </w:t>
      </w:r>
      <w:r w:rsidR="005E3BC9">
        <w:t>O</w:t>
      </w:r>
      <w:r w:rsidR="0AC1C8D8">
        <w:t>pdrachtgever hiertoe akkoord heeft gegeven,</w:t>
      </w:r>
      <w:r>
        <w:t xml:space="preserve"> verwijderen. Voor het verwijderen van de data zullen geen additionele kosten in rekening worden gebracht</w:t>
      </w:r>
      <w:r w:rsidR="00FC50E9">
        <w:t xml:space="preserve">. Opdrachtnemer stuurt een bevestiging van vernietiging/verwijdering na </w:t>
      </w:r>
      <w:r w:rsidR="00BB7548">
        <w:t>afronding hiervan</w:t>
      </w:r>
      <w:r w:rsidR="00E5752E">
        <w:t>;</w:t>
      </w:r>
    </w:p>
    <w:p w14:paraId="128B0EA9" w14:textId="3F5D5B19" w:rsidR="456B31E8" w:rsidRDefault="456B31E8" w:rsidP="00473AFD">
      <w:pPr>
        <w:pStyle w:val="Lijstalinea"/>
      </w:pPr>
      <w:r w:rsidRPr="00947CA3">
        <w:t xml:space="preserve">Opdrachtnemer </w:t>
      </w:r>
      <w:r w:rsidR="00C52E84">
        <w:t>continueert</w:t>
      </w:r>
      <w:r w:rsidR="00C52E84" w:rsidRPr="00947CA3">
        <w:t xml:space="preserve"> </w:t>
      </w:r>
      <w:r w:rsidRPr="00947CA3">
        <w:t xml:space="preserve">tijdens de periode totdat de beëindiging van de </w:t>
      </w:r>
      <w:r w:rsidR="005E3BC9">
        <w:t>O</w:t>
      </w:r>
      <w:r w:rsidRPr="00947CA3">
        <w:t>vereenkomst</w:t>
      </w:r>
      <w:r>
        <w:t xml:space="preserve"> </w:t>
      </w:r>
      <w:r w:rsidR="00457CA5">
        <w:t>(exit)</w:t>
      </w:r>
      <w:r w:rsidRPr="00947CA3">
        <w:t xml:space="preserve"> </w:t>
      </w:r>
      <w:r w:rsidR="00457CA5">
        <w:t>definitief is</w:t>
      </w:r>
      <w:r w:rsidRPr="00947CA3">
        <w:t xml:space="preserve"> de </w:t>
      </w:r>
      <w:r w:rsidR="00C52E84">
        <w:t xml:space="preserve">overeengekomen </w:t>
      </w:r>
      <w:r w:rsidRPr="00947CA3">
        <w:t>dienstverlening</w:t>
      </w:r>
      <w:r w:rsidR="00E5752E" w:rsidRPr="00947CA3">
        <w:t>;</w:t>
      </w:r>
    </w:p>
    <w:p w14:paraId="3EEFC368" w14:textId="1E432B24" w:rsidR="456B31E8" w:rsidRDefault="456B31E8" w:rsidP="00473AFD">
      <w:pPr>
        <w:pStyle w:val="Lijstalinea"/>
      </w:pPr>
      <w:r w:rsidRPr="00947CA3">
        <w:lastRenderedPageBreak/>
        <w:t>Opdrachtnemer waarschuwt en adviseert in de bespreking over de voorbereiding van de contractbeëindiging tijdig over noodzakelijke werkzaamheden en maatregelen voor de contractbeëindiging</w:t>
      </w:r>
      <w:r w:rsidR="00C52E84">
        <w:t>, en werkt mee aan de overgang/overdracht aan een eventuele nieuwe leverancier van een GRC-oplossing</w:t>
      </w:r>
      <w:r w:rsidRPr="00947CA3">
        <w:t>.</w:t>
      </w:r>
      <w:r w:rsidR="00086E64">
        <w:t xml:space="preserve"> Opdrachtnemer werpt hierbij geen barrières op die een eventuele overgang voor </w:t>
      </w:r>
      <w:r w:rsidR="005E3BC9">
        <w:t>O</w:t>
      </w:r>
      <w:r w:rsidR="00086E64">
        <w:t>pdrachtgever zonder noodzaak bemoeilijkt.</w:t>
      </w:r>
      <w:r w:rsidR="001C277E">
        <w:t xml:space="preserve"> </w:t>
      </w:r>
      <w:r w:rsidR="001C277E" w:rsidRPr="001C277E">
        <w:t xml:space="preserve">Voor zover de medewerking aan de overgang verder gaat dan de reguliere exit-werkzaamheden zoals beschreven in deze paragraaf, en dit leidt tot aanvullende kosten, maakt </w:t>
      </w:r>
      <w:r w:rsidR="005E3BC9">
        <w:t>O</w:t>
      </w:r>
      <w:r w:rsidR="001C277E" w:rsidRPr="001C277E">
        <w:t xml:space="preserve">pdrachtnemer dit vooraf transparant kenbaar aan </w:t>
      </w:r>
      <w:r w:rsidR="005E3BC9">
        <w:t>O</w:t>
      </w:r>
      <w:r w:rsidR="001C277E" w:rsidRPr="001C277E">
        <w:t xml:space="preserve">pdrachtgever. Opdrachtnemer brengt deze kosten niet in rekening zonder voorafgaand schriftelijk akkoord van </w:t>
      </w:r>
      <w:r w:rsidR="005E3BC9">
        <w:t>O</w:t>
      </w:r>
      <w:r w:rsidR="001C277E" w:rsidRPr="001C277E">
        <w:t>pdrachtgever</w:t>
      </w:r>
      <w:r w:rsidR="005E3BC9">
        <w:t xml:space="preserve"> op de aanvullende werkzaamheden</w:t>
      </w:r>
      <w:r w:rsidR="001C277E" w:rsidRPr="001C277E">
        <w:t>.</w:t>
      </w:r>
    </w:p>
    <w:p w14:paraId="5974EBD0" w14:textId="77777777" w:rsidR="000C37D7" w:rsidRPr="00DB4F4E" w:rsidRDefault="000C37D7" w:rsidP="000C37D7">
      <w:pPr>
        <w:pStyle w:val="Kop2"/>
        <w:jc w:val="both"/>
      </w:pPr>
      <w:r w:rsidRPr="00DB4F4E">
        <w:t> </w:t>
      </w:r>
      <w:r>
        <w:t>Domein-onduidelijkheid</w:t>
      </w:r>
    </w:p>
    <w:p w14:paraId="6FA4EF41" w14:textId="1ED505A2" w:rsidR="005510BC" w:rsidRDefault="000C37D7" w:rsidP="0042549F">
      <w:pPr>
        <w:pStyle w:val="Eisen"/>
        <w:numPr>
          <w:ilvl w:val="0"/>
          <w:numId w:val="0"/>
        </w:numPr>
        <w:jc w:val="both"/>
      </w:pPr>
      <w:r w:rsidRPr="00D3429C">
        <w:t xml:space="preserve">In gevallen waarbij </w:t>
      </w:r>
      <w:r w:rsidR="005E3BC9">
        <w:t>O</w:t>
      </w:r>
      <w:r w:rsidR="00A74AD1">
        <w:t>pdrachtgever</w:t>
      </w:r>
      <w:r w:rsidRPr="00D3429C">
        <w:t xml:space="preserve"> </w:t>
      </w:r>
      <w:r w:rsidR="00457CA5">
        <w:t>na de implementatie</w:t>
      </w:r>
      <w:r w:rsidRPr="00D3429C">
        <w:t xml:space="preserve"> </w:t>
      </w:r>
      <w:r w:rsidR="00457CA5">
        <w:t>toegang- en/of gebruiks</w:t>
      </w:r>
      <w:r w:rsidRPr="00D3429C">
        <w:t xml:space="preserve">problemen </w:t>
      </w:r>
      <w:r w:rsidR="007878DD">
        <w:t>ondervindt</w:t>
      </w:r>
      <w:r w:rsidRPr="00D3429C">
        <w:t xml:space="preserve"> en het onduidelijk is in welk domein dit probleem zich afspeelt, </w:t>
      </w:r>
      <w:r w:rsidR="00457CA5">
        <w:t xml:space="preserve">kent </w:t>
      </w:r>
      <w:r w:rsidR="005E3BC9">
        <w:t>O</w:t>
      </w:r>
      <w:r>
        <w:t xml:space="preserve">pdrachtnemer </w:t>
      </w:r>
      <w:r w:rsidR="00457CA5">
        <w:t>een inspanningsverplichting</w:t>
      </w:r>
      <w:r w:rsidR="005510BC">
        <w:t xml:space="preserve">, binnen de redelijkerwijs van </w:t>
      </w:r>
      <w:r w:rsidR="005E3BC9">
        <w:t>O</w:t>
      </w:r>
      <w:r w:rsidR="005510BC">
        <w:t>pdrachtnemer te verwachten</w:t>
      </w:r>
      <w:r w:rsidR="00C44CFB">
        <w:t xml:space="preserve">/verlangen kaders, </w:t>
      </w:r>
      <w:r w:rsidR="00991A2F">
        <w:t xml:space="preserve">om gezamenlijk met </w:t>
      </w:r>
      <w:r w:rsidR="005E3BC9">
        <w:t>O</w:t>
      </w:r>
      <w:r w:rsidR="00991A2F">
        <w:t xml:space="preserve">pdrachtgever tot een probleemidentificatie dan wel </w:t>
      </w:r>
      <w:r w:rsidR="001910EC">
        <w:t>probleem</w:t>
      </w:r>
      <w:r w:rsidR="00991A2F">
        <w:t xml:space="preserve">oplossing te komen. </w:t>
      </w:r>
      <w:r w:rsidR="00303E78">
        <w:t>Als</w:t>
      </w:r>
      <w:r w:rsidR="00991A2F">
        <w:t xml:space="preserve"> naderhand blijkt dat het probleem aantoonbaar oorsprong vindt in</w:t>
      </w:r>
      <w:r w:rsidR="006A2B64">
        <w:t xml:space="preserve"> het domein van </w:t>
      </w:r>
      <w:r w:rsidR="005E3BC9">
        <w:t>O</w:t>
      </w:r>
      <w:r w:rsidR="006A2B64">
        <w:t xml:space="preserve">pdrachtnemer, zal </w:t>
      </w:r>
      <w:r w:rsidR="005E3BC9">
        <w:t>O</w:t>
      </w:r>
      <w:r w:rsidR="006A2B64">
        <w:t xml:space="preserve">pdrachtnemer voor de geleverde inspanning geen kosten in rekening brengen. </w:t>
      </w:r>
      <w:r w:rsidR="001910EC">
        <w:t xml:space="preserve">Ingeval het probleem aantoonbaar geen oorsprong vindt in het domein van </w:t>
      </w:r>
      <w:r w:rsidR="005E3BC9">
        <w:t>O</w:t>
      </w:r>
      <w:r w:rsidR="001910EC">
        <w:t xml:space="preserve">pdrachtnemer, maar </w:t>
      </w:r>
      <w:r w:rsidR="005E3BC9">
        <w:t>O</w:t>
      </w:r>
      <w:r w:rsidR="0093431D">
        <w:t xml:space="preserve">pdrachtnemer significante kosten heeft gemaakt bij de geleverde inspanning, is </w:t>
      </w:r>
      <w:r w:rsidR="005E3BC9">
        <w:t>O</w:t>
      </w:r>
      <w:r w:rsidR="0093431D">
        <w:t xml:space="preserve">pdrachtnemer gerechtigd hiervoor kosten in rekening te brengen bij </w:t>
      </w:r>
      <w:r w:rsidR="005E3BC9">
        <w:t>O</w:t>
      </w:r>
      <w:r w:rsidR="0093431D">
        <w:t>pdrachtgever tegen een vooraf afgesproken en/of marktconform tarief.</w:t>
      </w:r>
    </w:p>
    <w:p w14:paraId="49CEFE91" w14:textId="11945E71" w:rsidR="00EA5C1C" w:rsidRPr="00DB4F4E" w:rsidRDefault="00EA5C1C" w:rsidP="00EA5C1C">
      <w:pPr>
        <w:pStyle w:val="Kop2"/>
        <w:jc w:val="both"/>
      </w:pPr>
      <w:bookmarkStart w:id="7" w:name="_Toc208257237"/>
      <w:r w:rsidRPr="00DB4F4E">
        <w:t> </w:t>
      </w:r>
      <w:r>
        <w:t>Penetratietesten</w:t>
      </w:r>
    </w:p>
    <w:p w14:paraId="3E99C24C" w14:textId="2585CB50" w:rsidR="00E31ABC" w:rsidRDefault="00EA5C1C" w:rsidP="00A638C5">
      <w:pPr>
        <w:pStyle w:val="Eisen"/>
        <w:numPr>
          <w:ilvl w:val="0"/>
          <w:numId w:val="0"/>
        </w:numPr>
        <w:jc w:val="both"/>
      </w:pPr>
      <w:r w:rsidRPr="00EA5C1C">
        <w:t xml:space="preserve">Opdrachtnemer verleent op verzoek van </w:t>
      </w:r>
      <w:r w:rsidR="005E3BC9">
        <w:t>O</w:t>
      </w:r>
      <w:r w:rsidRPr="00EA5C1C">
        <w:t xml:space="preserve">pdrachtgever medewerking aan beveiligingsonderzoeken, waaronder penetratietesten (pentests), die door of namens </w:t>
      </w:r>
      <w:r w:rsidR="005E3BC9">
        <w:t>O</w:t>
      </w:r>
      <w:r w:rsidRPr="00EA5C1C">
        <w:t xml:space="preserve">pdrachtgever </w:t>
      </w:r>
      <w:r w:rsidR="001A7E4F">
        <w:t>(ook door derden</w:t>
      </w:r>
      <w:r w:rsidR="00B47D0E">
        <w:t xml:space="preserve">, al dan niet ingezet door </w:t>
      </w:r>
      <w:r w:rsidR="005E3BC9">
        <w:t>O</w:t>
      </w:r>
      <w:r w:rsidR="00B47D0E">
        <w:t>pdrachtgever</w:t>
      </w:r>
      <w:r w:rsidR="001A7E4F">
        <w:t xml:space="preserve">) </w:t>
      </w:r>
      <w:r w:rsidRPr="00EA5C1C">
        <w:t xml:space="preserve">worden uitgevoerd. Deze onderzoeken </w:t>
      </w:r>
      <w:r w:rsidR="00473AFD">
        <w:t>dienen</w:t>
      </w:r>
      <w:r w:rsidRPr="00EA5C1C">
        <w:t xml:space="preserve"> gedurende de looptijd van de </w:t>
      </w:r>
      <w:r w:rsidR="005E3BC9">
        <w:t>O</w:t>
      </w:r>
      <w:r w:rsidRPr="00EA5C1C">
        <w:t xml:space="preserve">vereenkomst </w:t>
      </w:r>
      <w:r w:rsidR="00473AFD">
        <w:t xml:space="preserve">minimaal </w:t>
      </w:r>
      <w:r w:rsidR="009F7FEA">
        <w:t xml:space="preserve">één </w:t>
      </w:r>
      <w:r w:rsidR="00B47D0E">
        <w:t xml:space="preserve">(1) </w:t>
      </w:r>
      <w:r w:rsidR="009F7FEA">
        <w:t>keer per jaar</w:t>
      </w:r>
      <w:r w:rsidRPr="00EA5C1C">
        <w:t xml:space="preserve"> </w:t>
      </w:r>
      <w:r w:rsidR="00473AFD">
        <w:t xml:space="preserve">te </w:t>
      </w:r>
      <w:r w:rsidRPr="00EA5C1C">
        <w:t>worden uitgevoerd</w:t>
      </w:r>
      <w:r w:rsidR="00B47D0E">
        <w:t xml:space="preserve"> ter waarborging van de </w:t>
      </w:r>
      <w:r w:rsidR="00BF302B">
        <w:t>informatieveiligheid van de oplossing</w:t>
      </w:r>
      <w:r w:rsidRPr="00EA5C1C">
        <w:t xml:space="preserve">. De kosten van dergelijke onderzoeken zijn voor rekening van </w:t>
      </w:r>
      <w:r w:rsidR="005E3BC9">
        <w:t>O</w:t>
      </w:r>
      <w:r w:rsidRPr="00EA5C1C">
        <w:t>pdrachtgever.</w:t>
      </w:r>
    </w:p>
    <w:p w14:paraId="0423AB6E" w14:textId="685DCEF7" w:rsidR="002708C0" w:rsidRDefault="00481A37" w:rsidP="00A638C5">
      <w:pPr>
        <w:pStyle w:val="Eisen"/>
        <w:numPr>
          <w:ilvl w:val="0"/>
          <w:numId w:val="0"/>
        </w:numPr>
        <w:jc w:val="both"/>
      </w:pPr>
      <w:r>
        <w:t>Gedurende de pentesten wordt minimaal getoetst op de OWASP Top 10.</w:t>
      </w:r>
    </w:p>
    <w:p w14:paraId="48483371" w14:textId="18D57409" w:rsidR="00746867" w:rsidRDefault="00746867" w:rsidP="00A638C5">
      <w:pPr>
        <w:pStyle w:val="Eisen"/>
        <w:numPr>
          <w:ilvl w:val="0"/>
          <w:numId w:val="0"/>
        </w:numPr>
        <w:jc w:val="both"/>
      </w:pPr>
      <w:r w:rsidRPr="00D02BF3">
        <w:t xml:space="preserve">Opdrachtnemer informeert </w:t>
      </w:r>
      <w:r w:rsidR="005E3BC9">
        <w:t>O</w:t>
      </w:r>
      <w:r w:rsidRPr="00D02BF3">
        <w:t>pdrachtgever na afronding van een penetratietest onverwijld over de uitkomsten van het onderzoek en verstrekt daarbij ten minste een managementsamenvatting</w:t>
      </w:r>
      <w:r w:rsidR="00F61D95">
        <w:t xml:space="preserve">. </w:t>
      </w:r>
      <w:r w:rsidR="00F94DA8">
        <w:t>Opdrachtnemer heeft aantoonba</w:t>
      </w:r>
      <w:r w:rsidR="0032305E">
        <w:t>re procedures geïmplementeerd voor het</w:t>
      </w:r>
      <w:r w:rsidR="00F61D95">
        <w:t xml:space="preserve"> tijdig en adequaat</w:t>
      </w:r>
      <w:r w:rsidR="0032305E">
        <w:t xml:space="preserve"> opvolgen</w:t>
      </w:r>
      <w:r w:rsidR="00F61D95">
        <w:t xml:space="preserve"> en oplossen van bevindingen in zoverre naar voren gekomen gedurende de pentesten</w:t>
      </w:r>
      <w:r w:rsidR="00DF0D41">
        <w:t xml:space="preserve">, inclusief prioritering. </w:t>
      </w:r>
    </w:p>
    <w:p w14:paraId="1CD62BC2" w14:textId="77777777" w:rsidR="00E31ABC" w:rsidRDefault="00E31ABC" w:rsidP="00E31ABC">
      <w:pPr>
        <w:pStyle w:val="Kop2"/>
        <w:jc w:val="both"/>
      </w:pPr>
      <w:r>
        <w:lastRenderedPageBreak/>
        <w:t>DPIA</w:t>
      </w:r>
    </w:p>
    <w:p w14:paraId="5F596673" w14:textId="18942135" w:rsidR="00E31ABC" w:rsidRPr="00430057" w:rsidRDefault="00E31ABC" w:rsidP="00173078">
      <w:pPr>
        <w:pStyle w:val="Eisen"/>
        <w:numPr>
          <w:ilvl w:val="0"/>
          <w:numId w:val="0"/>
        </w:numPr>
        <w:jc w:val="both"/>
      </w:pPr>
      <w:r>
        <w:t xml:space="preserve">Opdrachtgever heeft het recht op verzoek </w:t>
      </w:r>
      <w:r w:rsidR="001C277E">
        <w:t>als</w:t>
      </w:r>
      <w:r>
        <w:t xml:space="preserve"> verwerk</w:t>
      </w:r>
      <w:r w:rsidR="00EC5A2A">
        <w:t>ings</w:t>
      </w:r>
      <w:r>
        <w:t xml:space="preserve">verantwoordelijke een DPIA of audit bij </w:t>
      </w:r>
      <w:r w:rsidR="005E3BC9">
        <w:t>O</w:t>
      </w:r>
      <w:r>
        <w:t xml:space="preserve">pdrachtnemer uit te </w:t>
      </w:r>
      <w:r w:rsidR="00545559">
        <w:t xml:space="preserve">(laten) </w:t>
      </w:r>
      <w:r>
        <w:t xml:space="preserve">voeren. Opdrachtnemer werkt </w:t>
      </w:r>
      <w:r w:rsidR="00101C3B">
        <w:t xml:space="preserve">kosteloos en </w:t>
      </w:r>
      <w:r w:rsidR="005E3BC9">
        <w:t>zonder opwerping van onnodige belemmeringen, binnen redelijke, in overleg vast te stellen kaders</w:t>
      </w:r>
      <w:r w:rsidR="00101C3B">
        <w:t xml:space="preserve"> </w:t>
      </w:r>
      <w:r>
        <w:t>mee aan een DPIA of audit en neemt maatregelen voor zover deze daaruit voortvloeien</w:t>
      </w:r>
      <w:r w:rsidR="00101C3B">
        <w:t xml:space="preserve"> actief op</w:t>
      </w:r>
      <w:r>
        <w:t xml:space="preserve">. SIVON </w:t>
      </w:r>
      <w:r w:rsidR="001A7E4F">
        <w:t xml:space="preserve">is gerechtigd dergelijke DPIA of audit </w:t>
      </w:r>
      <w:r>
        <w:t xml:space="preserve">namens </w:t>
      </w:r>
      <w:r w:rsidR="005E3BC9">
        <w:t>O</w:t>
      </w:r>
      <w:r>
        <w:t xml:space="preserve">pdrachtgever </w:t>
      </w:r>
      <w:r w:rsidR="001A7E4F">
        <w:t>uit te voeren</w:t>
      </w:r>
      <w:r>
        <w:t>.</w:t>
      </w:r>
    </w:p>
    <w:p w14:paraId="03BC33BB" w14:textId="77777777" w:rsidR="00E31ABC" w:rsidRDefault="00E31ABC" w:rsidP="00E31ABC">
      <w:pPr>
        <w:pStyle w:val="Kop2"/>
        <w:jc w:val="both"/>
      </w:pPr>
      <w:r>
        <w:t>Externe communicatie</w:t>
      </w:r>
    </w:p>
    <w:p w14:paraId="1B7F9E84" w14:textId="379030DB" w:rsidR="00261CF1" w:rsidRDefault="001A7E4F" w:rsidP="00173078">
      <w:pPr>
        <w:pStyle w:val="Eisen"/>
        <w:numPr>
          <w:ilvl w:val="0"/>
          <w:numId w:val="0"/>
        </w:numPr>
        <w:jc w:val="both"/>
      </w:pPr>
      <w:r>
        <w:t>O</w:t>
      </w:r>
      <w:r w:rsidR="003444EA" w:rsidRPr="003444EA">
        <w:t xml:space="preserve">pdrachtnemer mag uitsluitend na voorafgaande schriftelijke toestemming van </w:t>
      </w:r>
      <w:r w:rsidR="005E3BC9">
        <w:t>O</w:t>
      </w:r>
      <w:r w:rsidR="003444EA" w:rsidRPr="003444EA">
        <w:t xml:space="preserve">pdrachtgever extern communiceren over de inhoud of uitvoering van de </w:t>
      </w:r>
      <w:r w:rsidR="005E3BC9">
        <w:t>Overeenkomst</w:t>
      </w:r>
      <w:r w:rsidR="003444EA" w:rsidRPr="003444EA">
        <w:t>, dan wel de opdracht gebruiken voor commerciële uitingen, waaronder reclame, referenties, persberichten of andere publicitaire doeleinden.</w:t>
      </w:r>
    </w:p>
    <w:p w14:paraId="7A29D4FB" w14:textId="77777777" w:rsidR="006F1C39" w:rsidRDefault="006F1C39" w:rsidP="006F1C39">
      <w:pPr>
        <w:pStyle w:val="Kop2"/>
        <w:jc w:val="both"/>
      </w:pPr>
      <w:r>
        <w:t>Import</w:t>
      </w:r>
    </w:p>
    <w:p w14:paraId="31DC94B9" w14:textId="450ADAA0" w:rsidR="006F1C39" w:rsidRPr="001D4DB6" w:rsidRDefault="006F1C39" w:rsidP="00173078">
      <w:pPr>
        <w:pStyle w:val="Eisen"/>
        <w:numPr>
          <w:ilvl w:val="0"/>
          <w:numId w:val="0"/>
        </w:numPr>
        <w:jc w:val="both"/>
      </w:pPr>
      <w:r w:rsidRPr="003A17E1">
        <w:t xml:space="preserve">Opdrachtnemer ondersteunt op verzoek van </w:t>
      </w:r>
      <w:r w:rsidR="005E3BC9">
        <w:t>O</w:t>
      </w:r>
      <w:r w:rsidRPr="003A17E1">
        <w:t>pdrachtgever bij de migratie en import van gegevens uit bestaande GRC-oplossingen</w:t>
      </w:r>
      <w:r w:rsidR="0040343E">
        <w:t xml:space="preserve"> (in geval van overstap)</w:t>
      </w:r>
      <w:r w:rsidRPr="003A17E1">
        <w:t xml:space="preserve">. Deze ondersteuning omvat ten minste het analyseren van brongegevens, het in kaart brengen van gegevensstructuren en het importeren van de overeengekomen datasets in de </w:t>
      </w:r>
      <w:r w:rsidR="005E3BC9">
        <w:t>Oplossing</w:t>
      </w:r>
      <w:r w:rsidRPr="003A17E1">
        <w:t>.</w:t>
      </w:r>
      <w:r w:rsidR="00D61091">
        <w:t xml:space="preserve"> </w:t>
      </w:r>
      <w:r w:rsidR="005E3BC9">
        <w:t>Als</w:t>
      </w:r>
      <w:r w:rsidR="00D61091">
        <w:t xml:space="preserve"> aan deze werkzaamheden additionele kosten zijn verbonden, dient </w:t>
      </w:r>
      <w:r w:rsidR="005E3BC9">
        <w:t>O</w:t>
      </w:r>
      <w:r w:rsidR="00D61091">
        <w:t xml:space="preserve">pdrachtnemer dit vooraf kenbaar te maken bij </w:t>
      </w:r>
      <w:r w:rsidR="005E3BC9">
        <w:t>O</w:t>
      </w:r>
      <w:r w:rsidR="00D61091">
        <w:t xml:space="preserve">pdrachtgever. Opdrachtgever dient expliciet akkoord te geven op deze kosten alvorens wordt gestart met de werkzaamheden. </w:t>
      </w:r>
    </w:p>
    <w:p w14:paraId="76425AA4" w14:textId="77777777" w:rsidR="006F1C39" w:rsidRDefault="006F1C39" w:rsidP="006F1C39">
      <w:pPr>
        <w:pStyle w:val="Kop2"/>
        <w:jc w:val="both"/>
      </w:pPr>
      <w:r>
        <w:t>Ondersteuning</w:t>
      </w:r>
    </w:p>
    <w:p w14:paraId="5FA4818C" w14:textId="2D3555D0" w:rsidR="00240133" w:rsidRPr="006F1C39" w:rsidRDefault="006F1C39" w:rsidP="00F6083F">
      <w:pPr>
        <w:pStyle w:val="Eisen"/>
        <w:numPr>
          <w:ilvl w:val="0"/>
          <w:numId w:val="0"/>
        </w:numPr>
        <w:jc w:val="both"/>
      </w:pPr>
      <w:r w:rsidRPr="00D80444">
        <w:t xml:space="preserve">Opdrachtnemer ondersteunt </w:t>
      </w:r>
      <w:r w:rsidR="005E3BC9">
        <w:t>O</w:t>
      </w:r>
      <w:r w:rsidRPr="00D80444">
        <w:t xml:space="preserve">pdrachtgever </w:t>
      </w:r>
      <w:r w:rsidR="00D61091">
        <w:t xml:space="preserve">passend </w:t>
      </w:r>
      <w:r w:rsidRPr="00D80444">
        <w:t xml:space="preserve">bij de implementatie en ingebruikname van de GRC-oplossing. Daarnaast verzorgt </w:t>
      </w:r>
      <w:r w:rsidR="005E3BC9">
        <w:t>O</w:t>
      </w:r>
      <w:r w:rsidRPr="00D80444">
        <w:t xml:space="preserve">pdrachtnemer kennisoverdracht aan beheerders en </w:t>
      </w:r>
      <w:r w:rsidR="007110B0">
        <w:t>G</w:t>
      </w:r>
      <w:r w:rsidRPr="00D80444">
        <w:t xml:space="preserve">ebruikers van de </w:t>
      </w:r>
      <w:r w:rsidR="007110B0">
        <w:t>O</w:t>
      </w:r>
      <w:r w:rsidRPr="00D80444">
        <w:t>plossing door middel van documentatie, handleidingen, instructiemateriaal en/of trainingen.</w:t>
      </w:r>
      <w:r w:rsidR="00CD34EA">
        <w:t xml:space="preserve"> </w:t>
      </w:r>
      <w:r w:rsidR="002F57E5">
        <w:t xml:space="preserve">Indien </w:t>
      </w:r>
      <w:r w:rsidR="005E3BC9">
        <w:t>O</w:t>
      </w:r>
      <w:r w:rsidR="002F57E5">
        <w:t xml:space="preserve">pdrachtnemer voor deze ondersteuning meerkosten in rekening brengt, dient </w:t>
      </w:r>
      <w:r w:rsidR="005E3BC9">
        <w:t>O</w:t>
      </w:r>
      <w:r w:rsidR="002F57E5">
        <w:t xml:space="preserve">pdrachtnemer dit vooraf transparant kenbaar te maken aan </w:t>
      </w:r>
      <w:r w:rsidR="005E3BC9">
        <w:t>O</w:t>
      </w:r>
      <w:r w:rsidR="002F57E5">
        <w:t xml:space="preserve">pdrachtgever. Opdrachtnemer brengt deze kosten niet in rekening alvorens schriftelijk akkoord door </w:t>
      </w:r>
      <w:r w:rsidR="005E3BC9">
        <w:t>O</w:t>
      </w:r>
      <w:r w:rsidR="002F57E5">
        <w:t xml:space="preserve">pdrachtgever op de gedefinieerde inzet en kosten. </w:t>
      </w:r>
      <w:r w:rsidR="00240133">
        <w:br w:type="page"/>
      </w:r>
    </w:p>
    <w:p w14:paraId="48181172" w14:textId="3C3BDD45" w:rsidR="00C54E86" w:rsidRPr="00DB4F4E" w:rsidRDefault="00C54E86" w:rsidP="00F6083F">
      <w:pPr>
        <w:pStyle w:val="Kop1"/>
      </w:pPr>
      <w:r w:rsidRPr="00DB4F4E">
        <w:lastRenderedPageBreak/>
        <w:t>Eisen aan Service Level Afspraken (SLA)</w:t>
      </w:r>
      <w:bookmarkEnd w:id="6"/>
      <w:bookmarkEnd w:id="7"/>
      <w:r w:rsidRPr="00DB4F4E">
        <w:t> </w:t>
      </w:r>
    </w:p>
    <w:p w14:paraId="1C8CB3E2" w14:textId="062A2FA2" w:rsidR="00C54E86" w:rsidRPr="00DB4F4E" w:rsidRDefault="00381829" w:rsidP="009B4381">
      <w:pPr>
        <w:pStyle w:val="Kop2"/>
        <w:jc w:val="both"/>
      </w:pPr>
      <w:r>
        <w:t>Supportvenster</w:t>
      </w:r>
    </w:p>
    <w:p w14:paraId="5CDDB6EC" w14:textId="0DB155DE" w:rsidR="00C54E86" w:rsidRPr="00D61091" w:rsidRDefault="00D61091" w:rsidP="00F6083F">
      <w:pPr>
        <w:pStyle w:val="Eisen"/>
        <w:numPr>
          <w:ilvl w:val="0"/>
          <w:numId w:val="0"/>
        </w:numPr>
        <w:jc w:val="both"/>
      </w:pPr>
      <w:r>
        <w:t>Opdrachtnemer</w:t>
      </w:r>
      <w:r w:rsidR="00C54E86" w:rsidRPr="00D61091">
        <w:t xml:space="preserve"> </w:t>
      </w:r>
      <w:r w:rsidR="00193FC4">
        <w:t xml:space="preserve">levert minimaal </w:t>
      </w:r>
      <w:r w:rsidR="005209B6" w:rsidDel="00346597">
        <w:t>2</w:t>
      </w:r>
      <w:r w:rsidR="005209B6" w:rsidRPr="005209B6" w:rsidDel="00346597">
        <w:rPr>
          <w:vertAlign w:val="superscript"/>
        </w:rPr>
        <w:t>e</w:t>
      </w:r>
      <w:r w:rsidR="005209B6" w:rsidDel="00346597">
        <w:t xml:space="preserve"> </w:t>
      </w:r>
      <w:r w:rsidR="00193FC4" w:rsidDel="00346597">
        <w:t>en</w:t>
      </w:r>
      <w:r w:rsidR="008A00A8">
        <w:t xml:space="preserve">/of </w:t>
      </w:r>
      <w:r w:rsidR="005209B6" w:rsidDel="00346597">
        <w:t>3</w:t>
      </w:r>
      <w:r w:rsidR="005209B6" w:rsidRPr="005209B6" w:rsidDel="00346597">
        <w:rPr>
          <w:vertAlign w:val="superscript"/>
        </w:rPr>
        <w:t>e</w:t>
      </w:r>
      <w:r w:rsidR="008A00A8">
        <w:t xml:space="preserve"> lijn</w:t>
      </w:r>
      <w:r w:rsidR="00193FC4">
        <w:t xml:space="preserve">support aan </w:t>
      </w:r>
      <w:r w:rsidR="005E3BC9">
        <w:t>O</w:t>
      </w:r>
      <w:r w:rsidR="00193FC4">
        <w:t xml:space="preserve">pdrachtgever </w:t>
      </w:r>
      <w:r w:rsidR="00C54E86" w:rsidRPr="00D61091">
        <w:t>van maandag tot en met vrijdag tussen 08.00-17.00 uur</w:t>
      </w:r>
      <w:r w:rsidR="00F93334">
        <w:t xml:space="preserve"> (CET)</w:t>
      </w:r>
      <w:r w:rsidR="00C54E86" w:rsidRPr="00D61091">
        <w:t xml:space="preserve">, met uitzondering van officiële </w:t>
      </w:r>
      <w:r w:rsidR="00B404AD">
        <w:t xml:space="preserve">Nederlandse </w:t>
      </w:r>
      <w:r w:rsidR="00C54E86" w:rsidRPr="00D61091">
        <w:t>feestdagen.</w:t>
      </w:r>
      <w:r w:rsidR="00D7074E">
        <w:t xml:space="preserve"> </w:t>
      </w:r>
      <w:r w:rsidR="00BE2163">
        <w:t>Opdrachtgever is zelf verantwoordelijk voor de uitvoering van 1</w:t>
      </w:r>
      <w:r w:rsidR="00BE2163" w:rsidRPr="00BE2163">
        <w:rPr>
          <w:vertAlign w:val="superscript"/>
        </w:rPr>
        <w:t>e</w:t>
      </w:r>
      <w:r w:rsidR="00BE2163">
        <w:t xml:space="preserve"> lijn support, tenzij anders overeengekomen tussen Opdrachtnemer en Opdrachtgever. </w:t>
      </w:r>
      <w:r w:rsidR="00D7074E">
        <w:t>Opdrachtnemer en Opdrachtgever komen een communicatiewijze -en kanaal aangaande de support</w:t>
      </w:r>
      <w:r w:rsidR="00BE2163">
        <w:t>, evenals reactie-, respons- en oplostijden</w:t>
      </w:r>
      <w:r w:rsidR="00D7074E">
        <w:t xml:space="preserve"> overeen</w:t>
      </w:r>
      <w:r w:rsidR="007B63D5">
        <w:t>,</w:t>
      </w:r>
      <w:r w:rsidR="00BE2163">
        <w:t xml:space="preserve"> welke worden vastgelegd in de </w:t>
      </w:r>
      <w:r w:rsidR="00776FB4">
        <w:t>Hoofdovereenkomst</w:t>
      </w:r>
      <w:r w:rsidR="00B72A36">
        <w:t>.</w:t>
      </w:r>
    </w:p>
    <w:p w14:paraId="7FBB1409" w14:textId="77777777" w:rsidR="0015415B" w:rsidRPr="00DB4F4E" w:rsidRDefault="0015415B" w:rsidP="0015415B">
      <w:pPr>
        <w:pStyle w:val="Kop2"/>
        <w:jc w:val="both"/>
      </w:pPr>
      <w:r>
        <w:t>Onderhoud en geplande uitval</w:t>
      </w:r>
    </w:p>
    <w:p w14:paraId="5B88F217" w14:textId="72E3B785" w:rsidR="00D0100B" w:rsidRDefault="005E3BC9" w:rsidP="004750F6">
      <w:pPr>
        <w:pStyle w:val="Eisen"/>
        <w:numPr>
          <w:ilvl w:val="0"/>
          <w:numId w:val="0"/>
        </w:numPr>
        <w:jc w:val="both"/>
      </w:pPr>
      <w:r>
        <w:t>Opdrachtnemer</w:t>
      </w:r>
      <w:r w:rsidR="00A91A4C" w:rsidRPr="00A91A4C">
        <w:t xml:space="preserve"> voert updates, upgrades, patches en ander preventief onderhoud uitsluitend uit binnen een vooraf met </w:t>
      </w:r>
      <w:r>
        <w:t>O</w:t>
      </w:r>
      <w:r w:rsidR="00B404AD">
        <w:t>pdrachtgever</w:t>
      </w:r>
      <w:r w:rsidR="00B404AD" w:rsidRPr="00A91A4C">
        <w:t xml:space="preserve"> </w:t>
      </w:r>
      <w:r w:rsidR="00A91A4C" w:rsidRPr="00A91A4C">
        <w:t>overeengekomen onderhoudsvenster (</w:t>
      </w:r>
      <w:r w:rsidR="00A324CC">
        <w:t xml:space="preserve">hierbij wordt als uitgangspunt gehanteerd: </w:t>
      </w:r>
      <w:r w:rsidR="00A91A4C" w:rsidRPr="00A91A4C">
        <w:t>ma–vr 20:00–07:00 uur en in het weekend</w:t>
      </w:r>
      <w:r w:rsidR="00B404AD">
        <w:t>, za-zo</w:t>
      </w:r>
      <w:r w:rsidR="009908ED">
        <w:t>,</w:t>
      </w:r>
      <w:r w:rsidR="003E144A">
        <w:t xml:space="preserve"> tenzij hierover andere afspraken worden gemaakt</w:t>
      </w:r>
      <w:r w:rsidR="009908ED">
        <w:t>)</w:t>
      </w:r>
      <w:r w:rsidR="00A91A4C" w:rsidRPr="00A91A4C">
        <w:t xml:space="preserve">. </w:t>
      </w:r>
      <w:r w:rsidR="00BE2163">
        <w:t xml:space="preserve">Voor noodwijzigingen (zoals vermeld onder eis 4.4.) geldt in ieder geval een uitzondering. </w:t>
      </w:r>
      <w:r w:rsidR="00A91A4C" w:rsidRPr="00A91A4C">
        <w:t xml:space="preserve">Het </w:t>
      </w:r>
      <w:r w:rsidR="003E144A">
        <w:t xml:space="preserve">geplande </w:t>
      </w:r>
      <w:r w:rsidR="00A91A4C" w:rsidRPr="00A91A4C">
        <w:t xml:space="preserve">onderhoud </w:t>
      </w:r>
      <w:r w:rsidR="003E144A">
        <w:t xml:space="preserve">inclusief verwachte duur en het effect op het gebruik </w:t>
      </w:r>
      <w:r w:rsidR="00A91A4C" w:rsidRPr="00A91A4C">
        <w:t xml:space="preserve">wordt </w:t>
      </w:r>
      <w:r w:rsidR="00A91A4C" w:rsidRPr="00C459DF">
        <w:t xml:space="preserve">minimaal </w:t>
      </w:r>
      <w:r w:rsidR="007B4F37">
        <w:t>tien (</w:t>
      </w:r>
      <w:r w:rsidR="00A91A4C" w:rsidRPr="00C459DF">
        <w:t>10</w:t>
      </w:r>
      <w:r w:rsidR="007B4F37">
        <w:t>)</w:t>
      </w:r>
      <w:r w:rsidR="00A91A4C" w:rsidRPr="00C459DF">
        <w:t xml:space="preserve"> </w:t>
      </w:r>
      <w:r w:rsidR="00A91A4C" w:rsidRPr="00A91A4C">
        <w:t>werkdagen vooraf</w:t>
      </w:r>
      <w:r w:rsidR="003E144A">
        <w:t>gaand aan de uitvoering van het onderhoud</w:t>
      </w:r>
      <w:r w:rsidR="00A91A4C" w:rsidRPr="00A91A4C">
        <w:t xml:space="preserve"> aangekondigd </w:t>
      </w:r>
      <w:r w:rsidR="00C459DF">
        <w:t>aan</w:t>
      </w:r>
      <w:r w:rsidR="00A91A4C" w:rsidRPr="00A91A4C">
        <w:t xml:space="preserve"> </w:t>
      </w:r>
      <w:r>
        <w:t>O</w:t>
      </w:r>
      <w:r w:rsidR="00B404AD">
        <w:t>pdrachtgever</w:t>
      </w:r>
      <w:r w:rsidR="005A447C">
        <w:t>.</w:t>
      </w:r>
      <w:r w:rsidR="00B404AD">
        <w:t xml:space="preserve"> </w:t>
      </w:r>
      <w:r w:rsidR="00331ABC">
        <w:t xml:space="preserve"> </w:t>
      </w:r>
    </w:p>
    <w:p w14:paraId="07125389" w14:textId="6AA52329" w:rsidR="00A91A4C" w:rsidRDefault="00331ABC" w:rsidP="004750F6">
      <w:pPr>
        <w:pStyle w:val="Eisen"/>
        <w:numPr>
          <w:ilvl w:val="0"/>
          <w:numId w:val="0"/>
        </w:numPr>
        <w:jc w:val="both"/>
      </w:pPr>
      <w:r>
        <w:t xml:space="preserve">Daarnaast worden </w:t>
      </w:r>
      <w:r w:rsidR="005E3BC9">
        <w:t>G</w:t>
      </w:r>
      <w:r>
        <w:t xml:space="preserve">ebruikers minimaal twee (2) werkdagen </w:t>
      </w:r>
      <w:r w:rsidR="009A63A4">
        <w:t xml:space="preserve">voorafgaand aan het moment van </w:t>
      </w:r>
      <w:r w:rsidR="003666AF">
        <w:t>gepland onderhoud adequaat geïnformeerd over het aanstaande onderhoud</w:t>
      </w:r>
      <w:r w:rsidR="00B404AD">
        <w:t xml:space="preserve"> binnen de </w:t>
      </w:r>
      <w:r w:rsidR="009908ED">
        <w:t>Oplossing</w:t>
      </w:r>
      <w:r w:rsidR="003666AF">
        <w:t xml:space="preserve">, op dusdanige wijze dat alle </w:t>
      </w:r>
      <w:r w:rsidR="009908ED">
        <w:t>G</w:t>
      </w:r>
      <w:r w:rsidR="003666AF">
        <w:t xml:space="preserve">ebruikers hiervan tijdig kennis kunnen nemen. </w:t>
      </w:r>
    </w:p>
    <w:p w14:paraId="69766122" w14:textId="77DEFD42" w:rsidR="005F7924" w:rsidRDefault="005F7924" w:rsidP="005F7924">
      <w:pPr>
        <w:pStyle w:val="Kop2"/>
        <w:jc w:val="both"/>
      </w:pPr>
      <w:r>
        <w:t>Beschikbaarheid</w:t>
      </w:r>
    </w:p>
    <w:p w14:paraId="37DD6A7B" w14:textId="684387A0" w:rsidR="00D4468C" w:rsidRDefault="00D4468C" w:rsidP="00D4468C">
      <w:pPr>
        <w:pStyle w:val="Eisen"/>
        <w:numPr>
          <w:ilvl w:val="0"/>
          <w:numId w:val="0"/>
        </w:numPr>
        <w:jc w:val="both"/>
        <w:rPr>
          <w:b/>
          <w:bCs/>
          <w:color w:val="auto"/>
        </w:rPr>
      </w:pPr>
      <w:r>
        <w:rPr>
          <w:color w:val="auto"/>
        </w:rPr>
        <w:t>De oplossing is 24x7 beschikbaar en heeft een beschikbaarheid van minimaal 99% per kalendermaand</w:t>
      </w:r>
      <w:r w:rsidR="00CF52DA">
        <w:rPr>
          <w:color w:val="auto"/>
        </w:rPr>
        <w:t xml:space="preserve"> binnen kantooruren (maandag t/m vrijdag </w:t>
      </w:r>
      <w:r w:rsidR="001F1B41">
        <w:rPr>
          <w:color w:val="auto"/>
        </w:rPr>
        <w:t>08:00-17:00 (CET))</w:t>
      </w:r>
      <w:r w:rsidR="0048164E">
        <w:rPr>
          <w:color w:val="auto"/>
        </w:rPr>
        <w:t xml:space="preserve"> en minimaal 95% buiten kantooruren</w:t>
      </w:r>
      <w:r>
        <w:rPr>
          <w:color w:val="auto"/>
        </w:rPr>
        <w:t xml:space="preserve">. </w:t>
      </w:r>
      <w:r w:rsidRPr="00456DE0">
        <w:rPr>
          <w:color w:val="auto"/>
        </w:rPr>
        <w:t>De beschikbaarheid wordt vastgesteld als het percentage</w:t>
      </w:r>
      <w:r>
        <w:rPr>
          <w:color w:val="auto"/>
        </w:rPr>
        <w:t xml:space="preserve"> beschikbare minuten ten opzichte van het totale aantal minuten </w:t>
      </w:r>
      <w:r w:rsidR="001F1B41">
        <w:rPr>
          <w:color w:val="auto"/>
        </w:rPr>
        <w:t xml:space="preserve">binnen kantooruren </w:t>
      </w:r>
      <w:r>
        <w:rPr>
          <w:color w:val="auto"/>
        </w:rPr>
        <w:t xml:space="preserve">in de betreffende kalendermaand, waarbij vooraf aangekondigd en met </w:t>
      </w:r>
      <w:r w:rsidR="00DF2263">
        <w:rPr>
          <w:color w:val="auto"/>
        </w:rPr>
        <w:t>O</w:t>
      </w:r>
      <w:r>
        <w:rPr>
          <w:color w:val="auto"/>
        </w:rPr>
        <w:t xml:space="preserve">pdrachtgever afgestemd gepland onderhoud buiten beschouwing wordt gelaten. De beschikbaarheid wordt berekend volgens de formule: </w:t>
      </w:r>
      <w:r w:rsidRPr="009E49AF">
        <w:rPr>
          <w:b/>
          <w:bCs/>
          <w:color w:val="auto"/>
        </w:rPr>
        <w:t>(aantal beschikbare minuten/totaal aantal minuten in de kalendermaand</w:t>
      </w:r>
      <w:r w:rsidR="006927C2">
        <w:rPr>
          <w:b/>
          <w:bCs/>
          <w:color w:val="auto"/>
        </w:rPr>
        <w:t xml:space="preserve"> binnen</w:t>
      </w:r>
      <w:r w:rsidR="00617764">
        <w:rPr>
          <w:b/>
          <w:bCs/>
          <w:color w:val="auto"/>
        </w:rPr>
        <w:t xml:space="preserve"> (of buiten)</w:t>
      </w:r>
      <w:r w:rsidR="006927C2">
        <w:rPr>
          <w:b/>
          <w:bCs/>
          <w:color w:val="auto"/>
        </w:rPr>
        <w:t xml:space="preserve"> kantooruren</w:t>
      </w:r>
      <w:r w:rsidRPr="009E49AF">
        <w:rPr>
          <w:b/>
          <w:bCs/>
          <w:color w:val="auto"/>
        </w:rPr>
        <w:t>, exclusief gepland onderhoud) x 100%</w:t>
      </w:r>
      <w:r w:rsidR="00627F1C">
        <w:rPr>
          <w:b/>
          <w:bCs/>
          <w:color w:val="auto"/>
        </w:rPr>
        <w:t>.</w:t>
      </w:r>
    </w:p>
    <w:p w14:paraId="132412B7" w14:textId="1F62FC97" w:rsidR="00950665" w:rsidRPr="003D606C" w:rsidRDefault="00B404AD" w:rsidP="00C459DF">
      <w:pPr>
        <w:pStyle w:val="Eisen"/>
        <w:numPr>
          <w:ilvl w:val="0"/>
          <w:numId w:val="0"/>
        </w:numPr>
        <w:jc w:val="both"/>
      </w:pPr>
      <w:r>
        <w:t>Opdrachtnemer</w:t>
      </w:r>
      <w:r w:rsidR="00950665" w:rsidRPr="00B03297">
        <w:t xml:space="preserve"> voorziet </w:t>
      </w:r>
      <w:r w:rsidR="005E3BC9">
        <w:t>O</w:t>
      </w:r>
      <w:r w:rsidR="00950665" w:rsidRPr="00B03297">
        <w:t xml:space="preserve">pdrachtgever </w:t>
      </w:r>
      <w:r w:rsidR="00950665">
        <w:t>op aanvraag</w:t>
      </w:r>
      <w:r w:rsidR="00950665" w:rsidRPr="00B03297">
        <w:t xml:space="preserve"> </w:t>
      </w:r>
      <w:r w:rsidR="009C7D6F">
        <w:t xml:space="preserve">van </w:t>
      </w:r>
      <w:r w:rsidR="00950665" w:rsidRPr="00B03297">
        <w:t xml:space="preserve">een </w:t>
      </w:r>
      <w:r w:rsidR="009C7D6F">
        <w:t>adequaat</w:t>
      </w:r>
      <w:r w:rsidR="00950665" w:rsidRPr="00B03297">
        <w:t xml:space="preserve"> beschikbaarheid</w:t>
      </w:r>
      <w:r w:rsidR="009C7D6F">
        <w:t>s</w:t>
      </w:r>
      <w:r w:rsidR="00950665" w:rsidRPr="00B03297">
        <w:t xml:space="preserve">rapportage waarin een overzicht wordt verschaft van de beschikbaarheid van de </w:t>
      </w:r>
      <w:r w:rsidR="005E3BC9">
        <w:t>O</w:t>
      </w:r>
      <w:r w:rsidR="00950665" w:rsidRPr="00B03297">
        <w:t xml:space="preserve">plossing. </w:t>
      </w:r>
    </w:p>
    <w:p w14:paraId="0C394B75" w14:textId="77777777" w:rsidR="0015415B" w:rsidRPr="00B37F8D" w:rsidRDefault="0015415B" w:rsidP="0015415B">
      <w:pPr>
        <w:pStyle w:val="Kop2"/>
        <w:jc w:val="both"/>
      </w:pPr>
      <w:r w:rsidRPr="00B37F8D">
        <w:t>Noodwijzigingsprocedure</w:t>
      </w:r>
    </w:p>
    <w:p w14:paraId="1FB50D2E" w14:textId="44378F69" w:rsidR="002555E6" w:rsidRDefault="00B404AD" w:rsidP="00C459DF">
      <w:pPr>
        <w:pStyle w:val="Eisen"/>
        <w:numPr>
          <w:ilvl w:val="0"/>
          <w:numId w:val="0"/>
        </w:numPr>
        <w:jc w:val="both"/>
      </w:pPr>
      <w:r>
        <w:t xml:space="preserve">Opdrachtnemer </w:t>
      </w:r>
      <w:r w:rsidR="0015415B" w:rsidRPr="00B404AD">
        <w:t xml:space="preserve">beschikt over een formeel </w:t>
      </w:r>
      <w:r>
        <w:t>en gedocumenteerde</w:t>
      </w:r>
      <w:r w:rsidRPr="00B404AD">
        <w:t xml:space="preserve"> </w:t>
      </w:r>
      <w:r w:rsidR="0015415B" w:rsidRPr="00B404AD">
        <w:t xml:space="preserve">noodwijzigingsprocedure met concrete toegewezen verantwoordelijkheden. </w:t>
      </w:r>
      <w:r w:rsidR="001F7D29" w:rsidRPr="001F7D29">
        <w:t xml:space="preserve">Bij een noodwijziging stelt </w:t>
      </w:r>
      <w:r w:rsidR="005E3BC9">
        <w:t>O</w:t>
      </w:r>
      <w:r w:rsidR="001F7D29" w:rsidRPr="001F7D29">
        <w:t xml:space="preserve">pdrachtnemer </w:t>
      </w:r>
      <w:r w:rsidR="005E3BC9">
        <w:t>Opdrachtgever</w:t>
      </w:r>
      <w:r w:rsidR="001F7D29" w:rsidRPr="001F7D29">
        <w:t xml:space="preserve"> hiervan zo spoedig mogelijk op de hoogte.</w:t>
      </w:r>
      <w:r w:rsidR="001F7D29">
        <w:t xml:space="preserve"> </w:t>
      </w:r>
      <w:r w:rsidR="0015415B" w:rsidRPr="00B404AD">
        <w:t xml:space="preserve">Noodwijzigingen worden </w:t>
      </w:r>
      <w:r w:rsidR="007172D4">
        <w:t xml:space="preserve">uitgevoerd </w:t>
      </w:r>
      <w:r w:rsidR="0015415B" w:rsidRPr="00B404AD">
        <w:t xml:space="preserve">volgens </w:t>
      </w:r>
      <w:r w:rsidR="007172D4">
        <w:t xml:space="preserve">de geldende </w:t>
      </w:r>
      <w:r w:rsidR="0015415B" w:rsidRPr="00B404AD">
        <w:t xml:space="preserve">procedure en achteraf geregistreerd en geëvalueerd. </w:t>
      </w:r>
    </w:p>
    <w:p w14:paraId="3064DDC3" w14:textId="77777777" w:rsidR="001D3009" w:rsidRPr="00B404AD" w:rsidRDefault="001D3009" w:rsidP="00C459DF">
      <w:pPr>
        <w:pStyle w:val="Eisen"/>
        <w:numPr>
          <w:ilvl w:val="0"/>
          <w:numId w:val="0"/>
        </w:numPr>
        <w:jc w:val="both"/>
      </w:pPr>
    </w:p>
    <w:bookmarkEnd w:id="1"/>
    <w:p w14:paraId="7FE59657" w14:textId="587A99BD" w:rsidR="00CE072D" w:rsidRPr="00DB4F4E" w:rsidRDefault="00CE072D" w:rsidP="001D3009">
      <w:pPr>
        <w:pStyle w:val="Kop2"/>
        <w:jc w:val="both"/>
      </w:pPr>
      <w:r>
        <w:t>Incident-escalatieprocedure</w:t>
      </w:r>
    </w:p>
    <w:p w14:paraId="61B079E5" w14:textId="12E058CF" w:rsidR="00504BEA" w:rsidRDefault="006A122F" w:rsidP="006174D9">
      <w:pPr>
        <w:pStyle w:val="Eisen"/>
        <w:numPr>
          <w:ilvl w:val="0"/>
          <w:numId w:val="0"/>
        </w:numPr>
        <w:jc w:val="both"/>
      </w:pPr>
      <w:r>
        <w:t xml:space="preserve">Opdrachtnemer </w:t>
      </w:r>
      <w:r w:rsidR="00CE072D" w:rsidRPr="00B404AD">
        <w:t xml:space="preserve">hanteert een formeel vastgelegde incident-escalatieprocedure (inclusief escalatiecriteria) die gebaseerd is op </w:t>
      </w:r>
      <w:r w:rsidR="00E036B1">
        <w:t>prio</w:t>
      </w:r>
      <w:r w:rsidR="00E2114E">
        <w:t>riteringsniveaus</w:t>
      </w:r>
      <w:r w:rsidR="00CE072D" w:rsidRPr="00B404AD">
        <w:t>. Categorisering en prioritering van incidenten vindt aantoonbaar plaats op impactanalyse met bijbehorende escalatie naar verantwoordelijken.</w:t>
      </w:r>
      <w:r w:rsidR="00BE2163">
        <w:t xml:space="preserve"> Opdrachtgever en Opdrachtnemer komen hierover concrete afspraken overeen welke worden vastgelegd in de </w:t>
      </w:r>
      <w:r w:rsidR="00776FB4">
        <w:t>Hoofdovereenkomst</w:t>
      </w:r>
      <w:r w:rsidR="00BE2163">
        <w:t xml:space="preserve">. </w:t>
      </w:r>
    </w:p>
    <w:p w14:paraId="16B665BB" w14:textId="77777777" w:rsidR="00B155F7" w:rsidRDefault="00B155F7">
      <w:pPr>
        <w:spacing w:before="0" w:after="160" w:line="259" w:lineRule="auto"/>
        <w:rPr>
          <w:rFonts w:eastAsiaTheme="majorEastAsia" w:cstheme="majorBidi"/>
          <w:b/>
          <w:color w:val="34444D"/>
          <w:sz w:val="28"/>
          <w:szCs w:val="32"/>
        </w:rPr>
      </w:pPr>
      <w:r>
        <w:br w:type="page"/>
      </w:r>
    </w:p>
    <w:p w14:paraId="361206E0" w14:textId="7EBC3E7E" w:rsidR="00A41482" w:rsidRDefault="00A41482" w:rsidP="006174D9">
      <w:pPr>
        <w:pStyle w:val="Kop1"/>
      </w:pPr>
      <w:r>
        <w:lastRenderedPageBreak/>
        <w:t>Rapportage en evaluatie</w:t>
      </w:r>
    </w:p>
    <w:p w14:paraId="63A4502C" w14:textId="358B7991" w:rsidR="002728AA" w:rsidRPr="00B03297" w:rsidRDefault="002728AA" w:rsidP="002728AA">
      <w:pPr>
        <w:pStyle w:val="Kop2"/>
        <w:jc w:val="both"/>
      </w:pPr>
      <w:r w:rsidRPr="00B03297">
        <w:t>Incidentenrapportage</w:t>
      </w:r>
    </w:p>
    <w:p w14:paraId="31A49E5F" w14:textId="78DF11F7" w:rsidR="002728AA" w:rsidRPr="00B03297" w:rsidRDefault="006A122F" w:rsidP="00DF317F">
      <w:pPr>
        <w:jc w:val="both"/>
      </w:pPr>
      <w:r>
        <w:t>Opdrachtnemer</w:t>
      </w:r>
      <w:r w:rsidR="002728AA" w:rsidRPr="00B03297">
        <w:t xml:space="preserve"> voorziet </w:t>
      </w:r>
      <w:r w:rsidR="005E3BC9">
        <w:t>O</w:t>
      </w:r>
      <w:r w:rsidR="002728AA" w:rsidRPr="00B03297">
        <w:t xml:space="preserve">pdrachtgever op aanvraag </w:t>
      </w:r>
      <w:r>
        <w:t xml:space="preserve">van </w:t>
      </w:r>
      <w:r w:rsidR="002728AA" w:rsidRPr="00B03297">
        <w:t>een incidentenrapportage waarin een overzicht wordt verschaft van alle aangemelde incidenten</w:t>
      </w:r>
      <w:r w:rsidR="00F965F8">
        <w:t>.</w:t>
      </w:r>
      <w:r w:rsidR="002728AA" w:rsidRPr="00B03297">
        <w:t xml:space="preserve"> In deze rapportage staat ten minste: </w:t>
      </w:r>
    </w:p>
    <w:p w14:paraId="135C7C0E" w14:textId="77777777" w:rsidR="002728AA" w:rsidRPr="00491C49" w:rsidRDefault="002728AA" w:rsidP="00473AFD">
      <w:pPr>
        <w:pStyle w:val="Lijstalinea"/>
        <w:numPr>
          <w:ilvl w:val="0"/>
          <w:numId w:val="8"/>
        </w:numPr>
        <w:rPr>
          <w:lang w:val="en-GB"/>
        </w:rPr>
      </w:pPr>
      <w:r w:rsidRPr="00B03297">
        <w:rPr>
          <w:lang w:val="en-US"/>
        </w:rPr>
        <w:t xml:space="preserve">Type </w:t>
      </w:r>
      <w:r w:rsidRPr="00491C49">
        <w:rPr>
          <w:lang w:val="en-GB"/>
        </w:rPr>
        <w:t>storing (major of minor); </w:t>
      </w:r>
    </w:p>
    <w:p w14:paraId="00A3DA57" w14:textId="1E238D05" w:rsidR="00F626DF" w:rsidRPr="00B03297" w:rsidRDefault="002728AA" w:rsidP="00473AFD">
      <w:pPr>
        <w:pStyle w:val="Lijstalinea"/>
        <w:numPr>
          <w:ilvl w:val="0"/>
          <w:numId w:val="8"/>
        </w:numPr>
      </w:pPr>
      <w:r w:rsidRPr="00B03297">
        <w:t>Beschrijving van de aangemelde storing;</w:t>
      </w:r>
    </w:p>
    <w:p w14:paraId="214CF9FA" w14:textId="77777777" w:rsidR="002728AA" w:rsidRPr="00B03297" w:rsidRDefault="002728AA" w:rsidP="00473AFD">
      <w:pPr>
        <w:pStyle w:val="Lijstalinea"/>
        <w:numPr>
          <w:ilvl w:val="0"/>
          <w:numId w:val="8"/>
        </w:numPr>
      </w:pPr>
      <w:r w:rsidRPr="00B03297">
        <w:t>Beschrijving van de oorzaak en oplossing; </w:t>
      </w:r>
    </w:p>
    <w:p w14:paraId="211EB88D" w14:textId="20C12339" w:rsidR="002728AA" w:rsidRPr="00B03297" w:rsidRDefault="00E2114E" w:rsidP="00473AFD">
      <w:pPr>
        <w:pStyle w:val="Lijstalinea"/>
        <w:numPr>
          <w:ilvl w:val="0"/>
          <w:numId w:val="8"/>
        </w:numPr>
      </w:pPr>
      <w:r w:rsidRPr="00B03297">
        <w:t>Startdatum</w:t>
      </w:r>
      <w:r w:rsidR="002728AA" w:rsidRPr="00B03297">
        <w:t xml:space="preserve"> en tijdstip van het incident; </w:t>
      </w:r>
    </w:p>
    <w:p w14:paraId="329AACB3" w14:textId="389498B8" w:rsidR="002728AA" w:rsidRPr="00B03297" w:rsidRDefault="002728AA" w:rsidP="00473AFD">
      <w:pPr>
        <w:pStyle w:val="Lijstalinea"/>
        <w:numPr>
          <w:ilvl w:val="0"/>
          <w:numId w:val="8"/>
        </w:numPr>
      </w:pPr>
      <w:r w:rsidRPr="00B03297">
        <w:t>Eerste reactie datum en tijdstip op het incident; </w:t>
      </w:r>
    </w:p>
    <w:p w14:paraId="72E020B2" w14:textId="2C710A2A" w:rsidR="002728AA" w:rsidRPr="00B03297" w:rsidRDefault="00E2114E" w:rsidP="00473AFD">
      <w:pPr>
        <w:pStyle w:val="Lijstalinea"/>
        <w:numPr>
          <w:ilvl w:val="0"/>
          <w:numId w:val="8"/>
        </w:numPr>
      </w:pPr>
      <w:r w:rsidRPr="00B03297">
        <w:t>Einddatum</w:t>
      </w:r>
      <w:r w:rsidR="002728AA" w:rsidRPr="00B03297">
        <w:t xml:space="preserve"> en tijdstip van het incident; </w:t>
      </w:r>
    </w:p>
    <w:p w14:paraId="1B534C6B" w14:textId="24362F40" w:rsidR="002728AA" w:rsidRPr="00B03297" w:rsidRDefault="002728AA" w:rsidP="00473AFD">
      <w:pPr>
        <w:pStyle w:val="Lijstalinea"/>
        <w:numPr>
          <w:ilvl w:val="0"/>
          <w:numId w:val="8"/>
        </w:numPr>
      </w:pPr>
      <w:r w:rsidRPr="00B03297">
        <w:t xml:space="preserve">Percentage behaalde KPI’s per type storing (major/minor) </w:t>
      </w:r>
      <w:r w:rsidR="006B6DD6" w:rsidRPr="00B03297">
        <w:t>volgens</w:t>
      </w:r>
      <w:r w:rsidRPr="00B03297">
        <w:t xml:space="preserve"> de SLA. </w:t>
      </w:r>
    </w:p>
    <w:p w14:paraId="1ADD4CCE" w14:textId="4EF13A68" w:rsidR="006C5EF3" w:rsidRPr="00B03297" w:rsidRDefault="007A48BC" w:rsidP="007A48BC">
      <w:pPr>
        <w:pStyle w:val="Kop2"/>
        <w:jc w:val="both"/>
      </w:pPr>
      <w:r w:rsidRPr="00D4468C">
        <w:t>Voortgangsrapportage</w:t>
      </w:r>
    </w:p>
    <w:p w14:paraId="3E28E338" w14:textId="538FCB9D" w:rsidR="00BF08CF" w:rsidRPr="00B03297" w:rsidRDefault="00BF08CF" w:rsidP="00F51CB3">
      <w:pPr>
        <w:spacing w:after="240"/>
        <w:jc w:val="both"/>
      </w:pPr>
      <w:r w:rsidRPr="00B03297">
        <w:t xml:space="preserve">De </w:t>
      </w:r>
      <w:r w:rsidR="000068AC">
        <w:t>Oplossing</w:t>
      </w:r>
      <w:r w:rsidRPr="00B03297">
        <w:t xml:space="preserve"> dient functionaliteit te bieden waarmee geautoriseerde </w:t>
      </w:r>
      <w:r w:rsidR="000068AC">
        <w:t>G</w:t>
      </w:r>
      <w:r w:rsidRPr="00B03297">
        <w:t>ebruikers realtime inzicht kunnen verkrijgen in de voortgang van assessments, openstaande acties en de actuele status daarvan.</w:t>
      </w:r>
    </w:p>
    <w:p w14:paraId="41A1BD64" w14:textId="163713E3" w:rsidR="00BF08CF" w:rsidRPr="00B03297" w:rsidRDefault="00BF08CF" w:rsidP="00DF317F">
      <w:pPr>
        <w:jc w:val="both"/>
      </w:pPr>
      <w:r w:rsidRPr="00B03297">
        <w:t xml:space="preserve">De </w:t>
      </w:r>
      <w:r w:rsidR="000068AC">
        <w:t>O</w:t>
      </w:r>
      <w:r w:rsidRPr="00B03297">
        <w:t>plossing dient ten minste te voorzien in:</w:t>
      </w:r>
    </w:p>
    <w:p w14:paraId="74EB768C" w14:textId="1B87E785" w:rsidR="00BF08CF" w:rsidRPr="00B03297" w:rsidRDefault="00644778" w:rsidP="00473AFD">
      <w:pPr>
        <w:pStyle w:val="Lijstalinea"/>
      </w:pPr>
      <w:r w:rsidRPr="00B03297">
        <w:t>Realtime</w:t>
      </w:r>
      <w:r w:rsidR="00BF08CF" w:rsidRPr="00B03297">
        <w:t xml:space="preserve"> dashboards en rapportages waarin de voortgang van assessments inzichtelijk wordt gemaakt; </w:t>
      </w:r>
    </w:p>
    <w:p w14:paraId="082FD52B" w14:textId="47C9A24C" w:rsidR="00BF08CF" w:rsidRPr="00B03297" w:rsidRDefault="00644778" w:rsidP="00473AFD">
      <w:pPr>
        <w:pStyle w:val="Lijstalinea"/>
      </w:pPr>
      <w:r w:rsidRPr="00B03297">
        <w:t>Inzicht</w:t>
      </w:r>
      <w:r w:rsidR="00BF08CF" w:rsidRPr="00B03297">
        <w:t xml:space="preserve"> in openstaande, lopende en afgeronde acties, inclusief status, verantwoordelijke en relevante termijnen; </w:t>
      </w:r>
    </w:p>
    <w:p w14:paraId="2E119349" w14:textId="1D64144E" w:rsidR="00BF08CF" w:rsidRPr="00B03297" w:rsidRDefault="00644778" w:rsidP="00473AFD">
      <w:pPr>
        <w:pStyle w:val="Lijstalinea"/>
      </w:pPr>
      <w:r w:rsidRPr="00B03297">
        <w:t>De</w:t>
      </w:r>
      <w:r w:rsidR="00BF08CF" w:rsidRPr="00B03297">
        <w:t xml:space="preserve"> mogelijkheid om de voortgang en resultaten te monitoren op verschillende organisatieniveaus; </w:t>
      </w:r>
    </w:p>
    <w:p w14:paraId="734C27FD" w14:textId="236BADE2" w:rsidR="00BF08CF" w:rsidRPr="00B03297" w:rsidRDefault="00644778" w:rsidP="00473AFD">
      <w:pPr>
        <w:pStyle w:val="Lijstalinea"/>
      </w:pPr>
      <w:r w:rsidRPr="00B03297">
        <w:t>Rapportages</w:t>
      </w:r>
      <w:r w:rsidR="00BF08CF" w:rsidRPr="00B03297">
        <w:t xml:space="preserve"> waarmee de volwassenheid van de organisatie ten aanzien van de toegepaste normenkaders en beheersmaatregelen inzichtelijk wordt gemaakt; </w:t>
      </w:r>
    </w:p>
    <w:p w14:paraId="4BA71842" w14:textId="1BB177F7" w:rsidR="00BF08CF" w:rsidRDefault="00644778" w:rsidP="00473AFD">
      <w:pPr>
        <w:pStyle w:val="Lijstalinea"/>
      </w:pPr>
      <w:r w:rsidRPr="00B03297">
        <w:t>De</w:t>
      </w:r>
      <w:r w:rsidR="00BF08CF" w:rsidRPr="00B03297">
        <w:t xml:space="preserve"> mogelijkheid om rapportages te filteren, exporteren en delen met geautoriseerde gebruikers.</w:t>
      </w:r>
    </w:p>
    <w:p w14:paraId="03515F7B" w14:textId="56E6D021" w:rsidR="00220110" w:rsidRDefault="00220110" w:rsidP="00900472">
      <w:pPr>
        <w:pStyle w:val="Kop2"/>
        <w:jc w:val="both"/>
      </w:pPr>
      <w:r>
        <w:t>Risico</w:t>
      </w:r>
      <w:r w:rsidR="00900472">
        <w:t>rapportage</w:t>
      </w:r>
    </w:p>
    <w:p w14:paraId="6954D140" w14:textId="159D932A" w:rsidR="00900472" w:rsidRDefault="00A624F0" w:rsidP="00DF317F">
      <w:pPr>
        <w:spacing w:after="240"/>
        <w:jc w:val="both"/>
      </w:pPr>
      <w:r w:rsidRPr="00A624F0">
        <w:t xml:space="preserve">De </w:t>
      </w:r>
      <w:r w:rsidR="005E3BC9">
        <w:t>O</w:t>
      </w:r>
      <w:r w:rsidRPr="00A624F0">
        <w:t>plossing ondersteunt het genereren, opslaan en exporteren van risicorapportages. De rapportages bieden ten minste inzicht in geregistreerde risico’s, risicoscores, beheersmaatregelen, actiepunten, eigenaarschap, status en trends, en kunnen door geautoriseerde gebruikers worden samengesteld en geraadpleegd.</w:t>
      </w:r>
    </w:p>
    <w:p w14:paraId="4B877447" w14:textId="360E62E2" w:rsidR="00556DAD" w:rsidRDefault="00556DAD" w:rsidP="00C91F7B">
      <w:pPr>
        <w:pStyle w:val="Kop2"/>
        <w:jc w:val="both"/>
      </w:pPr>
      <w:r>
        <w:t>Verwerkingsregisterrapportage</w:t>
      </w:r>
    </w:p>
    <w:p w14:paraId="176E626F" w14:textId="6D5F604E" w:rsidR="00556DAD" w:rsidRDefault="00556DAD" w:rsidP="00DF317F">
      <w:pPr>
        <w:spacing w:after="240"/>
        <w:jc w:val="both"/>
      </w:pPr>
      <w:r w:rsidRPr="00556DAD">
        <w:t xml:space="preserve">De </w:t>
      </w:r>
      <w:r w:rsidR="005538B6">
        <w:t>O</w:t>
      </w:r>
      <w:r w:rsidRPr="00556DAD">
        <w:t xml:space="preserve">plossing biedt functionaliteit voor het opstellen, filteren, genereren en exporteren van rapportages uit het verwerkingsregister. Geautoriseerde </w:t>
      </w:r>
      <w:r w:rsidR="00AE1757">
        <w:t>g</w:t>
      </w:r>
      <w:r w:rsidRPr="00556DAD">
        <w:t>ebruikers kunnen rapportages samenstellen op basis van relevante kenmerken van verwerkingen en deze exporteren naar gangbare bestandsformaten.</w:t>
      </w:r>
    </w:p>
    <w:p w14:paraId="765C5E80" w14:textId="77777777" w:rsidR="00DE20F2" w:rsidRDefault="00DE20F2" w:rsidP="00DE20F2">
      <w:pPr>
        <w:pStyle w:val="Kop2"/>
        <w:jc w:val="both"/>
      </w:pPr>
      <w:r>
        <w:lastRenderedPageBreak/>
        <w:t>Rapportage-sjablonen</w:t>
      </w:r>
    </w:p>
    <w:p w14:paraId="5DC8AB31" w14:textId="06918BAC" w:rsidR="00DE20F2" w:rsidRDefault="00DE20F2" w:rsidP="00DF317F">
      <w:pPr>
        <w:spacing w:after="240"/>
        <w:jc w:val="both"/>
      </w:pPr>
      <w:r w:rsidRPr="00367E76">
        <w:t xml:space="preserve">De </w:t>
      </w:r>
      <w:r w:rsidR="005538B6">
        <w:t>O</w:t>
      </w:r>
      <w:r w:rsidRPr="00367E76">
        <w:t xml:space="preserve">plossing ondersteunt het </w:t>
      </w:r>
      <w:r>
        <w:t xml:space="preserve">zelfstandig aanpassen van rapportages en deze op te </w:t>
      </w:r>
      <w:r w:rsidRPr="00367E76">
        <w:t xml:space="preserve">slaan als herbruikbare sjablonen. Deze sjablonen kunnen op een later moment opnieuw worden gebruikt, aangepast en beheerd door geautoriseerde </w:t>
      </w:r>
      <w:r w:rsidR="00AE1757">
        <w:t>g</w:t>
      </w:r>
      <w:r w:rsidRPr="00367E76">
        <w:t>ebruikers.</w:t>
      </w:r>
    </w:p>
    <w:p w14:paraId="3FAEC71C" w14:textId="77777777" w:rsidR="007105F0" w:rsidRDefault="007105F0" w:rsidP="007105F0">
      <w:pPr>
        <w:pStyle w:val="Kop2"/>
        <w:jc w:val="both"/>
      </w:pPr>
      <w:r>
        <w:t>Rapportage-export</w:t>
      </w:r>
    </w:p>
    <w:p w14:paraId="58228756" w14:textId="3F79D32C" w:rsidR="007105F0" w:rsidRPr="00B03297" w:rsidRDefault="007105F0" w:rsidP="00DF317F">
      <w:pPr>
        <w:spacing w:after="240"/>
        <w:jc w:val="both"/>
      </w:pPr>
      <w:r w:rsidRPr="00183118">
        <w:t xml:space="preserve">De </w:t>
      </w:r>
      <w:r w:rsidR="005538B6">
        <w:t>O</w:t>
      </w:r>
      <w:r w:rsidRPr="00183118">
        <w:t xml:space="preserve">plossing biedt de mogelijkheid om gegenereerde rapportages te exporteren naar en op te slaan in ten minste </w:t>
      </w:r>
      <w:r w:rsidR="00BE2163">
        <w:t xml:space="preserve">CSV, </w:t>
      </w:r>
      <w:r w:rsidR="00E61A9E">
        <w:t>X</w:t>
      </w:r>
      <w:r w:rsidR="00BE2163">
        <w:t xml:space="preserve">LSX-file, </w:t>
      </w:r>
      <w:r w:rsidRPr="00183118">
        <w:t xml:space="preserve">PDF- en </w:t>
      </w:r>
      <w:r w:rsidR="00025B94">
        <w:t>.docx</w:t>
      </w:r>
      <w:r w:rsidRPr="00183118">
        <w:t>-formaat, met behoud van leesbaarheid en structuur van de rapportage-inhoud.</w:t>
      </w:r>
    </w:p>
    <w:p w14:paraId="322B011C" w14:textId="77777777" w:rsidR="001542CC" w:rsidRPr="00B03297" w:rsidRDefault="001542CC" w:rsidP="001542CC">
      <w:pPr>
        <w:pStyle w:val="Kop2"/>
        <w:jc w:val="both"/>
      </w:pPr>
      <w:r w:rsidRPr="00B03297">
        <w:t>Output ten behoeve van sectorbeeld funderend onderwijs</w:t>
      </w:r>
    </w:p>
    <w:p w14:paraId="49EEFC41" w14:textId="734225DA" w:rsidR="002309DA" w:rsidRDefault="002309DA" w:rsidP="00DF317F">
      <w:pPr>
        <w:spacing w:after="240"/>
        <w:jc w:val="both"/>
      </w:pPr>
      <w:r>
        <w:t>Opdrachtnemer levert</w:t>
      </w:r>
      <w:r w:rsidR="00683A18">
        <w:t xml:space="preserve"> op verzoek van </w:t>
      </w:r>
      <w:r w:rsidR="005538B6">
        <w:t>O</w:t>
      </w:r>
      <w:r w:rsidR="00683A18">
        <w:t>pdrachtgever</w:t>
      </w:r>
      <w:r w:rsidR="006D7F0F">
        <w:t xml:space="preserve"> </w:t>
      </w:r>
      <w:r w:rsidR="00905847">
        <w:t>en/of SIVON</w:t>
      </w:r>
      <w:r w:rsidR="00683A18">
        <w:t xml:space="preserve"> </w:t>
      </w:r>
      <w:r>
        <w:t xml:space="preserve">een </w:t>
      </w:r>
      <w:r w:rsidR="007F5B42">
        <w:t>beveiligd en geanonimiseerd gegevensbestand</w:t>
      </w:r>
      <w:r w:rsidR="006B40A9">
        <w:t xml:space="preserve"> ten behoeve van sectoranalyses, benchmarking en beleidsdoeleinden</w:t>
      </w:r>
      <w:r w:rsidR="007F5B42">
        <w:t xml:space="preserve">, in Excel-formaat </w:t>
      </w:r>
      <w:r w:rsidR="0009095C">
        <w:t xml:space="preserve">en </w:t>
      </w:r>
      <w:r w:rsidR="007F5B42">
        <w:t xml:space="preserve">conform het in </w:t>
      </w:r>
      <w:r w:rsidR="007F5B42" w:rsidRPr="00BB3170">
        <w:rPr>
          <w:b/>
          <w:bCs/>
        </w:rPr>
        <w:t xml:space="preserve">Bijlage </w:t>
      </w:r>
      <w:r w:rsidR="00910B1A">
        <w:rPr>
          <w:b/>
          <w:bCs/>
        </w:rPr>
        <w:t>1</w:t>
      </w:r>
      <w:r w:rsidR="00D72978">
        <w:rPr>
          <w:b/>
          <w:bCs/>
        </w:rPr>
        <w:t xml:space="preserve"> </w:t>
      </w:r>
      <w:r w:rsidR="007F5B42">
        <w:t>opgenomen format</w:t>
      </w:r>
      <w:r w:rsidR="006B40A9">
        <w:t xml:space="preserve">, aan een door </w:t>
      </w:r>
      <w:r w:rsidR="005538B6">
        <w:t>O</w:t>
      </w:r>
      <w:r w:rsidR="006B40A9">
        <w:t xml:space="preserve">pdrachtgever gedefinieerde derde(n). </w:t>
      </w:r>
      <w:r w:rsidR="008955B5">
        <w:t xml:space="preserve">Het gegevensbestand </w:t>
      </w:r>
      <w:r w:rsidR="00A6037D">
        <w:t>bevat een complete dataset met de gevraagde gegevens van Opdrachtgever</w:t>
      </w:r>
      <w:r w:rsidR="00652425">
        <w:t xml:space="preserve">, waarbij ingeval Opdrachtnemer meerdere besturen </w:t>
      </w:r>
      <w:r w:rsidR="00AB59C1">
        <w:t>b</w:t>
      </w:r>
      <w:r w:rsidR="00652425">
        <w:t>in</w:t>
      </w:r>
      <w:r w:rsidR="00AB59C1">
        <w:t>nen</w:t>
      </w:r>
      <w:r w:rsidR="00652425">
        <w:t xml:space="preserve"> het Funderend Onderwijs (FO) als gebruiker van de Oplossing kent</w:t>
      </w:r>
      <w:r w:rsidR="00FA0A1E">
        <w:t>/ bedient</w:t>
      </w:r>
      <w:r w:rsidR="0009095C">
        <w:t xml:space="preserve">, het gegevensbestand </w:t>
      </w:r>
      <w:r w:rsidR="00AB59C1">
        <w:t>van</w:t>
      </w:r>
      <w:r w:rsidR="0009095C">
        <w:t xml:space="preserve"> Opdrachtgever </w:t>
      </w:r>
      <w:r w:rsidR="006F6086">
        <w:t xml:space="preserve">in format vergelijkbaar is aan het gegevensbestand van andere klanten binnen het FO. </w:t>
      </w:r>
    </w:p>
    <w:p w14:paraId="4678FDF1" w14:textId="429A104C" w:rsidR="00216C88" w:rsidRDefault="0005559A" w:rsidP="00684E90">
      <w:pPr>
        <w:spacing w:after="240"/>
        <w:jc w:val="both"/>
      </w:pPr>
      <w:r>
        <w:t>Opdracht</w:t>
      </w:r>
      <w:r w:rsidR="00216C88" w:rsidRPr="0005559A">
        <w:t xml:space="preserve">nemer verstrekt het gevraagde bestand uiterlijk binnen één (1) maand na ontvangst van een schriftelijk verzoek van </w:t>
      </w:r>
      <w:r w:rsidR="005538B6">
        <w:t>O</w:t>
      </w:r>
      <w:r w:rsidR="00216C88" w:rsidRPr="0005559A">
        <w:t>pdrachtgever. De overdracht van het bestand dient plaats te vinden via een aantoonbaar veilige en passende methode voor gegevensuitwisseling.</w:t>
      </w:r>
      <w:r w:rsidR="00A6037D">
        <w:t xml:space="preserve"> In de regel vindt het verzoek door Opdrachtgever éénmaal </w:t>
      </w:r>
      <w:r w:rsidR="00E50793">
        <w:t xml:space="preserve">(1) </w:t>
      </w:r>
      <w:r w:rsidR="00A6037D">
        <w:t>per jaar plaats.</w:t>
      </w:r>
    </w:p>
    <w:p w14:paraId="0F9D3324" w14:textId="48CC121A" w:rsidR="00683A18" w:rsidRPr="0005559A" w:rsidRDefault="00181DD2" w:rsidP="00D95CB4">
      <w:pPr>
        <w:spacing w:before="0"/>
        <w:jc w:val="both"/>
      </w:pPr>
      <w:r>
        <w:t xml:space="preserve">Ten behoeve van de aansluiting van de te versturen data en gegevens </w:t>
      </w:r>
      <w:r w:rsidR="00EB5B81">
        <w:t xml:space="preserve">met het gewenste bestandsformat, dient de </w:t>
      </w:r>
      <w:r w:rsidR="005538B6">
        <w:t>O</w:t>
      </w:r>
      <w:r w:rsidR="00EB5B81">
        <w:t xml:space="preserve">plossing minimaal </w:t>
      </w:r>
      <w:r w:rsidR="00684E90">
        <w:t>te voldoen aan de volgende aspecten:</w:t>
      </w:r>
    </w:p>
    <w:p w14:paraId="6013EDA0" w14:textId="282AD68B" w:rsidR="00216C88" w:rsidRPr="00216C88" w:rsidRDefault="00216C88" w:rsidP="00FD1C00">
      <w:pPr>
        <w:numPr>
          <w:ilvl w:val="0"/>
          <w:numId w:val="13"/>
        </w:numPr>
        <w:spacing w:before="0"/>
        <w:rPr>
          <w:rFonts w:cs="Calibri"/>
          <w:szCs w:val="20"/>
        </w:rPr>
      </w:pPr>
      <w:r w:rsidRPr="00216C88">
        <w:rPr>
          <w:rFonts w:cs="Calibri"/>
          <w:szCs w:val="20"/>
        </w:rPr>
        <w:t xml:space="preserve">De </w:t>
      </w:r>
      <w:r w:rsidR="005538B6">
        <w:rPr>
          <w:rFonts w:cs="Calibri"/>
          <w:szCs w:val="20"/>
        </w:rPr>
        <w:t>O</w:t>
      </w:r>
      <w:r w:rsidRPr="00216C88">
        <w:rPr>
          <w:rFonts w:cs="Calibri"/>
          <w:szCs w:val="20"/>
        </w:rPr>
        <w:t xml:space="preserve">plossing ondersteunt gestandaardiseerde invoervelden voor alle normen binnen de ondersteunde normenkaders, inclusief een volwassenheidsscore op een schaal van 1 tot en met 5. </w:t>
      </w:r>
    </w:p>
    <w:p w14:paraId="778FFBF2" w14:textId="0E7566DE" w:rsidR="00216C88" w:rsidRPr="00216C88" w:rsidRDefault="00216C88" w:rsidP="00FD1C00">
      <w:pPr>
        <w:numPr>
          <w:ilvl w:val="0"/>
          <w:numId w:val="13"/>
        </w:numPr>
        <w:spacing w:before="0"/>
        <w:rPr>
          <w:rFonts w:cs="Calibri"/>
          <w:szCs w:val="20"/>
        </w:rPr>
      </w:pPr>
      <w:r w:rsidRPr="00216C88">
        <w:rPr>
          <w:rFonts w:cs="Calibri"/>
          <w:szCs w:val="20"/>
        </w:rPr>
        <w:t xml:space="preserve">De </w:t>
      </w:r>
      <w:r w:rsidR="005538B6">
        <w:rPr>
          <w:rFonts w:cs="Calibri"/>
          <w:szCs w:val="20"/>
        </w:rPr>
        <w:t>O</w:t>
      </w:r>
      <w:r w:rsidRPr="00216C88">
        <w:rPr>
          <w:rFonts w:cs="Calibri"/>
          <w:szCs w:val="20"/>
        </w:rPr>
        <w:t xml:space="preserve">plossing mag geen automatische standaard- of defaultscores toekennen aan normen of maatregelen waarvoor geen beoordeling heeft plaatsgevonden. </w:t>
      </w:r>
    </w:p>
    <w:p w14:paraId="69C17789" w14:textId="1D86D135" w:rsidR="00216C88" w:rsidRPr="00216C88" w:rsidRDefault="00216C88" w:rsidP="00FD1C00">
      <w:pPr>
        <w:numPr>
          <w:ilvl w:val="0"/>
          <w:numId w:val="13"/>
        </w:numPr>
        <w:spacing w:before="0"/>
        <w:rPr>
          <w:rFonts w:cs="Calibri"/>
          <w:szCs w:val="20"/>
        </w:rPr>
      </w:pPr>
      <w:r w:rsidRPr="00216C88">
        <w:rPr>
          <w:rFonts w:cs="Calibri"/>
          <w:szCs w:val="20"/>
        </w:rPr>
        <w:t xml:space="preserve">Indien een norm of maatregel niet is beoordeeld, dient dit expliciet te worden geregistreerd met de statuswaarde </w:t>
      </w:r>
      <w:r w:rsidRPr="00EC664F">
        <w:rPr>
          <w:rFonts w:cs="Calibri"/>
          <w:szCs w:val="20"/>
        </w:rPr>
        <w:t xml:space="preserve">"Niet </w:t>
      </w:r>
      <w:r w:rsidR="000065F1">
        <w:rPr>
          <w:rFonts w:cs="Calibri"/>
          <w:szCs w:val="20"/>
        </w:rPr>
        <w:t>B</w:t>
      </w:r>
      <w:r w:rsidR="009169BF" w:rsidRPr="00EC664F">
        <w:rPr>
          <w:rFonts w:cs="Calibri"/>
          <w:szCs w:val="20"/>
        </w:rPr>
        <w:t>ekend</w:t>
      </w:r>
      <w:r w:rsidRPr="00EC664F">
        <w:rPr>
          <w:rFonts w:cs="Calibri"/>
          <w:szCs w:val="20"/>
        </w:rPr>
        <w:t xml:space="preserve">", </w:t>
      </w:r>
      <w:r w:rsidRPr="00216C88">
        <w:rPr>
          <w:rFonts w:cs="Calibri"/>
          <w:szCs w:val="20"/>
        </w:rPr>
        <w:t xml:space="preserve">zodat ondubbelzinnig kan worden vastgesteld dat geen beoordeling heeft plaatsgevonden. </w:t>
      </w:r>
    </w:p>
    <w:p w14:paraId="3E13B017" w14:textId="48F81A5B" w:rsidR="00216C88" w:rsidRPr="00216C88" w:rsidRDefault="00216C88" w:rsidP="00FD1C00">
      <w:pPr>
        <w:numPr>
          <w:ilvl w:val="0"/>
          <w:numId w:val="13"/>
        </w:numPr>
        <w:spacing w:before="0"/>
        <w:rPr>
          <w:rFonts w:cs="Calibri"/>
          <w:szCs w:val="20"/>
        </w:rPr>
      </w:pPr>
      <w:r w:rsidRPr="00216C88">
        <w:rPr>
          <w:rFonts w:cs="Calibri"/>
          <w:szCs w:val="20"/>
        </w:rPr>
        <w:t xml:space="preserve">De </w:t>
      </w:r>
      <w:r w:rsidR="005538B6">
        <w:rPr>
          <w:rFonts w:cs="Calibri"/>
          <w:szCs w:val="20"/>
        </w:rPr>
        <w:t>O</w:t>
      </w:r>
      <w:r w:rsidRPr="00216C88">
        <w:rPr>
          <w:rFonts w:cs="Calibri"/>
          <w:szCs w:val="20"/>
        </w:rPr>
        <w:t xml:space="preserve">plossing dient naast de volwassenheidsscores 1 tot en met 5 ten minste de volgende aanvullende statuswaarden te ondersteunen: </w:t>
      </w:r>
    </w:p>
    <w:p w14:paraId="71C13AEE" w14:textId="287800FC" w:rsidR="00216C88" w:rsidRPr="00EC664F" w:rsidRDefault="00216C88" w:rsidP="00FD1C00">
      <w:pPr>
        <w:numPr>
          <w:ilvl w:val="1"/>
          <w:numId w:val="13"/>
        </w:numPr>
        <w:spacing w:before="0"/>
        <w:rPr>
          <w:rFonts w:cs="Calibri"/>
          <w:szCs w:val="20"/>
        </w:rPr>
      </w:pPr>
      <w:r w:rsidRPr="00EC664F">
        <w:rPr>
          <w:rFonts w:cs="Calibri"/>
          <w:szCs w:val="20"/>
        </w:rPr>
        <w:t xml:space="preserve">Niet </w:t>
      </w:r>
      <w:r w:rsidR="000065F1">
        <w:rPr>
          <w:rFonts w:cs="Calibri"/>
          <w:szCs w:val="20"/>
        </w:rPr>
        <w:t>B</w:t>
      </w:r>
      <w:r w:rsidRPr="00EC664F">
        <w:rPr>
          <w:rFonts w:cs="Calibri"/>
          <w:szCs w:val="20"/>
        </w:rPr>
        <w:t xml:space="preserve">ekend </w:t>
      </w:r>
      <w:r w:rsidR="00E677A1" w:rsidRPr="00EC664F">
        <w:rPr>
          <w:rFonts w:cs="Calibri"/>
          <w:b/>
          <w:bCs/>
          <w:szCs w:val="20"/>
        </w:rPr>
        <w:t>(N</w:t>
      </w:r>
      <w:r w:rsidR="00EC664F" w:rsidRPr="00EC664F">
        <w:rPr>
          <w:rFonts w:cs="Calibri"/>
          <w:b/>
          <w:bCs/>
          <w:szCs w:val="20"/>
        </w:rPr>
        <w:t>.B.)</w:t>
      </w:r>
    </w:p>
    <w:p w14:paraId="1CFE9F5E" w14:textId="76B58481" w:rsidR="00216C88" w:rsidRPr="00216C88" w:rsidRDefault="00216C88" w:rsidP="00FD1C00">
      <w:pPr>
        <w:numPr>
          <w:ilvl w:val="1"/>
          <w:numId w:val="13"/>
        </w:numPr>
        <w:spacing w:before="0"/>
        <w:rPr>
          <w:rFonts w:cs="Calibri"/>
          <w:szCs w:val="20"/>
        </w:rPr>
      </w:pPr>
      <w:r w:rsidRPr="00EC664F">
        <w:rPr>
          <w:rFonts w:cs="Calibri"/>
          <w:szCs w:val="20"/>
        </w:rPr>
        <w:t xml:space="preserve">Niet </w:t>
      </w:r>
      <w:r w:rsidR="000065F1">
        <w:rPr>
          <w:rFonts w:cs="Calibri"/>
          <w:szCs w:val="20"/>
        </w:rPr>
        <w:t>V</w:t>
      </w:r>
      <w:r w:rsidRPr="00EC664F">
        <w:rPr>
          <w:rFonts w:cs="Calibri"/>
          <w:szCs w:val="20"/>
        </w:rPr>
        <w:t xml:space="preserve">an </w:t>
      </w:r>
      <w:r w:rsidR="000065F1">
        <w:rPr>
          <w:rFonts w:cs="Calibri"/>
          <w:szCs w:val="20"/>
        </w:rPr>
        <w:t>T</w:t>
      </w:r>
      <w:r w:rsidRPr="00EC664F">
        <w:rPr>
          <w:rFonts w:cs="Calibri"/>
          <w:szCs w:val="20"/>
        </w:rPr>
        <w:t>oepassing</w:t>
      </w:r>
      <w:r w:rsidR="00EC664F">
        <w:rPr>
          <w:rFonts w:cs="Calibri"/>
          <w:b/>
          <w:bCs/>
          <w:szCs w:val="20"/>
        </w:rPr>
        <w:t xml:space="preserve"> (N.V.T.)</w:t>
      </w:r>
      <w:r w:rsidRPr="00216C88">
        <w:rPr>
          <w:rFonts w:cs="Calibri"/>
          <w:szCs w:val="20"/>
        </w:rPr>
        <w:t xml:space="preserve"> </w:t>
      </w:r>
    </w:p>
    <w:p w14:paraId="7735E4F8" w14:textId="48A727B6" w:rsidR="00037932" w:rsidRDefault="00216C88" w:rsidP="00FD1C00">
      <w:pPr>
        <w:numPr>
          <w:ilvl w:val="0"/>
          <w:numId w:val="13"/>
        </w:numPr>
        <w:spacing w:before="0"/>
        <w:rPr>
          <w:rFonts w:cs="Calibri"/>
          <w:szCs w:val="20"/>
        </w:rPr>
      </w:pPr>
      <w:r w:rsidRPr="00216C88">
        <w:rPr>
          <w:rFonts w:cs="Calibri"/>
          <w:szCs w:val="20"/>
        </w:rPr>
        <w:lastRenderedPageBreak/>
        <w:t>De statuswaarden dienen afzonderlijk en eenduidig te worden geregistreerd en opgenomen in de geëxporteerde dataset.</w:t>
      </w:r>
    </w:p>
    <w:p w14:paraId="26C09ECB" w14:textId="3D3AAA7A" w:rsidR="00FA5404" w:rsidRPr="00A545B0" w:rsidRDefault="005538B6" w:rsidP="00FD1C00">
      <w:pPr>
        <w:numPr>
          <w:ilvl w:val="0"/>
          <w:numId w:val="13"/>
        </w:numPr>
        <w:spacing w:before="0"/>
        <w:rPr>
          <w:rFonts w:cs="Calibri"/>
          <w:szCs w:val="20"/>
        </w:rPr>
      </w:pPr>
      <w:r>
        <w:rPr>
          <w:rFonts w:cs="Calibri"/>
          <w:szCs w:val="20"/>
        </w:rPr>
        <w:t>Opdrachtgever kent</w:t>
      </w:r>
      <w:r w:rsidR="006674AD" w:rsidRPr="00A545B0">
        <w:rPr>
          <w:rFonts w:cs="Calibri"/>
          <w:szCs w:val="20"/>
        </w:rPr>
        <w:t xml:space="preserve"> een unieke, persistente identificatie, waarbij deze identificatie in de tijd gelijk blijft, zodat voortgang, analyses en trends over meerdere datasets heen herleidbaar en vergelijkbaar blijven</w:t>
      </w:r>
      <w:r w:rsidR="00106071" w:rsidRPr="00A545B0">
        <w:rPr>
          <w:rFonts w:cs="Calibri"/>
          <w:szCs w:val="20"/>
        </w:rPr>
        <w:t>.</w:t>
      </w:r>
    </w:p>
    <w:p w14:paraId="74CADBC9" w14:textId="0C51AAE9" w:rsidR="00922521" w:rsidRPr="005538B6" w:rsidRDefault="00922521" w:rsidP="005538B6">
      <w:pPr>
        <w:rPr>
          <w:rFonts w:cs="Calibri"/>
          <w:szCs w:val="20"/>
        </w:rPr>
      </w:pPr>
    </w:p>
    <w:sectPr w:rsidR="00922521" w:rsidRPr="005538B6" w:rsidSect="008917C9">
      <w:headerReference w:type="default" r:id="rId12"/>
      <w:footerReference w:type="default" r:id="rId13"/>
      <w:headerReference w:type="first" r:id="rId14"/>
      <w:footerReference w:type="first" r:id="rId15"/>
      <w:type w:val="continuous"/>
      <w:pgSz w:w="11906" w:h="16838"/>
      <w:pgMar w:top="1843" w:right="1417" w:bottom="1417" w:left="2127" w:header="0" w:footer="454"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E9C37" w14:textId="77777777" w:rsidR="00A65FC5" w:rsidRDefault="00A65FC5" w:rsidP="00F43396">
      <w:pPr>
        <w:spacing w:line="240" w:lineRule="auto"/>
      </w:pPr>
      <w:r>
        <w:separator/>
      </w:r>
    </w:p>
    <w:p w14:paraId="530BC5D7" w14:textId="77777777" w:rsidR="00A65FC5" w:rsidRDefault="00A65FC5"/>
    <w:p w14:paraId="05B1BD79" w14:textId="77777777" w:rsidR="00A65FC5" w:rsidRDefault="00A65FC5"/>
  </w:endnote>
  <w:endnote w:type="continuationSeparator" w:id="0">
    <w:p w14:paraId="3D86942D" w14:textId="77777777" w:rsidR="00A65FC5" w:rsidRDefault="00A65FC5" w:rsidP="00F43396">
      <w:pPr>
        <w:spacing w:line="240" w:lineRule="auto"/>
      </w:pPr>
      <w:r>
        <w:continuationSeparator/>
      </w:r>
    </w:p>
    <w:p w14:paraId="6EEF621A" w14:textId="77777777" w:rsidR="00A65FC5" w:rsidRDefault="00A65FC5"/>
    <w:p w14:paraId="709384E4" w14:textId="77777777" w:rsidR="00A65FC5" w:rsidRDefault="00A65FC5"/>
  </w:endnote>
  <w:endnote w:type="continuationNotice" w:id="1">
    <w:p w14:paraId="40FF2881" w14:textId="77777777" w:rsidR="00A65FC5" w:rsidRDefault="00A65FC5">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ontserrat SemiBold">
    <w:charset w:val="00"/>
    <w:family w:val="auto"/>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FranklinGothEF-Book">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0682B" w14:textId="586C924E" w:rsidR="00947DF3" w:rsidRPr="00EA3F9C" w:rsidRDefault="001A72FA" w:rsidP="00947DF3">
    <w:pPr>
      <w:pStyle w:val="Voettekst"/>
    </w:pPr>
    <w:r>
      <w:t>SIVON</w:t>
    </w:r>
    <w:r w:rsidR="00947DF3" w:rsidRPr="00EA3F9C">
      <w:tab/>
    </w:r>
    <w:r w:rsidR="00947DF3">
      <w:tab/>
    </w:r>
    <w:r w:rsidR="00947DF3" w:rsidRPr="00EA3F9C">
      <w:t xml:space="preserve">pagina </w:t>
    </w:r>
    <w:r w:rsidR="00947DF3" w:rsidRPr="00EA3F9C">
      <w:fldChar w:fldCharType="begin"/>
    </w:r>
    <w:r w:rsidR="00947DF3" w:rsidRPr="00EA3F9C">
      <w:instrText xml:space="preserve"> PAGE </w:instrText>
    </w:r>
    <w:r w:rsidR="00947DF3" w:rsidRPr="00EA3F9C">
      <w:fldChar w:fldCharType="separate"/>
    </w:r>
    <w:r w:rsidR="00947DF3">
      <w:t>1</w:t>
    </w:r>
    <w:r w:rsidR="00947DF3" w:rsidRPr="00EA3F9C">
      <w:rPr>
        <w:noProof/>
      </w:rPr>
      <w:fldChar w:fldCharType="end"/>
    </w:r>
    <w:r w:rsidR="00947DF3" w:rsidRPr="00EA3F9C">
      <w:t xml:space="preserve"> van </w:t>
    </w:r>
    <w:r w:rsidR="00947DF3">
      <w:rPr>
        <w:noProof/>
      </w:rPr>
      <w:fldChar w:fldCharType="begin"/>
    </w:r>
    <w:r w:rsidR="00947DF3">
      <w:rPr>
        <w:noProof/>
      </w:rPr>
      <w:instrText xml:space="preserve"> NUMPAGES </w:instrText>
    </w:r>
    <w:r w:rsidR="00947DF3">
      <w:rPr>
        <w:noProof/>
      </w:rPr>
      <w:fldChar w:fldCharType="separate"/>
    </w:r>
    <w:r w:rsidR="00947DF3">
      <w:rPr>
        <w:noProof/>
      </w:rPr>
      <w:t>22</w:t>
    </w:r>
    <w:r w:rsidR="00947DF3">
      <w:rPr>
        <w:noProof/>
      </w:rPr>
      <w:fldChar w:fldCharType="end"/>
    </w:r>
  </w:p>
  <w:p w14:paraId="29A85CD4" w14:textId="039A95BE" w:rsidR="00831A93" w:rsidRPr="00947DF3" w:rsidRDefault="008917C9" w:rsidP="008917C9">
    <w:pPr>
      <w:pStyle w:val="Voettekst"/>
    </w:pPr>
    <w:r>
      <w:t xml:space="preserve">Programma van Eisen </w:t>
    </w:r>
    <w:r w:rsidR="00F36044">
      <w:t>GRC-</w:t>
    </w:r>
    <w:r w:rsidR="00281D46">
      <w:t>oplossing</w:t>
    </w:r>
    <w:r w:rsidR="007E4543">
      <w:t xml:space="preserve"> funderend onderwijs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CD326" w14:textId="2F189876" w:rsidR="00947DF3" w:rsidRPr="00947DF3" w:rsidRDefault="00E508D3" w:rsidP="00947DF3">
    <w:pPr>
      <w:pStyle w:val="Voettekst"/>
    </w:pPr>
    <w:r>
      <w:t>SIVON</w:t>
    </w:r>
    <w:r w:rsidR="00947DF3" w:rsidRPr="00947DF3">
      <w:tab/>
    </w:r>
    <w:r w:rsidR="00947DF3" w:rsidRPr="00947DF3">
      <w:tab/>
      <w:t xml:space="preserve">pagina </w:t>
    </w:r>
    <w:r w:rsidR="00947DF3" w:rsidRPr="00947DF3">
      <w:fldChar w:fldCharType="begin"/>
    </w:r>
    <w:r w:rsidR="00947DF3" w:rsidRPr="00947DF3">
      <w:instrText xml:space="preserve"> PAGE </w:instrText>
    </w:r>
    <w:r w:rsidR="00947DF3" w:rsidRPr="00947DF3">
      <w:fldChar w:fldCharType="separate"/>
    </w:r>
    <w:r w:rsidR="00947DF3" w:rsidRPr="00947DF3">
      <w:t>1</w:t>
    </w:r>
    <w:r w:rsidR="00947DF3" w:rsidRPr="00947DF3">
      <w:fldChar w:fldCharType="end"/>
    </w:r>
    <w:r w:rsidR="00947DF3" w:rsidRPr="00947DF3">
      <w:t xml:space="preserve"> van </w:t>
    </w:r>
    <w:r w:rsidR="00947DF3">
      <w:fldChar w:fldCharType="begin"/>
    </w:r>
    <w:r w:rsidR="00947DF3">
      <w:instrText>NUMPAGES</w:instrText>
    </w:r>
    <w:r w:rsidR="00947DF3">
      <w:fldChar w:fldCharType="separate"/>
    </w:r>
    <w:r w:rsidR="00947DF3" w:rsidRPr="00947DF3">
      <w:t>22</w:t>
    </w:r>
    <w:r w:rsidR="00947DF3">
      <w:fldChar w:fldCharType="end"/>
    </w:r>
  </w:p>
  <w:p w14:paraId="5DF8865B" w14:textId="101A6028" w:rsidR="00BD3EE2" w:rsidRDefault="00BA2DA3" w:rsidP="00804AF1">
    <w:pPr>
      <w:pStyle w:val="Voettekst"/>
    </w:pPr>
    <w:r>
      <w:t>Programma van Eisen</w:t>
    </w:r>
    <w:r w:rsidR="007D3AD5">
      <w:t xml:space="preserve"> Netwerk </w:t>
    </w:r>
    <w:r w:rsidR="007B1AF6">
      <w:t>&amp;</w:t>
    </w:r>
    <w:r w:rsidR="007D3AD5">
      <w:t xml:space="preserve"> beheer</w:t>
    </w:r>
    <w:r w:rsidR="00E508D3">
      <w:t xml:space="preserve"> basis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746B7" w14:textId="77777777" w:rsidR="00A65FC5" w:rsidRDefault="00A65FC5" w:rsidP="00F43396">
      <w:pPr>
        <w:spacing w:line="240" w:lineRule="auto"/>
      </w:pPr>
      <w:r>
        <w:separator/>
      </w:r>
    </w:p>
    <w:p w14:paraId="37A0BA04" w14:textId="77777777" w:rsidR="00A65FC5" w:rsidRDefault="00A65FC5"/>
    <w:p w14:paraId="2C0CF5A2" w14:textId="77777777" w:rsidR="00A65FC5" w:rsidRDefault="00A65FC5"/>
  </w:footnote>
  <w:footnote w:type="continuationSeparator" w:id="0">
    <w:p w14:paraId="6B6EA09C" w14:textId="77777777" w:rsidR="00A65FC5" w:rsidRDefault="00A65FC5" w:rsidP="00F43396">
      <w:pPr>
        <w:spacing w:line="240" w:lineRule="auto"/>
      </w:pPr>
      <w:r>
        <w:continuationSeparator/>
      </w:r>
    </w:p>
    <w:p w14:paraId="0E1473B1" w14:textId="77777777" w:rsidR="00A65FC5" w:rsidRDefault="00A65FC5"/>
    <w:p w14:paraId="41A6F9E2" w14:textId="77777777" w:rsidR="00A65FC5" w:rsidRDefault="00A65FC5"/>
  </w:footnote>
  <w:footnote w:type="continuationNotice" w:id="1">
    <w:p w14:paraId="03B2062F" w14:textId="77777777" w:rsidR="00A65FC5" w:rsidRDefault="00A65FC5">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70A9" w14:textId="77777777" w:rsidR="001A4347" w:rsidRDefault="001A4347" w:rsidP="001A4347">
    <w:pPr>
      <w:tabs>
        <w:tab w:val="left" w:pos="6860"/>
      </w:tabs>
    </w:pPr>
    <w:r w:rsidRPr="007D494A">
      <w:t xml:space="preserve">                                                                                                                                      </w:t>
    </w:r>
  </w:p>
  <w:p w14:paraId="6E5E0179" w14:textId="12E8A3D8" w:rsidR="001A4347" w:rsidRDefault="00C85E82" w:rsidP="001A4347">
    <w:pPr>
      <w:tabs>
        <w:tab w:val="left" w:pos="6860"/>
      </w:tabs>
    </w:pPr>
    <w:r>
      <w:rPr>
        <w:noProof/>
      </w:rPr>
      <w:drawing>
        <wp:anchor distT="0" distB="0" distL="114300" distR="114300" simplePos="0" relativeHeight="251658240" behindDoc="0" locked="0" layoutInCell="1" allowOverlap="1" wp14:anchorId="227D0ECC" wp14:editId="2CA8F6E2">
          <wp:simplePos x="0" y="0"/>
          <wp:positionH relativeFrom="margin">
            <wp:align>right</wp:align>
          </wp:positionH>
          <wp:positionV relativeFrom="paragraph">
            <wp:posOffset>280035</wp:posOffset>
          </wp:positionV>
          <wp:extent cx="1879600" cy="626745"/>
          <wp:effectExtent l="0" t="0" r="6350" b="1905"/>
          <wp:wrapTopAndBottom/>
          <wp:docPr id="1" name="Picture 1" descr="https://lh5.googleusercontent.com/I39rjqX-nHBRrZKHj9gpP7s72CTAtSqWhRIHzd32QgFGm6UiIES2A-xQgzcZ6NjC7OtlcqnDS60HudlUI9Qaw9dYP6UL8LXYQ4d7Z39nV5XTy6tvnhDfERDLl2iWznB7hqQH_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https://lh5.googleusercontent.com/I39rjqX-nHBRrZKHj9gpP7s72CTAtSqWhRIHzd32QgFGm6UiIES2A-xQgzcZ6NjC7OtlcqnDS60HudlUI9Qaw9dYP6UL8LXYQ4d7Z39nV5XTy6tvnhDfERDLl2iWznB7hqQH_A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9600" cy="626745"/>
                  </a:xfrm>
                  <a:prstGeom prst="rect">
                    <a:avLst/>
                  </a:prstGeom>
                  <a:noFill/>
                </pic:spPr>
              </pic:pic>
            </a:graphicData>
          </a:graphic>
          <wp14:sizeRelH relativeFrom="page">
            <wp14:pctWidth>0</wp14:pctWidth>
          </wp14:sizeRelH>
          <wp14:sizeRelV relativeFrom="page">
            <wp14:pctHeight>0</wp14:pctHeight>
          </wp14:sizeRelV>
        </wp:anchor>
      </w:drawing>
    </w:r>
    <w:r w:rsidR="001A4347">
      <w:t xml:space="preserve">                                                                                                                                   </w:t>
    </w:r>
  </w:p>
  <w:p w14:paraId="02ABBD20" w14:textId="6324B961" w:rsidR="001A4347" w:rsidRDefault="001A434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201C1" w14:textId="53A82961" w:rsidR="008C766A" w:rsidRDefault="008C766A" w:rsidP="008C766A">
    <w:pPr>
      <w:pStyle w:val="Koptekst"/>
      <w:jc w:val="right"/>
    </w:pPr>
  </w:p>
  <w:p w14:paraId="7CFA2CFD" w14:textId="6022AA25" w:rsidR="008C766A" w:rsidRDefault="007326BC">
    <w:pPr>
      <w:pStyle w:val="Koptekst"/>
    </w:pPr>
    <w:r>
      <w:rPr>
        <w:noProof/>
      </w:rPr>
      <w:drawing>
        <wp:anchor distT="0" distB="0" distL="114300" distR="114300" simplePos="0" relativeHeight="251658241" behindDoc="0" locked="0" layoutInCell="1" allowOverlap="1" wp14:anchorId="1BE73BEC" wp14:editId="2AD8BD79">
          <wp:simplePos x="0" y="0"/>
          <wp:positionH relativeFrom="margin">
            <wp:align>right</wp:align>
          </wp:positionH>
          <wp:positionV relativeFrom="paragraph">
            <wp:posOffset>355600</wp:posOffset>
          </wp:positionV>
          <wp:extent cx="1879600" cy="626745"/>
          <wp:effectExtent l="0" t="0" r="6350" b="1905"/>
          <wp:wrapTopAndBottom/>
          <wp:docPr id="1567378048" name="Picture 1" descr="https://lh5.googleusercontent.com/I39rjqX-nHBRrZKHj9gpP7s72CTAtSqWhRIHzd32QgFGm6UiIES2A-xQgzcZ6NjC7OtlcqnDS60HudlUI9Qaw9dYP6UL8LXYQ4d7Z39nV5XTy6tvnhDfERDLl2iWznB7hqQH_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https://lh5.googleusercontent.com/I39rjqX-nHBRrZKHj9gpP7s72CTAtSqWhRIHzd32QgFGm6UiIES2A-xQgzcZ6NjC7OtlcqnDS60HudlUI9Qaw9dYP6UL8LXYQ4d7Z39nV5XTy6tvnhDfERDLl2iWznB7hqQH_A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9600" cy="626745"/>
                  </a:xfrm>
                  <a:prstGeom prst="rect">
                    <a:avLst/>
                  </a:prstGeom>
                  <a:noFill/>
                </pic:spPr>
              </pic:pic>
            </a:graphicData>
          </a:graphic>
          <wp14:sizeRelH relativeFrom="page">
            <wp14:pctWidth>0</wp14:pctWidth>
          </wp14:sizeRelH>
          <wp14:sizeRelV relativeFrom="page">
            <wp14:pctHeight>0</wp14:pctHeight>
          </wp14:sizeRelV>
        </wp:anchor>
      </w:drawing>
    </w:r>
  </w:p>
  <w:p w14:paraId="249CEAFC" w14:textId="253AE9A8" w:rsidR="00BD3EE2" w:rsidRDefault="00BD3EE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B76AF1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63611F"/>
    <w:multiLevelType w:val="hybridMultilevel"/>
    <w:tmpl w:val="C32609A0"/>
    <w:lvl w:ilvl="0" w:tplc="8C54DC5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923A50"/>
    <w:multiLevelType w:val="multilevel"/>
    <w:tmpl w:val="93CEB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C61322"/>
    <w:multiLevelType w:val="hybridMultilevel"/>
    <w:tmpl w:val="6F5A5262"/>
    <w:lvl w:ilvl="0" w:tplc="F534913C">
      <w:start w:val="1"/>
      <w:numFmt w:val="bullet"/>
      <w:lvlText w:val=""/>
      <w:lvlJc w:val="left"/>
      <w:pPr>
        <w:ind w:left="1020" w:hanging="360"/>
      </w:pPr>
      <w:rPr>
        <w:rFonts w:ascii="Symbol" w:hAnsi="Symbol"/>
      </w:rPr>
    </w:lvl>
    <w:lvl w:ilvl="1" w:tplc="457C13DE">
      <w:start w:val="1"/>
      <w:numFmt w:val="bullet"/>
      <w:lvlText w:val=""/>
      <w:lvlJc w:val="left"/>
      <w:pPr>
        <w:ind w:left="1020" w:hanging="360"/>
      </w:pPr>
      <w:rPr>
        <w:rFonts w:ascii="Symbol" w:hAnsi="Symbol"/>
      </w:rPr>
    </w:lvl>
    <w:lvl w:ilvl="2" w:tplc="6EC4E33E">
      <w:start w:val="1"/>
      <w:numFmt w:val="bullet"/>
      <w:lvlText w:val=""/>
      <w:lvlJc w:val="left"/>
      <w:pPr>
        <w:ind w:left="1020" w:hanging="360"/>
      </w:pPr>
      <w:rPr>
        <w:rFonts w:ascii="Symbol" w:hAnsi="Symbol"/>
      </w:rPr>
    </w:lvl>
    <w:lvl w:ilvl="3" w:tplc="87926ABE">
      <w:start w:val="1"/>
      <w:numFmt w:val="bullet"/>
      <w:lvlText w:val=""/>
      <w:lvlJc w:val="left"/>
      <w:pPr>
        <w:ind w:left="1020" w:hanging="360"/>
      </w:pPr>
      <w:rPr>
        <w:rFonts w:ascii="Symbol" w:hAnsi="Symbol"/>
      </w:rPr>
    </w:lvl>
    <w:lvl w:ilvl="4" w:tplc="7F14B340">
      <w:start w:val="1"/>
      <w:numFmt w:val="bullet"/>
      <w:lvlText w:val=""/>
      <w:lvlJc w:val="left"/>
      <w:pPr>
        <w:ind w:left="1020" w:hanging="360"/>
      </w:pPr>
      <w:rPr>
        <w:rFonts w:ascii="Symbol" w:hAnsi="Symbol"/>
      </w:rPr>
    </w:lvl>
    <w:lvl w:ilvl="5" w:tplc="3156213A">
      <w:start w:val="1"/>
      <w:numFmt w:val="bullet"/>
      <w:lvlText w:val=""/>
      <w:lvlJc w:val="left"/>
      <w:pPr>
        <w:ind w:left="1020" w:hanging="360"/>
      </w:pPr>
      <w:rPr>
        <w:rFonts w:ascii="Symbol" w:hAnsi="Symbol"/>
      </w:rPr>
    </w:lvl>
    <w:lvl w:ilvl="6" w:tplc="26AE53EA">
      <w:start w:val="1"/>
      <w:numFmt w:val="bullet"/>
      <w:lvlText w:val=""/>
      <w:lvlJc w:val="left"/>
      <w:pPr>
        <w:ind w:left="1020" w:hanging="360"/>
      </w:pPr>
      <w:rPr>
        <w:rFonts w:ascii="Symbol" w:hAnsi="Symbol"/>
      </w:rPr>
    </w:lvl>
    <w:lvl w:ilvl="7" w:tplc="B902350C">
      <w:start w:val="1"/>
      <w:numFmt w:val="bullet"/>
      <w:lvlText w:val=""/>
      <w:lvlJc w:val="left"/>
      <w:pPr>
        <w:ind w:left="1020" w:hanging="360"/>
      </w:pPr>
      <w:rPr>
        <w:rFonts w:ascii="Symbol" w:hAnsi="Symbol"/>
      </w:rPr>
    </w:lvl>
    <w:lvl w:ilvl="8" w:tplc="6DF27EBC">
      <w:start w:val="1"/>
      <w:numFmt w:val="bullet"/>
      <w:lvlText w:val=""/>
      <w:lvlJc w:val="left"/>
      <w:pPr>
        <w:ind w:left="1020" w:hanging="360"/>
      </w:pPr>
      <w:rPr>
        <w:rFonts w:ascii="Symbol" w:hAnsi="Symbol"/>
      </w:rPr>
    </w:lvl>
  </w:abstractNum>
  <w:abstractNum w:abstractNumId="4" w15:restartNumberingAfterBreak="0">
    <w:nsid w:val="0FAB4668"/>
    <w:multiLevelType w:val="hybridMultilevel"/>
    <w:tmpl w:val="6F385108"/>
    <w:lvl w:ilvl="0" w:tplc="F37C76D4">
      <w:start w:val="1"/>
      <w:numFmt w:val="bullet"/>
      <w:lvlText w:val=""/>
      <w:lvlJc w:val="left"/>
      <w:pPr>
        <w:ind w:left="720" w:hanging="360"/>
      </w:pPr>
      <w:rPr>
        <w:rFonts w:ascii="Symbol" w:hAnsi="Symbol"/>
      </w:rPr>
    </w:lvl>
    <w:lvl w:ilvl="1" w:tplc="1F84679A">
      <w:start w:val="1"/>
      <w:numFmt w:val="bullet"/>
      <w:lvlText w:val=""/>
      <w:lvlJc w:val="left"/>
      <w:pPr>
        <w:ind w:left="720" w:hanging="360"/>
      </w:pPr>
      <w:rPr>
        <w:rFonts w:ascii="Symbol" w:hAnsi="Symbol"/>
      </w:rPr>
    </w:lvl>
    <w:lvl w:ilvl="2" w:tplc="18EC6CD6">
      <w:start w:val="1"/>
      <w:numFmt w:val="bullet"/>
      <w:lvlText w:val=""/>
      <w:lvlJc w:val="left"/>
      <w:pPr>
        <w:ind w:left="720" w:hanging="360"/>
      </w:pPr>
      <w:rPr>
        <w:rFonts w:ascii="Symbol" w:hAnsi="Symbol"/>
      </w:rPr>
    </w:lvl>
    <w:lvl w:ilvl="3" w:tplc="D0469CD8">
      <w:start w:val="1"/>
      <w:numFmt w:val="bullet"/>
      <w:lvlText w:val=""/>
      <w:lvlJc w:val="left"/>
      <w:pPr>
        <w:ind w:left="720" w:hanging="360"/>
      </w:pPr>
      <w:rPr>
        <w:rFonts w:ascii="Symbol" w:hAnsi="Symbol"/>
      </w:rPr>
    </w:lvl>
    <w:lvl w:ilvl="4" w:tplc="9BF82A32">
      <w:start w:val="1"/>
      <w:numFmt w:val="bullet"/>
      <w:lvlText w:val=""/>
      <w:lvlJc w:val="left"/>
      <w:pPr>
        <w:ind w:left="720" w:hanging="360"/>
      </w:pPr>
      <w:rPr>
        <w:rFonts w:ascii="Symbol" w:hAnsi="Symbol"/>
      </w:rPr>
    </w:lvl>
    <w:lvl w:ilvl="5" w:tplc="03D2F462">
      <w:start w:val="1"/>
      <w:numFmt w:val="bullet"/>
      <w:lvlText w:val=""/>
      <w:lvlJc w:val="left"/>
      <w:pPr>
        <w:ind w:left="720" w:hanging="360"/>
      </w:pPr>
      <w:rPr>
        <w:rFonts w:ascii="Symbol" w:hAnsi="Symbol"/>
      </w:rPr>
    </w:lvl>
    <w:lvl w:ilvl="6" w:tplc="F93AC50E">
      <w:start w:val="1"/>
      <w:numFmt w:val="bullet"/>
      <w:lvlText w:val=""/>
      <w:lvlJc w:val="left"/>
      <w:pPr>
        <w:ind w:left="720" w:hanging="360"/>
      </w:pPr>
      <w:rPr>
        <w:rFonts w:ascii="Symbol" w:hAnsi="Symbol"/>
      </w:rPr>
    </w:lvl>
    <w:lvl w:ilvl="7" w:tplc="2DAEE608">
      <w:start w:val="1"/>
      <w:numFmt w:val="bullet"/>
      <w:lvlText w:val=""/>
      <w:lvlJc w:val="left"/>
      <w:pPr>
        <w:ind w:left="720" w:hanging="360"/>
      </w:pPr>
      <w:rPr>
        <w:rFonts w:ascii="Symbol" w:hAnsi="Symbol"/>
      </w:rPr>
    </w:lvl>
    <w:lvl w:ilvl="8" w:tplc="3F447E58">
      <w:start w:val="1"/>
      <w:numFmt w:val="bullet"/>
      <w:lvlText w:val=""/>
      <w:lvlJc w:val="left"/>
      <w:pPr>
        <w:ind w:left="720" w:hanging="360"/>
      </w:pPr>
      <w:rPr>
        <w:rFonts w:ascii="Symbol" w:hAnsi="Symbol"/>
      </w:rPr>
    </w:lvl>
  </w:abstractNum>
  <w:abstractNum w:abstractNumId="5" w15:restartNumberingAfterBreak="0">
    <w:nsid w:val="0FED35AC"/>
    <w:multiLevelType w:val="multilevel"/>
    <w:tmpl w:val="6D78F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F25850"/>
    <w:multiLevelType w:val="multilevel"/>
    <w:tmpl w:val="6DA24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785DB7"/>
    <w:multiLevelType w:val="multilevel"/>
    <w:tmpl w:val="038EAF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79195D"/>
    <w:multiLevelType w:val="hybridMultilevel"/>
    <w:tmpl w:val="5170888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8690996"/>
    <w:multiLevelType w:val="multilevel"/>
    <w:tmpl w:val="F6AA81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11" w15:restartNumberingAfterBreak="0">
    <w:nsid w:val="383912E5"/>
    <w:multiLevelType w:val="hybridMultilevel"/>
    <w:tmpl w:val="1A0CB5D6"/>
    <w:lvl w:ilvl="0" w:tplc="4CEE95AC">
      <w:start w:val="1"/>
      <w:numFmt w:val="bullet"/>
      <w:lvlText w:val=""/>
      <w:lvlJc w:val="left"/>
      <w:pPr>
        <w:ind w:left="1020" w:hanging="360"/>
      </w:pPr>
      <w:rPr>
        <w:rFonts w:ascii="Symbol" w:hAnsi="Symbol"/>
      </w:rPr>
    </w:lvl>
    <w:lvl w:ilvl="1" w:tplc="909057F8">
      <w:start w:val="1"/>
      <w:numFmt w:val="bullet"/>
      <w:lvlText w:val=""/>
      <w:lvlJc w:val="left"/>
      <w:pPr>
        <w:ind w:left="1020" w:hanging="360"/>
      </w:pPr>
      <w:rPr>
        <w:rFonts w:ascii="Symbol" w:hAnsi="Symbol"/>
      </w:rPr>
    </w:lvl>
    <w:lvl w:ilvl="2" w:tplc="484CF284">
      <w:start w:val="1"/>
      <w:numFmt w:val="bullet"/>
      <w:lvlText w:val=""/>
      <w:lvlJc w:val="left"/>
      <w:pPr>
        <w:ind w:left="1020" w:hanging="360"/>
      </w:pPr>
      <w:rPr>
        <w:rFonts w:ascii="Symbol" w:hAnsi="Symbol"/>
      </w:rPr>
    </w:lvl>
    <w:lvl w:ilvl="3" w:tplc="67F236F4">
      <w:start w:val="1"/>
      <w:numFmt w:val="bullet"/>
      <w:lvlText w:val=""/>
      <w:lvlJc w:val="left"/>
      <w:pPr>
        <w:ind w:left="1020" w:hanging="360"/>
      </w:pPr>
      <w:rPr>
        <w:rFonts w:ascii="Symbol" w:hAnsi="Symbol"/>
      </w:rPr>
    </w:lvl>
    <w:lvl w:ilvl="4" w:tplc="AFA83E26">
      <w:start w:val="1"/>
      <w:numFmt w:val="bullet"/>
      <w:lvlText w:val=""/>
      <w:lvlJc w:val="left"/>
      <w:pPr>
        <w:ind w:left="1020" w:hanging="360"/>
      </w:pPr>
      <w:rPr>
        <w:rFonts w:ascii="Symbol" w:hAnsi="Symbol"/>
      </w:rPr>
    </w:lvl>
    <w:lvl w:ilvl="5" w:tplc="84D2E552">
      <w:start w:val="1"/>
      <w:numFmt w:val="bullet"/>
      <w:lvlText w:val=""/>
      <w:lvlJc w:val="left"/>
      <w:pPr>
        <w:ind w:left="1020" w:hanging="360"/>
      </w:pPr>
      <w:rPr>
        <w:rFonts w:ascii="Symbol" w:hAnsi="Symbol"/>
      </w:rPr>
    </w:lvl>
    <w:lvl w:ilvl="6" w:tplc="1B5E374E">
      <w:start w:val="1"/>
      <w:numFmt w:val="bullet"/>
      <w:lvlText w:val=""/>
      <w:lvlJc w:val="left"/>
      <w:pPr>
        <w:ind w:left="1020" w:hanging="360"/>
      </w:pPr>
      <w:rPr>
        <w:rFonts w:ascii="Symbol" w:hAnsi="Symbol"/>
      </w:rPr>
    </w:lvl>
    <w:lvl w:ilvl="7" w:tplc="1C3EE572">
      <w:start w:val="1"/>
      <w:numFmt w:val="bullet"/>
      <w:lvlText w:val=""/>
      <w:lvlJc w:val="left"/>
      <w:pPr>
        <w:ind w:left="1020" w:hanging="360"/>
      </w:pPr>
      <w:rPr>
        <w:rFonts w:ascii="Symbol" w:hAnsi="Symbol"/>
      </w:rPr>
    </w:lvl>
    <w:lvl w:ilvl="8" w:tplc="0DBAEFD4">
      <w:start w:val="1"/>
      <w:numFmt w:val="bullet"/>
      <w:lvlText w:val=""/>
      <w:lvlJc w:val="left"/>
      <w:pPr>
        <w:ind w:left="1020" w:hanging="360"/>
      </w:pPr>
      <w:rPr>
        <w:rFonts w:ascii="Symbol" w:hAnsi="Symbol"/>
      </w:rPr>
    </w:lvl>
  </w:abstractNum>
  <w:abstractNum w:abstractNumId="12" w15:restartNumberingAfterBreak="0">
    <w:nsid w:val="3BC535AF"/>
    <w:multiLevelType w:val="multilevel"/>
    <w:tmpl w:val="8E700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122E20"/>
    <w:multiLevelType w:val="multilevel"/>
    <w:tmpl w:val="6C7E8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2B1374"/>
    <w:multiLevelType w:val="hybridMultilevel"/>
    <w:tmpl w:val="D7D6B154"/>
    <w:lvl w:ilvl="0" w:tplc="592E9312">
      <w:start w:val="1"/>
      <w:numFmt w:val="bullet"/>
      <w:lvlText w:val=""/>
      <w:lvlJc w:val="left"/>
      <w:pPr>
        <w:ind w:left="1020" w:hanging="360"/>
      </w:pPr>
      <w:rPr>
        <w:rFonts w:ascii="Symbol" w:hAnsi="Symbol"/>
      </w:rPr>
    </w:lvl>
    <w:lvl w:ilvl="1" w:tplc="7F569C14">
      <w:start w:val="1"/>
      <w:numFmt w:val="bullet"/>
      <w:lvlText w:val=""/>
      <w:lvlJc w:val="left"/>
      <w:pPr>
        <w:ind w:left="1020" w:hanging="360"/>
      </w:pPr>
      <w:rPr>
        <w:rFonts w:ascii="Symbol" w:hAnsi="Symbol"/>
      </w:rPr>
    </w:lvl>
    <w:lvl w:ilvl="2" w:tplc="550AC016">
      <w:start w:val="1"/>
      <w:numFmt w:val="bullet"/>
      <w:lvlText w:val=""/>
      <w:lvlJc w:val="left"/>
      <w:pPr>
        <w:ind w:left="1020" w:hanging="360"/>
      </w:pPr>
      <w:rPr>
        <w:rFonts w:ascii="Symbol" w:hAnsi="Symbol"/>
      </w:rPr>
    </w:lvl>
    <w:lvl w:ilvl="3" w:tplc="BC86D36C">
      <w:start w:val="1"/>
      <w:numFmt w:val="bullet"/>
      <w:lvlText w:val=""/>
      <w:lvlJc w:val="left"/>
      <w:pPr>
        <w:ind w:left="1020" w:hanging="360"/>
      </w:pPr>
      <w:rPr>
        <w:rFonts w:ascii="Symbol" w:hAnsi="Symbol"/>
      </w:rPr>
    </w:lvl>
    <w:lvl w:ilvl="4" w:tplc="53601D1E">
      <w:start w:val="1"/>
      <w:numFmt w:val="bullet"/>
      <w:lvlText w:val=""/>
      <w:lvlJc w:val="left"/>
      <w:pPr>
        <w:ind w:left="1020" w:hanging="360"/>
      </w:pPr>
      <w:rPr>
        <w:rFonts w:ascii="Symbol" w:hAnsi="Symbol"/>
      </w:rPr>
    </w:lvl>
    <w:lvl w:ilvl="5" w:tplc="67988D9A">
      <w:start w:val="1"/>
      <w:numFmt w:val="bullet"/>
      <w:lvlText w:val=""/>
      <w:lvlJc w:val="left"/>
      <w:pPr>
        <w:ind w:left="1020" w:hanging="360"/>
      </w:pPr>
      <w:rPr>
        <w:rFonts w:ascii="Symbol" w:hAnsi="Symbol"/>
      </w:rPr>
    </w:lvl>
    <w:lvl w:ilvl="6" w:tplc="C2560F32">
      <w:start w:val="1"/>
      <w:numFmt w:val="bullet"/>
      <w:lvlText w:val=""/>
      <w:lvlJc w:val="left"/>
      <w:pPr>
        <w:ind w:left="1020" w:hanging="360"/>
      </w:pPr>
      <w:rPr>
        <w:rFonts w:ascii="Symbol" w:hAnsi="Symbol"/>
      </w:rPr>
    </w:lvl>
    <w:lvl w:ilvl="7" w:tplc="50961554">
      <w:start w:val="1"/>
      <w:numFmt w:val="bullet"/>
      <w:lvlText w:val=""/>
      <w:lvlJc w:val="left"/>
      <w:pPr>
        <w:ind w:left="1020" w:hanging="360"/>
      </w:pPr>
      <w:rPr>
        <w:rFonts w:ascii="Symbol" w:hAnsi="Symbol"/>
      </w:rPr>
    </w:lvl>
    <w:lvl w:ilvl="8" w:tplc="A0D20362">
      <w:start w:val="1"/>
      <w:numFmt w:val="bullet"/>
      <w:lvlText w:val=""/>
      <w:lvlJc w:val="left"/>
      <w:pPr>
        <w:ind w:left="1020" w:hanging="360"/>
      </w:pPr>
      <w:rPr>
        <w:rFonts w:ascii="Symbol" w:hAnsi="Symbol"/>
      </w:rPr>
    </w:lvl>
  </w:abstractNum>
  <w:abstractNum w:abstractNumId="15" w15:restartNumberingAfterBreak="0">
    <w:nsid w:val="424D4EFB"/>
    <w:multiLevelType w:val="hybridMultilevel"/>
    <w:tmpl w:val="1424F724"/>
    <w:lvl w:ilvl="0" w:tplc="080E4066">
      <w:start w:val="1"/>
      <w:numFmt w:val="bullet"/>
      <w:pStyle w:val="Lijstalinea"/>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3B35AEF"/>
    <w:multiLevelType w:val="hybridMultilevel"/>
    <w:tmpl w:val="794A9A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7280D43"/>
    <w:multiLevelType w:val="hybridMultilevel"/>
    <w:tmpl w:val="D7A21A8A"/>
    <w:lvl w:ilvl="0" w:tplc="70D63B2C">
      <w:start w:val="1"/>
      <w:numFmt w:val="decimal"/>
      <w:pStyle w:val="Eisen"/>
      <w:lvlText w:val="Eis %1"/>
      <w:lvlJc w:val="right"/>
      <w:pPr>
        <w:ind w:left="360"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8145D9E"/>
    <w:multiLevelType w:val="hybridMultilevel"/>
    <w:tmpl w:val="9DD0DD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FED0E4C"/>
    <w:multiLevelType w:val="hybridMultilevel"/>
    <w:tmpl w:val="75301138"/>
    <w:lvl w:ilvl="0" w:tplc="FBC67E94">
      <w:start w:val="1"/>
      <w:numFmt w:val="bullet"/>
      <w:lvlText w:val=""/>
      <w:lvlJc w:val="left"/>
      <w:pPr>
        <w:ind w:left="1020" w:hanging="360"/>
      </w:pPr>
      <w:rPr>
        <w:rFonts w:ascii="Symbol" w:hAnsi="Symbol"/>
      </w:rPr>
    </w:lvl>
    <w:lvl w:ilvl="1" w:tplc="8E1EBA5A">
      <w:start w:val="1"/>
      <w:numFmt w:val="bullet"/>
      <w:lvlText w:val=""/>
      <w:lvlJc w:val="left"/>
      <w:pPr>
        <w:ind w:left="1020" w:hanging="360"/>
      </w:pPr>
      <w:rPr>
        <w:rFonts w:ascii="Symbol" w:hAnsi="Symbol"/>
      </w:rPr>
    </w:lvl>
    <w:lvl w:ilvl="2" w:tplc="C24C77B2">
      <w:start w:val="1"/>
      <w:numFmt w:val="bullet"/>
      <w:lvlText w:val=""/>
      <w:lvlJc w:val="left"/>
      <w:pPr>
        <w:ind w:left="1020" w:hanging="360"/>
      </w:pPr>
      <w:rPr>
        <w:rFonts w:ascii="Symbol" w:hAnsi="Symbol"/>
      </w:rPr>
    </w:lvl>
    <w:lvl w:ilvl="3" w:tplc="7BBA17FE">
      <w:start w:val="1"/>
      <w:numFmt w:val="bullet"/>
      <w:lvlText w:val=""/>
      <w:lvlJc w:val="left"/>
      <w:pPr>
        <w:ind w:left="1020" w:hanging="360"/>
      </w:pPr>
      <w:rPr>
        <w:rFonts w:ascii="Symbol" w:hAnsi="Symbol"/>
      </w:rPr>
    </w:lvl>
    <w:lvl w:ilvl="4" w:tplc="B02ACABC">
      <w:start w:val="1"/>
      <w:numFmt w:val="bullet"/>
      <w:lvlText w:val=""/>
      <w:lvlJc w:val="left"/>
      <w:pPr>
        <w:ind w:left="1020" w:hanging="360"/>
      </w:pPr>
      <w:rPr>
        <w:rFonts w:ascii="Symbol" w:hAnsi="Symbol"/>
      </w:rPr>
    </w:lvl>
    <w:lvl w:ilvl="5" w:tplc="146CE6CC">
      <w:start w:val="1"/>
      <w:numFmt w:val="bullet"/>
      <w:lvlText w:val=""/>
      <w:lvlJc w:val="left"/>
      <w:pPr>
        <w:ind w:left="1020" w:hanging="360"/>
      </w:pPr>
      <w:rPr>
        <w:rFonts w:ascii="Symbol" w:hAnsi="Symbol"/>
      </w:rPr>
    </w:lvl>
    <w:lvl w:ilvl="6" w:tplc="BE8ECF46">
      <w:start w:val="1"/>
      <w:numFmt w:val="bullet"/>
      <w:lvlText w:val=""/>
      <w:lvlJc w:val="left"/>
      <w:pPr>
        <w:ind w:left="1020" w:hanging="360"/>
      </w:pPr>
      <w:rPr>
        <w:rFonts w:ascii="Symbol" w:hAnsi="Symbol"/>
      </w:rPr>
    </w:lvl>
    <w:lvl w:ilvl="7" w:tplc="6E42742E">
      <w:start w:val="1"/>
      <w:numFmt w:val="bullet"/>
      <w:lvlText w:val=""/>
      <w:lvlJc w:val="left"/>
      <w:pPr>
        <w:ind w:left="1020" w:hanging="360"/>
      </w:pPr>
      <w:rPr>
        <w:rFonts w:ascii="Symbol" w:hAnsi="Symbol"/>
      </w:rPr>
    </w:lvl>
    <w:lvl w:ilvl="8" w:tplc="8D021608">
      <w:start w:val="1"/>
      <w:numFmt w:val="bullet"/>
      <w:lvlText w:val=""/>
      <w:lvlJc w:val="left"/>
      <w:pPr>
        <w:ind w:left="1020" w:hanging="360"/>
      </w:pPr>
      <w:rPr>
        <w:rFonts w:ascii="Symbol" w:hAnsi="Symbol"/>
      </w:rPr>
    </w:lvl>
  </w:abstractNum>
  <w:abstractNum w:abstractNumId="20" w15:restartNumberingAfterBreak="0">
    <w:nsid w:val="53DA2B63"/>
    <w:multiLevelType w:val="hybridMultilevel"/>
    <w:tmpl w:val="DFA43D8E"/>
    <w:lvl w:ilvl="0" w:tplc="8784341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7E36856"/>
    <w:multiLevelType w:val="hybridMultilevel"/>
    <w:tmpl w:val="FC947972"/>
    <w:lvl w:ilvl="0" w:tplc="96D28DBA">
      <w:start w:val="1"/>
      <w:numFmt w:val="bullet"/>
      <w:lvlText w:val=""/>
      <w:lvlJc w:val="left"/>
      <w:pPr>
        <w:ind w:left="1020" w:hanging="360"/>
      </w:pPr>
      <w:rPr>
        <w:rFonts w:ascii="Symbol" w:hAnsi="Symbol"/>
      </w:rPr>
    </w:lvl>
    <w:lvl w:ilvl="1" w:tplc="901ABF30">
      <w:start w:val="1"/>
      <w:numFmt w:val="bullet"/>
      <w:lvlText w:val=""/>
      <w:lvlJc w:val="left"/>
      <w:pPr>
        <w:ind w:left="1020" w:hanging="360"/>
      </w:pPr>
      <w:rPr>
        <w:rFonts w:ascii="Symbol" w:hAnsi="Symbol"/>
      </w:rPr>
    </w:lvl>
    <w:lvl w:ilvl="2" w:tplc="05A61972">
      <w:start w:val="1"/>
      <w:numFmt w:val="bullet"/>
      <w:lvlText w:val=""/>
      <w:lvlJc w:val="left"/>
      <w:pPr>
        <w:ind w:left="1020" w:hanging="360"/>
      </w:pPr>
      <w:rPr>
        <w:rFonts w:ascii="Symbol" w:hAnsi="Symbol"/>
      </w:rPr>
    </w:lvl>
    <w:lvl w:ilvl="3" w:tplc="8F0C50D6">
      <w:start w:val="1"/>
      <w:numFmt w:val="bullet"/>
      <w:lvlText w:val=""/>
      <w:lvlJc w:val="left"/>
      <w:pPr>
        <w:ind w:left="1020" w:hanging="360"/>
      </w:pPr>
      <w:rPr>
        <w:rFonts w:ascii="Symbol" w:hAnsi="Symbol"/>
      </w:rPr>
    </w:lvl>
    <w:lvl w:ilvl="4" w:tplc="7426756A">
      <w:start w:val="1"/>
      <w:numFmt w:val="bullet"/>
      <w:lvlText w:val=""/>
      <w:lvlJc w:val="left"/>
      <w:pPr>
        <w:ind w:left="1020" w:hanging="360"/>
      </w:pPr>
      <w:rPr>
        <w:rFonts w:ascii="Symbol" w:hAnsi="Symbol"/>
      </w:rPr>
    </w:lvl>
    <w:lvl w:ilvl="5" w:tplc="ECB6A5A8">
      <w:start w:val="1"/>
      <w:numFmt w:val="bullet"/>
      <w:lvlText w:val=""/>
      <w:lvlJc w:val="left"/>
      <w:pPr>
        <w:ind w:left="1020" w:hanging="360"/>
      </w:pPr>
      <w:rPr>
        <w:rFonts w:ascii="Symbol" w:hAnsi="Symbol"/>
      </w:rPr>
    </w:lvl>
    <w:lvl w:ilvl="6" w:tplc="CFEE66DC">
      <w:start w:val="1"/>
      <w:numFmt w:val="bullet"/>
      <w:lvlText w:val=""/>
      <w:lvlJc w:val="left"/>
      <w:pPr>
        <w:ind w:left="1020" w:hanging="360"/>
      </w:pPr>
      <w:rPr>
        <w:rFonts w:ascii="Symbol" w:hAnsi="Symbol"/>
      </w:rPr>
    </w:lvl>
    <w:lvl w:ilvl="7" w:tplc="91BA2266">
      <w:start w:val="1"/>
      <w:numFmt w:val="bullet"/>
      <w:lvlText w:val=""/>
      <w:lvlJc w:val="left"/>
      <w:pPr>
        <w:ind w:left="1020" w:hanging="360"/>
      </w:pPr>
      <w:rPr>
        <w:rFonts w:ascii="Symbol" w:hAnsi="Symbol"/>
      </w:rPr>
    </w:lvl>
    <w:lvl w:ilvl="8" w:tplc="02A4CB54">
      <w:start w:val="1"/>
      <w:numFmt w:val="bullet"/>
      <w:lvlText w:val=""/>
      <w:lvlJc w:val="left"/>
      <w:pPr>
        <w:ind w:left="1020" w:hanging="360"/>
      </w:pPr>
      <w:rPr>
        <w:rFonts w:ascii="Symbol" w:hAnsi="Symbol"/>
      </w:rPr>
    </w:lvl>
  </w:abstractNum>
  <w:abstractNum w:abstractNumId="22" w15:restartNumberingAfterBreak="0">
    <w:nsid w:val="59914C1C"/>
    <w:multiLevelType w:val="multilevel"/>
    <w:tmpl w:val="0AC45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6C640C"/>
    <w:multiLevelType w:val="hybridMultilevel"/>
    <w:tmpl w:val="F2288C32"/>
    <w:lvl w:ilvl="0" w:tplc="BF1077E0">
      <w:start w:val="1"/>
      <w:numFmt w:val="bullet"/>
      <w:lvlText w:val=""/>
      <w:lvlJc w:val="left"/>
      <w:pPr>
        <w:ind w:left="1020" w:hanging="360"/>
      </w:pPr>
      <w:rPr>
        <w:rFonts w:ascii="Symbol" w:hAnsi="Symbol"/>
      </w:rPr>
    </w:lvl>
    <w:lvl w:ilvl="1" w:tplc="36A0195A">
      <w:start w:val="1"/>
      <w:numFmt w:val="bullet"/>
      <w:lvlText w:val=""/>
      <w:lvlJc w:val="left"/>
      <w:pPr>
        <w:ind w:left="1020" w:hanging="360"/>
      </w:pPr>
      <w:rPr>
        <w:rFonts w:ascii="Symbol" w:hAnsi="Symbol"/>
      </w:rPr>
    </w:lvl>
    <w:lvl w:ilvl="2" w:tplc="D39EDB1E">
      <w:start w:val="1"/>
      <w:numFmt w:val="bullet"/>
      <w:lvlText w:val=""/>
      <w:lvlJc w:val="left"/>
      <w:pPr>
        <w:ind w:left="1020" w:hanging="360"/>
      </w:pPr>
      <w:rPr>
        <w:rFonts w:ascii="Symbol" w:hAnsi="Symbol"/>
      </w:rPr>
    </w:lvl>
    <w:lvl w:ilvl="3" w:tplc="ACF8424A">
      <w:start w:val="1"/>
      <w:numFmt w:val="bullet"/>
      <w:lvlText w:val=""/>
      <w:lvlJc w:val="left"/>
      <w:pPr>
        <w:ind w:left="1020" w:hanging="360"/>
      </w:pPr>
      <w:rPr>
        <w:rFonts w:ascii="Symbol" w:hAnsi="Symbol"/>
      </w:rPr>
    </w:lvl>
    <w:lvl w:ilvl="4" w:tplc="7482FE22">
      <w:start w:val="1"/>
      <w:numFmt w:val="bullet"/>
      <w:lvlText w:val=""/>
      <w:lvlJc w:val="left"/>
      <w:pPr>
        <w:ind w:left="1020" w:hanging="360"/>
      </w:pPr>
      <w:rPr>
        <w:rFonts w:ascii="Symbol" w:hAnsi="Symbol"/>
      </w:rPr>
    </w:lvl>
    <w:lvl w:ilvl="5" w:tplc="F022FF16">
      <w:start w:val="1"/>
      <w:numFmt w:val="bullet"/>
      <w:lvlText w:val=""/>
      <w:lvlJc w:val="left"/>
      <w:pPr>
        <w:ind w:left="1020" w:hanging="360"/>
      </w:pPr>
      <w:rPr>
        <w:rFonts w:ascii="Symbol" w:hAnsi="Symbol"/>
      </w:rPr>
    </w:lvl>
    <w:lvl w:ilvl="6" w:tplc="AE628FAE">
      <w:start w:val="1"/>
      <w:numFmt w:val="bullet"/>
      <w:lvlText w:val=""/>
      <w:lvlJc w:val="left"/>
      <w:pPr>
        <w:ind w:left="1020" w:hanging="360"/>
      </w:pPr>
      <w:rPr>
        <w:rFonts w:ascii="Symbol" w:hAnsi="Symbol"/>
      </w:rPr>
    </w:lvl>
    <w:lvl w:ilvl="7" w:tplc="8FD094A4">
      <w:start w:val="1"/>
      <w:numFmt w:val="bullet"/>
      <w:lvlText w:val=""/>
      <w:lvlJc w:val="left"/>
      <w:pPr>
        <w:ind w:left="1020" w:hanging="360"/>
      </w:pPr>
      <w:rPr>
        <w:rFonts w:ascii="Symbol" w:hAnsi="Symbol"/>
      </w:rPr>
    </w:lvl>
    <w:lvl w:ilvl="8" w:tplc="CFB4BEB2">
      <w:start w:val="1"/>
      <w:numFmt w:val="bullet"/>
      <w:lvlText w:val=""/>
      <w:lvlJc w:val="left"/>
      <w:pPr>
        <w:ind w:left="1020" w:hanging="360"/>
      </w:pPr>
      <w:rPr>
        <w:rFonts w:ascii="Symbol" w:hAnsi="Symbol"/>
      </w:rPr>
    </w:lvl>
  </w:abstractNum>
  <w:abstractNum w:abstractNumId="24" w15:restartNumberingAfterBreak="0">
    <w:nsid w:val="6159543E"/>
    <w:multiLevelType w:val="hybridMultilevel"/>
    <w:tmpl w:val="B0566032"/>
    <w:lvl w:ilvl="0" w:tplc="DAA6B300">
      <w:start w:val="1"/>
      <w:numFmt w:val="lowerLetter"/>
      <w:lvlText w:val="%1."/>
      <w:lvlJc w:val="left"/>
      <w:pPr>
        <w:ind w:left="720" w:hanging="360"/>
      </w:pPr>
    </w:lvl>
    <w:lvl w:ilvl="1" w:tplc="B7B2C742">
      <w:start w:val="1"/>
      <w:numFmt w:val="lowerLetter"/>
      <w:lvlText w:val="%2."/>
      <w:lvlJc w:val="left"/>
      <w:pPr>
        <w:ind w:left="1440" w:hanging="360"/>
      </w:pPr>
    </w:lvl>
    <w:lvl w:ilvl="2" w:tplc="D21ABF56">
      <w:start w:val="1"/>
      <w:numFmt w:val="lowerRoman"/>
      <w:lvlText w:val="%3."/>
      <w:lvlJc w:val="right"/>
      <w:pPr>
        <w:ind w:left="2160" w:hanging="180"/>
      </w:pPr>
    </w:lvl>
    <w:lvl w:ilvl="3" w:tplc="F56AAB5E">
      <w:start w:val="1"/>
      <w:numFmt w:val="decimal"/>
      <w:lvlText w:val="%4."/>
      <w:lvlJc w:val="left"/>
      <w:pPr>
        <w:ind w:left="2880" w:hanging="360"/>
      </w:pPr>
    </w:lvl>
    <w:lvl w:ilvl="4" w:tplc="E4CC17B0">
      <w:start w:val="1"/>
      <w:numFmt w:val="lowerLetter"/>
      <w:lvlText w:val="%5."/>
      <w:lvlJc w:val="left"/>
      <w:pPr>
        <w:ind w:left="3600" w:hanging="360"/>
      </w:pPr>
    </w:lvl>
    <w:lvl w:ilvl="5" w:tplc="080E7984">
      <w:start w:val="1"/>
      <w:numFmt w:val="lowerRoman"/>
      <w:lvlText w:val="%6."/>
      <w:lvlJc w:val="right"/>
      <w:pPr>
        <w:ind w:left="4320" w:hanging="180"/>
      </w:pPr>
    </w:lvl>
    <w:lvl w:ilvl="6" w:tplc="59BC1596">
      <w:start w:val="1"/>
      <w:numFmt w:val="decimal"/>
      <w:lvlText w:val="%7."/>
      <w:lvlJc w:val="left"/>
      <w:pPr>
        <w:ind w:left="5040" w:hanging="360"/>
      </w:pPr>
    </w:lvl>
    <w:lvl w:ilvl="7" w:tplc="77009B0C">
      <w:start w:val="1"/>
      <w:numFmt w:val="lowerLetter"/>
      <w:lvlText w:val="%8."/>
      <w:lvlJc w:val="left"/>
      <w:pPr>
        <w:ind w:left="5760" w:hanging="360"/>
      </w:pPr>
    </w:lvl>
    <w:lvl w:ilvl="8" w:tplc="A62099B4">
      <w:start w:val="1"/>
      <w:numFmt w:val="lowerRoman"/>
      <w:lvlText w:val="%9."/>
      <w:lvlJc w:val="right"/>
      <w:pPr>
        <w:ind w:left="6480" w:hanging="180"/>
      </w:pPr>
    </w:lvl>
  </w:abstractNum>
  <w:abstractNum w:abstractNumId="25" w15:restartNumberingAfterBreak="0">
    <w:nsid w:val="65280C0C"/>
    <w:multiLevelType w:val="multilevel"/>
    <w:tmpl w:val="D2E2B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791C48"/>
    <w:multiLevelType w:val="hybridMultilevel"/>
    <w:tmpl w:val="3CB43F12"/>
    <w:lvl w:ilvl="0" w:tplc="04AC817E">
      <w:start w:val="1"/>
      <w:numFmt w:val="bullet"/>
      <w:lvlText w:val=""/>
      <w:lvlJc w:val="left"/>
      <w:pPr>
        <w:ind w:left="1020" w:hanging="360"/>
      </w:pPr>
      <w:rPr>
        <w:rFonts w:ascii="Symbol" w:hAnsi="Symbol"/>
      </w:rPr>
    </w:lvl>
    <w:lvl w:ilvl="1" w:tplc="3572BB08">
      <w:start w:val="1"/>
      <w:numFmt w:val="bullet"/>
      <w:lvlText w:val=""/>
      <w:lvlJc w:val="left"/>
      <w:pPr>
        <w:ind w:left="1020" w:hanging="360"/>
      </w:pPr>
      <w:rPr>
        <w:rFonts w:ascii="Symbol" w:hAnsi="Symbol"/>
      </w:rPr>
    </w:lvl>
    <w:lvl w:ilvl="2" w:tplc="C5B42F46">
      <w:start w:val="1"/>
      <w:numFmt w:val="bullet"/>
      <w:lvlText w:val=""/>
      <w:lvlJc w:val="left"/>
      <w:pPr>
        <w:ind w:left="1020" w:hanging="360"/>
      </w:pPr>
      <w:rPr>
        <w:rFonts w:ascii="Symbol" w:hAnsi="Symbol"/>
      </w:rPr>
    </w:lvl>
    <w:lvl w:ilvl="3" w:tplc="E6C84E6A">
      <w:start w:val="1"/>
      <w:numFmt w:val="bullet"/>
      <w:lvlText w:val=""/>
      <w:lvlJc w:val="left"/>
      <w:pPr>
        <w:ind w:left="1020" w:hanging="360"/>
      </w:pPr>
      <w:rPr>
        <w:rFonts w:ascii="Symbol" w:hAnsi="Symbol"/>
      </w:rPr>
    </w:lvl>
    <w:lvl w:ilvl="4" w:tplc="C8F0484C">
      <w:start w:val="1"/>
      <w:numFmt w:val="bullet"/>
      <w:lvlText w:val=""/>
      <w:lvlJc w:val="left"/>
      <w:pPr>
        <w:ind w:left="1020" w:hanging="360"/>
      </w:pPr>
      <w:rPr>
        <w:rFonts w:ascii="Symbol" w:hAnsi="Symbol"/>
      </w:rPr>
    </w:lvl>
    <w:lvl w:ilvl="5" w:tplc="ED44E9BE">
      <w:start w:val="1"/>
      <w:numFmt w:val="bullet"/>
      <w:lvlText w:val=""/>
      <w:lvlJc w:val="left"/>
      <w:pPr>
        <w:ind w:left="1020" w:hanging="360"/>
      </w:pPr>
      <w:rPr>
        <w:rFonts w:ascii="Symbol" w:hAnsi="Symbol"/>
      </w:rPr>
    </w:lvl>
    <w:lvl w:ilvl="6" w:tplc="A51EFFB4">
      <w:start w:val="1"/>
      <w:numFmt w:val="bullet"/>
      <w:lvlText w:val=""/>
      <w:lvlJc w:val="left"/>
      <w:pPr>
        <w:ind w:left="1020" w:hanging="360"/>
      </w:pPr>
      <w:rPr>
        <w:rFonts w:ascii="Symbol" w:hAnsi="Symbol"/>
      </w:rPr>
    </w:lvl>
    <w:lvl w:ilvl="7" w:tplc="2EAE585C">
      <w:start w:val="1"/>
      <w:numFmt w:val="bullet"/>
      <w:lvlText w:val=""/>
      <w:lvlJc w:val="left"/>
      <w:pPr>
        <w:ind w:left="1020" w:hanging="360"/>
      </w:pPr>
      <w:rPr>
        <w:rFonts w:ascii="Symbol" w:hAnsi="Symbol"/>
      </w:rPr>
    </w:lvl>
    <w:lvl w:ilvl="8" w:tplc="438255BA">
      <w:start w:val="1"/>
      <w:numFmt w:val="bullet"/>
      <w:lvlText w:val=""/>
      <w:lvlJc w:val="left"/>
      <w:pPr>
        <w:ind w:left="1020" w:hanging="360"/>
      </w:pPr>
      <w:rPr>
        <w:rFonts w:ascii="Symbol" w:hAnsi="Symbol"/>
      </w:rPr>
    </w:lvl>
  </w:abstractNum>
  <w:abstractNum w:abstractNumId="27" w15:restartNumberingAfterBreak="0">
    <w:nsid w:val="66B7350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6C8A47CF"/>
    <w:multiLevelType w:val="hybridMultilevel"/>
    <w:tmpl w:val="CB866B1A"/>
    <w:lvl w:ilvl="0" w:tplc="1D4AE7D4">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52C61FB"/>
    <w:multiLevelType w:val="hybridMultilevel"/>
    <w:tmpl w:val="442CB088"/>
    <w:lvl w:ilvl="0" w:tplc="CD3E467C">
      <w:start w:val="1"/>
      <w:numFmt w:val="decimal"/>
      <w:pStyle w:val="Criterium"/>
      <w:lvlText w:val="Criterium %1"/>
      <w:lvlJc w:val="right"/>
      <w:pPr>
        <w:ind w:left="437" w:hanging="360"/>
      </w:pPr>
      <w:rPr>
        <w:rFonts w:asciiTheme="minorHAnsi" w:hAnsiTheme="minorHAnsi" w:cs="Times New Roman" w:hint="default"/>
        <w:b w:val="0"/>
        <w:bCs w:val="0"/>
        <w:i w:val="0"/>
        <w:iCs w:val="0"/>
        <w:caps w:val="0"/>
        <w:smallCaps w:val="0"/>
        <w:strike w:val="0"/>
        <w:dstrike w:val="0"/>
        <w:vanish w:val="0"/>
        <w:color w:val="000000"/>
        <w:spacing w:val="0"/>
        <w:kern w:val="0"/>
        <w:position w:val="0"/>
        <w:sz w:val="18"/>
        <w:u w:val="none"/>
        <w:effect w:val="none"/>
        <w:vertAlign w:val="baseline"/>
      </w:rPr>
    </w:lvl>
    <w:lvl w:ilvl="1" w:tplc="04130019" w:tentative="1">
      <w:start w:val="1"/>
      <w:numFmt w:val="lowerLetter"/>
      <w:lvlText w:val="%2."/>
      <w:lvlJc w:val="left"/>
      <w:pPr>
        <w:ind w:left="1157" w:hanging="360"/>
      </w:pPr>
    </w:lvl>
    <w:lvl w:ilvl="2" w:tplc="0413001B" w:tentative="1">
      <w:start w:val="1"/>
      <w:numFmt w:val="lowerRoman"/>
      <w:lvlText w:val="%3."/>
      <w:lvlJc w:val="right"/>
      <w:pPr>
        <w:ind w:left="1877" w:hanging="180"/>
      </w:pPr>
    </w:lvl>
    <w:lvl w:ilvl="3" w:tplc="0413000F" w:tentative="1">
      <w:start w:val="1"/>
      <w:numFmt w:val="decimal"/>
      <w:lvlText w:val="%4."/>
      <w:lvlJc w:val="left"/>
      <w:pPr>
        <w:ind w:left="2597" w:hanging="360"/>
      </w:pPr>
    </w:lvl>
    <w:lvl w:ilvl="4" w:tplc="04130019" w:tentative="1">
      <w:start w:val="1"/>
      <w:numFmt w:val="lowerLetter"/>
      <w:lvlText w:val="%5."/>
      <w:lvlJc w:val="left"/>
      <w:pPr>
        <w:ind w:left="3317" w:hanging="360"/>
      </w:pPr>
    </w:lvl>
    <w:lvl w:ilvl="5" w:tplc="0413001B" w:tentative="1">
      <w:start w:val="1"/>
      <w:numFmt w:val="lowerRoman"/>
      <w:lvlText w:val="%6."/>
      <w:lvlJc w:val="right"/>
      <w:pPr>
        <w:ind w:left="4037" w:hanging="180"/>
      </w:pPr>
    </w:lvl>
    <w:lvl w:ilvl="6" w:tplc="0413000F" w:tentative="1">
      <w:start w:val="1"/>
      <w:numFmt w:val="decimal"/>
      <w:lvlText w:val="%7."/>
      <w:lvlJc w:val="left"/>
      <w:pPr>
        <w:ind w:left="4757" w:hanging="360"/>
      </w:pPr>
    </w:lvl>
    <w:lvl w:ilvl="7" w:tplc="04130019" w:tentative="1">
      <w:start w:val="1"/>
      <w:numFmt w:val="lowerLetter"/>
      <w:lvlText w:val="%8."/>
      <w:lvlJc w:val="left"/>
      <w:pPr>
        <w:ind w:left="5477" w:hanging="360"/>
      </w:pPr>
    </w:lvl>
    <w:lvl w:ilvl="8" w:tplc="0413001B" w:tentative="1">
      <w:start w:val="1"/>
      <w:numFmt w:val="lowerRoman"/>
      <w:lvlText w:val="%9."/>
      <w:lvlJc w:val="right"/>
      <w:pPr>
        <w:ind w:left="6197" w:hanging="180"/>
      </w:pPr>
    </w:lvl>
  </w:abstractNum>
  <w:abstractNum w:abstractNumId="30" w15:restartNumberingAfterBreak="0">
    <w:nsid w:val="77886E9B"/>
    <w:multiLevelType w:val="multilevel"/>
    <w:tmpl w:val="6DDCFC5E"/>
    <w:lvl w:ilvl="0">
      <w:start w:val="1"/>
      <w:numFmt w:val="decimal"/>
      <w:pStyle w:val="Kop1"/>
      <w:lvlText w:val="%1"/>
      <w:lvlJc w:val="right"/>
      <w:pPr>
        <w:ind w:left="284" w:hanging="284"/>
      </w:pPr>
      <w:rPr>
        <w:rFonts w:hint="default"/>
      </w:rPr>
    </w:lvl>
    <w:lvl w:ilvl="1">
      <w:start w:val="1"/>
      <w:numFmt w:val="decimal"/>
      <w:pStyle w:val="Kop2"/>
      <w:lvlText w:val="%1.%2"/>
      <w:lvlJc w:val="right"/>
      <w:pPr>
        <w:ind w:left="284" w:hanging="284"/>
      </w:pPr>
      <w:rPr>
        <w:rFonts w:hint="default"/>
        <w:sz w:val="20"/>
        <w:szCs w:val="40"/>
      </w:rPr>
    </w:lvl>
    <w:lvl w:ilvl="2">
      <w:start w:val="1"/>
      <w:numFmt w:val="decimal"/>
      <w:pStyle w:val="Kop3"/>
      <w:lvlText w:val="%1.%2.%3"/>
      <w:lvlJc w:val="right"/>
      <w:pPr>
        <w:ind w:left="284" w:hanging="284"/>
      </w:pPr>
      <w:rPr>
        <w:rFonts w:hint="default"/>
      </w:rPr>
    </w:lvl>
    <w:lvl w:ilvl="3">
      <w:start w:val="1"/>
      <w:numFmt w:val="decimal"/>
      <w:lvlText w:val="%1.%2.%3.%4"/>
      <w:lvlJc w:val="right"/>
      <w:pPr>
        <w:ind w:left="284" w:hanging="284"/>
      </w:pPr>
      <w:rPr>
        <w:rFonts w:hint="default"/>
      </w:rPr>
    </w:lvl>
    <w:lvl w:ilvl="4">
      <w:start w:val="1"/>
      <w:numFmt w:val="decimal"/>
      <w:pStyle w:val="Kop5"/>
      <w:lvlText w:val="%1.%2.%3.%4.%5"/>
      <w:lvlJc w:val="right"/>
      <w:pPr>
        <w:ind w:left="284" w:hanging="284"/>
      </w:pPr>
      <w:rPr>
        <w:rFonts w:hint="default"/>
      </w:rPr>
    </w:lvl>
    <w:lvl w:ilvl="5">
      <w:start w:val="1"/>
      <w:numFmt w:val="decimal"/>
      <w:pStyle w:val="Kop6"/>
      <w:lvlText w:val="%1.%2.%3.%4.%5.%6"/>
      <w:lvlJc w:val="right"/>
      <w:pPr>
        <w:ind w:left="284" w:hanging="284"/>
      </w:pPr>
      <w:rPr>
        <w:rFonts w:hint="default"/>
      </w:rPr>
    </w:lvl>
    <w:lvl w:ilvl="6">
      <w:start w:val="1"/>
      <w:numFmt w:val="decimal"/>
      <w:pStyle w:val="Kop7"/>
      <w:lvlText w:val="%1.%2.%3.%4.%5.%6.%7"/>
      <w:lvlJc w:val="right"/>
      <w:pPr>
        <w:ind w:left="284" w:hanging="284"/>
      </w:pPr>
      <w:rPr>
        <w:rFonts w:hint="default"/>
      </w:rPr>
    </w:lvl>
    <w:lvl w:ilvl="7">
      <w:start w:val="1"/>
      <w:numFmt w:val="decimal"/>
      <w:pStyle w:val="Kop8"/>
      <w:lvlText w:val="%1.%2.%3.%4.%5.%6.%7.%8"/>
      <w:lvlJc w:val="right"/>
      <w:pPr>
        <w:ind w:left="284" w:hanging="284"/>
      </w:pPr>
      <w:rPr>
        <w:rFonts w:hint="default"/>
      </w:rPr>
    </w:lvl>
    <w:lvl w:ilvl="8">
      <w:start w:val="1"/>
      <w:numFmt w:val="decimal"/>
      <w:pStyle w:val="Kop9"/>
      <w:lvlText w:val="%1.%2.%3.%4.%5.%6.%7.%8.%9"/>
      <w:lvlJc w:val="right"/>
      <w:pPr>
        <w:ind w:left="284" w:hanging="284"/>
      </w:pPr>
      <w:rPr>
        <w:rFonts w:hint="default"/>
      </w:rPr>
    </w:lvl>
  </w:abstractNum>
  <w:abstractNum w:abstractNumId="31" w15:restartNumberingAfterBreak="0">
    <w:nsid w:val="7C1751C1"/>
    <w:multiLevelType w:val="hybridMultilevel"/>
    <w:tmpl w:val="63DA067A"/>
    <w:lvl w:ilvl="0" w:tplc="DB5E53F4">
      <w:start w:val="1"/>
      <w:numFmt w:val="bullet"/>
      <w:lvlText w:val=""/>
      <w:lvlJc w:val="left"/>
      <w:pPr>
        <w:ind w:left="1020" w:hanging="360"/>
      </w:pPr>
      <w:rPr>
        <w:rFonts w:ascii="Symbol" w:hAnsi="Symbol"/>
      </w:rPr>
    </w:lvl>
    <w:lvl w:ilvl="1" w:tplc="322644A8">
      <w:start w:val="1"/>
      <w:numFmt w:val="bullet"/>
      <w:lvlText w:val=""/>
      <w:lvlJc w:val="left"/>
      <w:pPr>
        <w:ind w:left="1020" w:hanging="360"/>
      </w:pPr>
      <w:rPr>
        <w:rFonts w:ascii="Symbol" w:hAnsi="Symbol"/>
      </w:rPr>
    </w:lvl>
    <w:lvl w:ilvl="2" w:tplc="364C48AE">
      <w:start w:val="1"/>
      <w:numFmt w:val="bullet"/>
      <w:lvlText w:val=""/>
      <w:lvlJc w:val="left"/>
      <w:pPr>
        <w:ind w:left="1020" w:hanging="360"/>
      </w:pPr>
      <w:rPr>
        <w:rFonts w:ascii="Symbol" w:hAnsi="Symbol"/>
      </w:rPr>
    </w:lvl>
    <w:lvl w:ilvl="3" w:tplc="A9C0DC14">
      <w:start w:val="1"/>
      <w:numFmt w:val="bullet"/>
      <w:lvlText w:val=""/>
      <w:lvlJc w:val="left"/>
      <w:pPr>
        <w:ind w:left="1020" w:hanging="360"/>
      </w:pPr>
      <w:rPr>
        <w:rFonts w:ascii="Symbol" w:hAnsi="Symbol"/>
      </w:rPr>
    </w:lvl>
    <w:lvl w:ilvl="4" w:tplc="947CCA86">
      <w:start w:val="1"/>
      <w:numFmt w:val="bullet"/>
      <w:lvlText w:val=""/>
      <w:lvlJc w:val="left"/>
      <w:pPr>
        <w:ind w:left="1020" w:hanging="360"/>
      </w:pPr>
      <w:rPr>
        <w:rFonts w:ascii="Symbol" w:hAnsi="Symbol"/>
      </w:rPr>
    </w:lvl>
    <w:lvl w:ilvl="5" w:tplc="31FE3DB4">
      <w:start w:val="1"/>
      <w:numFmt w:val="bullet"/>
      <w:lvlText w:val=""/>
      <w:lvlJc w:val="left"/>
      <w:pPr>
        <w:ind w:left="1020" w:hanging="360"/>
      </w:pPr>
      <w:rPr>
        <w:rFonts w:ascii="Symbol" w:hAnsi="Symbol"/>
      </w:rPr>
    </w:lvl>
    <w:lvl w:ilvl="6" w:tplc="98E4E374">
      <w:start w:val="1"/>
      <w:numFmt w:val="bullet"/>
      <w:lvlText w:val=""/>
      <w:lvlJc w:val="left"/>
      <w:pPr>
        <w:ind w:left="1020" w:hanging="360"/>
      </w:pPr>
      <w:rPr>
        <w:rFonts w:ascii="Symbol" w:hAnsi="Symbol"/>
      </w:rPr>
    </w:lvl>
    <w:lvl w:ilvl="7" w:tplc="7D187ABE">
      <w:start w:val="1"/>
      <w:numFmt w:val="bullet"/>
      <w:lvlText w:val=""/>
      <w:lvlJc w:val="left"/>
      <w:pPr>
        <w:ind w:left="1020" w:hanging="360"/>
      </w:pPr>
      <w:rPr>
        <w:rFonts w:ascii="Symbol" w:hAnsi="Symbol"/>
      </w:rPr>
    </w:lvl>
    <w:lvl w:ilvl="8" w:tplc="2878D4B0">
      <w:start w:val="1"/>
      <w:numFmt w:val="bullet"/>
      <w:lvlText w:val=""/>
      <w:lvlJc w:val="left"/>
      <w:pPr>
        <w:ind w:left="1020" w:hanging="360"/>
      </w:pPr>
      <w:rPr>
        <w:rFonts w:ascii="Symbol" w:hAnsi="Symbol"/>
      </w:rPr>
    </w:lvl>
  </w:abstractNum>
  <w:num w:numId="1" w16cid:durableId="823938282">
    <w:abstractNumId w:val="17"/>
  </w:num>
  <w:num w:numId="2" w16cid:durableId="1155879887">
    <w:abstractNumId w:val="29"/>
  </w:num>
  <w:num w:numId="3" w16cid:durableId="1826509627">
    <w:abstractNumId w:val="10"/>
  </w:num>
  <w:num w:numId="4" w16cid:durableId="1541818465">
    <w:abstractNumId w:val="30"/>
  </w:num>
  <w:num w:numId="5" w16cid:durableId="385228607">
    <w:abstractNumId w:val="0"/>
  </w:num>
  <w:num w:numId="6" w16cid:durableId="271934710">
    <w:abstractNumId w:val="28"/>
  </w:num>
  <w:num w:numId="7" w16cid:durableId="2107916166">
    <w:abstractNumId w:val="16"/>
  </w:num>
  <w:num w:numId="8" w16cid:durableId="1329600351">
    <w:abstractNumId w:val="18"/>
  </w:num>
  <w:num w:numId="9" w16cid:durableId="27881309">
    <w:abstractNumId w:val="8"/>
  </w:num>
  <w:num w:numId="10" w16cid:durableId="852694677">
    <w:abstractNumId w:val="2"/>
  </w:num>
  <w:num w:numId="11" w16cid:durableId="1842625762">
    <w:abstractNumId w:val="22"/>
  </w:num>
  <w:num w:numId="12" w16cid:durableId="213322501">
    <w:abstractNumId w:val="1"/>
  </w:num>
  <w:num w:numId="13" w16cid:durableId="1565483157">
    <w:abstractNumId w:val="7"/>
  </w:num>
  <w:num w:numId="14" w16cid:durableId="386494123">
    <w:abstractNumId w:val="6"/>
  </w:num>
  <w:num w:numId="15" w16cid:durableId="1561480473">
    <w:abstractNumId w:val="5"/>
  </w:num>
  <w:num w:numId="16" w16cid:durableId="130098320">
    <w:abstractNumId w:val="13"/>
  </w:num>
  <w:num w:numId="17" w16cid:durableId="1810784922">
    <w:abstractNumId w:val="30"/>
  </w:num>
  <w:num w:numId="18" w16cid:durableId="671875276">
    <w:abstractNumId w:val="30"/>
  </w:num>
  <w:num w:numId="19" w16cid:durableId="768813975">
    <w:abstractNumId w:val="30"/>
  </w:num>
  <w:num w:numId="20" w16cid:durableId="819425108">
    <w:abstractNumId w:val="30"/>
  </w:num>
  <w:num w:numId="21" w16cid:durableId="1809275501">
    <w:abstractNumId w:val="30"/>
  </w:num>
  <w:num w:numId="22" w16cid:durableId="1719476429">
    <w:abstractNumId w:val="30"/>
  </w:num>
  <w:num w:numId="23" w16cid:durableId="529608702">
    <w:abstractNumId w:val="30"/>
  </w:num>
  <w:num w:numId="24" w16cid:durableId="1630280933">
    <w:abstractNumId w:val="30"/>
  </w:num>
  <w:num w:numId="25" w16cid:durableId="1348099007">
    <w:abstractNumId w:val="30"/>
  </w:num>
  <w:num w:numId="26" w16cid:durableId="1980719955">
    <w:abstractNumId w:val="25"/>
  </w:num>
  <w:num w:numId="27" w16cid:durableId="1420368789">
    <w:abstractNumId w:val="30"/>
  </w:num>
  <w:num w:numId="28" w16cid:durableId="1560363703">
    <w:abstractNumId w:val="30"/>
  </w:num>
  <w:num w:numId="29" w16cid:durableId="1424689278">
    <w:abstractNumId w:val="30"/>
  </w:num>
  <w:num w:numId="30" w16cid:durableId="654335365">
    <w:abstractNumId w:val="11"/>
  </w:num>
  <w:num w:numId="31" w16cid:durableId="466166207">
    <w:abstractNumId w:val="23"/>
  </w:num>
  <w:num w:numId="32" w16cid:durableId="453333263">
    <w:abstractNumId w:val="14"/>
  </w:num>
  <w:num w:numId="33" w16cid:durableId="437602807">
    <w:abstractNumId w:val="20"/>
  </w:num>
  <w:num w:numId="34" w16cid:durableId="1339770940">
    <w:abstractNumId w:val="30"/>
  </w:num>
  <w:num w:numId="35" w16cid:durableId="1214271617">
    <w:abstractNumId w:val="1"/>
  </w:num>
  <w:num w:numId="36" w16cid:durableId="1006637754">
    <w:abstractNumId w:val="19"/>
  </w:num>
  <w:num w:numId="37" w16cid:durableId="887258747">
    <w:abstractNumId w:val="3"/>
  </w:num>
  <w:num w:numId="38" w16cid:durableId="1947350612">
    <w:abstractNumId w:val="31"/>
  </w:num>
  <w:num w:numId="39" w16cid:durableId="1303118457">
    <w:abstractNumId w:val="4"/>
  </w:num>
  <w:num w:numId="40" w16cid:durableId="600145316">
    <w:abstractNumId w:val="27"/>
  </w:num>
  <w:num w:numId="41" w16cid:durableId="13678329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25487827">
    <w:abstractNumId w:val="9"/>
  </w:num>
  <w:num w:numId="43" w16cid:durableId="12524658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5529283">
    <w:abstractNumId w:val="15"/>
  </w:num>
  <w:num w:numId="45" w16cid:durableId="1700013620">
    <w:abstractNumId w:val="15"/>
  </w:num>
  <w:num w:numId="46" w16cid:durableId="1353995081">
    <w:abstractNumId w:val="15"/>
  </w:num>
  <w:num w:numId="47" w16cid:durableId="1792747243">
    <w:abstractNumId w:val="21"/>
  </w:num>
  <w:num w:numId="48" w16cid:durableId="221864820">
    <w:abstractNumId w:val="26"/>
  </w:num>
  <w:num w:numId="49" w16cid:durableId="22170701">
    <w:abstractNumId w:val="24"/>
  </w:num>
  <w:num w:numId="50" w16cid:durableId="826631588">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DF3"/>
    <w:rsid w:val="000024ED"/>
    <w:rsid w:val="0000416A"/>
    <w:rsid w:val="000046B5"/>
    <w:rsid w:val="00004727"/>
    <w:rsid w:val="00004817"/>
    <w:rsid w:val="00004873"/>
    <w:rsid w:val="00004EF6"/>
    <w:rsid w:val="00005410"/>
    <w:rsid w:val="0000550E"/>
    <w:rsid w:val="00006014"/>
    <w:rsid w:val="00006538"/>
    <w:rsid w:val="000065F1"/>
    <w:rsid w:val="000068AC"/>
    <w:rsid w:val="000068E8"/>
    <w:rsid w:val="0000749C"/>
    <w:rsid w:val="00007BD1"/>
    <w:rsid w:val="000106F4"/>
    <w:rsid w:val="0001141A"/>
    <w:rsid w:val="00011A43"/>
    <w:rsid w:val="00011B1E"/>
    <w:rsid w:val="00011F7B"/>
    <w:rsid w:val="000137A0"/>
    <w:rsid w:val="00014E75"/>
    <w:rsid w:val="00014E84"/>
    <w:rsid w:val="00015363"/>
    <w:rsid w:val="000159BA"/>
    <w:rsid w:val="00015CD4"/>
    <w:rsid w:val="00015FEE"/>
    <w:rsid w:val="000160CD"/>
    <w:rsid w:val="00016737"/>
    <w:rsid w:val="0001715E"/>
    <w:rsid w:val="0001799F"/>
    <w:rsid w:val="00020D34"/>
    <w:rsid w:val="00020DD9"/>
    <w:rsid w:val="00021AC2"/>
    <w:rsid w:val="000220B5"/>
    <w:rsid w:val="000222BD"/>
    <w:rsid w:val="00022380"/>
    <w:rsid w:val="0002261F"/>
    <w:rsid w:val="000229CF"/>
    <w:rsid w:val="00022A41"/>
    <w:rsid w:val="00022C47"/>
    <w:rsid w:val="00023077"/>
    <w:rsid w:val="00023453"/>
    <w:rsid w:val="000240EF"/>
    <w:rsid w:val="00024459"/>
    <w:rsid w:val="00024852"/>
    <w:rsid w:val="00024C5E"/>
    <w:rsid w:val="00025405"/>
    <w:rsid w:val="0002552F"/>
    <w:rsid w:val="000258B8"/>
    <w:rsid w:val="00025975"/>
    <w:rsid w:val="000259C8"/>
    <w:rsid w:val="00025B94"/>
    <w:rsid w:val="00026414"/>
    <w:rsid w:val="00026770"/>
    <w:rsid w:val="0002785D"/>
    <w:rsid w:val="00027AF3"/>
    <w:rsid w:val="00030FB7"/>
    <w:rsid w:val="00031DD1"/>
    <w:rsid w:val="00031DF5"/>
    <w:rsid w:val="00032D0C"/>
    <w:rsid w:val="00032F75"/>
    <w:rsid w:val="00033325"/>
    <w:rsid w:val="000335DC"/>
    <w:rsid w:val="00034140"/>
    <w:rsid w:val="00034F09"/>
    <w:rsid w:val="000350DA"/>
    <w:rsid w:val="0003516A"/>
    <w:rsid w:val="000368F0"/>
    <w:rsid w:val="000377C3"/>
    <w:rsid w:val="00037932"/>
    <w:rsid w:val="00040E49"/>
    <w:rsid w:val="00041C08"/>
    <w:rsid w:val="00042828"/>
    <w:rsid w:val="00042CD4"/>
    <w:rsid w:val="0004353C"/>
    <w:rsid w:val="00043CBD"/>
    <w:rsid w:val="00043EF7"/>
    <w:rsid w:val="00043F4F"/>
    <w:rsid w:val="0004440A"/>
    <w:rsid w:val="00044F76"/>
    <w:rsid w:val="00044FA6"/>
    <w:rsid w:val="0004552B"/>
    <w:rsid w:val="000458BF"/>
    <w:rsid w:val="00045FCA"/>
    <w:rsid w:val="000479E8"/>
    <w:rsid w:val="00050944"/>
    <w:rsid w:val="00050EEB"/>
    <w:rsid w:val="00051D1E"/>
    <w:rsid w:val="00052487"/>
    <w:rsid w:val="00052636"/>
    <w:rsid w:val="00052B46"/>
    <w:rsid w:val="000530D8"/>
    <w:rsid w:val="000531BE"/>
    <w:rsid w:val="0005348A"/>
    <w:rsid w:val="00053566"/>
    <w:rsid w:val="00053861"/>
    <w:rsid w:val="00053BC9"/>
    <w:rsid w:val="00053FBD"/>
    <w:rsid w:val="00053FF8"/>
    <w:rsid w:val="000540BC"/>
    <w:rsid w:val="000547B9"/>
    <w:rsid w:val="00054AB2"/>
    <w:rsid w:val="00054F8B"/>
    <w:rsid w:val="0005559A"/>
    <w:rsid w:val="000561AF"/>
    <w:rsid w:val="00057182"/>
    <w:rsid w:val="00057E79"/>
    <w:rsid w:val="00060521"/>
    <w:rsid w:val="0006120D"/>
    <w:rsid w:val="00061619"/>
    <w:rsid w:val="000616E1"/>
    <w:rsid w:val="000616FE"/>
    <w:rsid w:val="00061F0B"/>
    <w:rsid w:val="00061F89"/>
    <w:rsid w:val="0006238A"/>
    <w:rsid w:val="0006298E"/>
    <w:rsid w:val="0006313F"/>
    <w:rsid w:val="00063142"/>
    <w:rsid w:val="000636B7"/>
    <w:rsid w:val="00063DBC"/>
    <w:rsid w:val="0006479A"/>
    <w:rsid w:val="00065145"/>
    <w:rsid w:val="000651D7"/>
    <w:rsid w:val="00065DF0"/>
    <w:rsid w:val="00065F6A"/>
    <w:rsid w:val="00066054"/>
    <w:rsid w:val="000663B2"/>
    <w:rsid w:val="000668A8"/>
    <w:rsid w:val="00067FE6"/>
    <w:rsid w:val="00070036"/>
    <w:rsid w:val="000702B3"/>
    <w:rsid w:val="0007055B"/>
    <w:rsid w:val="0007056A"/>
    <w:rsid w:val="000712E8"/>
    <w:rsid w:val="000716E7"/>
    <w:rsid w:val="00071C81"/>
    <w:rsid w:val="000727FB"/>
    <w:rsid w:val="000729E1"/>
    <w:rsid w:val="00073013"/>
    <w:rsid w:val="000738ED"/>
    <w:rsid w:val="00073F9A"/>
    <w:rsid w:val="00074E42"/>
    <w:rsid w:val="00074F37"/>
    <w:rsid w:val="00074FD6"/>
    <w:rsid w:val="0007591D"/>
    <w:rsid w:val="000760EB"/>
    <w:rsid w:val="00076448"/>
    <w:rsid w:val="00077CB5"/>
    <w:rsid w:val="00080985"/>
    <w:rsid w:val="00081343"/>
    <w:rsid w:val="00081A01"/>
    <w:rsid w:val="00081B31"/>
    <w:rsid w:val="00082063"/>
    <w:rsid w:val="00082ACA"/>
    <w:rsid w:val="00082CE9"/>
    <w:rsid w:val="00083333"/>
    <w:rsid w:val="00083DE3"/>
    <w:rsid w:val="00083E77"/>
    <w:rsid w:val="000840B6"/>
    <w:rsid w:val="000842A2"/>
    <w:rsid w:val="0008488E"/>
    <w:rsid w:val="000857DB"/>
    <w:rsid w:val="00086092"/>
    <w:rsid w:val="00086AEA"/>
    <w:rsid w:val="00086D97"/>
    <w:rsid w:val="00086E64"/>
    <w:rsid w:val="00087388"/>
    <w:rsid w:val="0009072F"/>
    <w:rsid w:val="0009095C"/>
    <w:rsid w:val="00090A02"/>
    <w:rsid w:val="000911C8"/>
    <w:rsid w:val="00091226"/>
    <w:rsid w:val="00091424"/>
    <w:rsid w:val="000914AF"/>
    <w:rsid w:val="000915D0"/>
    <w:rsid w:val="00091986"/>
    <w:rsid w:val="00091C18"/>
    <w:rsid w:val="000921CC"/>
    <w:rsid w:val="00092396"/>
    <w:rsid w:val="00092575"/>
    <w:rsid w:val="0009293C"/>
    <w:rsid w:val="00092CA0"/>
    <w:rsid w:val="00092EDE"/>
    <w:rsid w:val="000934CE"/>
    <w:rsid w:val="00093568"/>
    <w:rsid w:val="000939DA"/>
    <w:rsid w:val="000945D9"/>
    <w:rsid w:val="00095028"/>
    <w:rsid w:val="00096559"/>
    <w:rsid w:val="00097297"/>
    <w:rsid w:val="000973B9"/>
    <w:rsid w:val="00097ABF"/>
    <w:rsid w:val="00097B4C"/>
    <w:rsid w:val="000A0CAC"/>
    <w:rsid w:val="000A1125"/>
    <w:rsid w:val="000A1BCC"/>
    <w:rsid w:val="000A1E1A"/>
    <w:rsid w:val="000A3402"/>
    <w:rsid w:val="000A3F98"/>
    <w:rsid w:val="000A420C"/>
    <w:rsid w:val="000A5A48"/>
    <w:rsid w:val="000A6DCE"/>
    <w:rsid w:val="000A6EFA"/>
    <w:rsid w:val="000A773B"/>
    <w:rsid w:val="000A7870"/>
    <w:rsid w:val="000A7DF8"/>
    <w:rsid w:val="000B0577"/>
    <w:rsid w:val="000B1D1F"/>
    <w:rsid w:val="000B1D82"/>
    <w:rsid w:val="000B22FD"/>
    <w:rsid w:val="000B2A2A"/>
    <w:rsid w:val="000B2C0F"/>
    <w:rsid w:val="000B2F60"/>
    <w:rsid w:val="000B3772"/>
    <w:rsid w:val="000B3CFD"/>
    <w:rsid w:val="000B3D5E"/>
    <w:rsid w:val="000B407C"/>
    <w:rsid w:val="000B5ED1"/>
    <w:rsid w:val="000B677B"/>
    <w:rsid w:val="000B694D"/>
    <w:rsid w:val="000B699D"/>
    <w:rsid w:val="000B73CB"/>
    <w:rsid w:val="000C0DD5"/>
    <w:rsid w:val="000C117F"/>
    <w:rsid w:val="000C12C3"/>
    <w:rsid w:val="000C17FB"/>
    <w:rsid w:val="000C23BF"/>
    <w:rsid w:val="000C245B"/>
    <w:rsid w:val="000C275A"/>
    <w:rsid w:val="000C3749"/>
    <w:rsid w:val="000C37D7"/>
    <w:rsid w:val="000C3AEC"/>
    <w:rsid w:val="000C3BCD"/>
    <w:rsid w:val="000C5CCA"/>
    <w:rsid w:val="000C68BE"/>
    <w:rsid w:val="000C736F"/>
    <w:rsid w:val="000C73DE"/>
    <w:rsid w:val="000C7C7D"/>
    <w:rsid w:val="000C7F79"/>
    <w:rsid w:val="000D057D"/>
    <w:rsid w:val="000D0855"/>
    <w:rsid w:val="000D1486"/>
    <w:rsid w:val="000D2D98"/>
    <w:rsid w:val="000D2E35"/>
    <w:rsid w:val="000D4527"/>
    <w:rsid w:val="000D5C06"/>
    <w:rsid w:val="000D5F6E"/>
    <w:rsid w:val="000D603C"/>
    <w:rsid w:val="000D63CE"/>
    <w:rsid w:val="000D64C6"/>
    <w:rsid w:val="000D6A57"/>
    <w:rsid w:val="000D6DE3"/>
    <w:rsid w:val="000D7991"/>
    <w:rsid w:val="000D7E2B"/>
    <w:rsid w:val="000E0385"/>
    <w:rsid w:val="000E0AF8"/>
    <w:rsid w:val="000E1055"/>
    <w:rsid w:val="000E1907"/>
    <w:rsid w:val="000E2823"/>
    <w:rsid w:val="000E29E6"/>
    <w:rsid w:val="000E3D2B"/>
    <w:rsid w:val="000E452F"/>
    <w:rsid w:val="000E454E"/>
    <w:rsid w:val="000E476F"/>
    <w:rsid w:val="000E4A8D"/>
    <w:rsid w:val="000E4C94"/>
    <w:rsid w:val="000E5027"/>
    <w:rsid w:val="000E52DC"/>
    <w:rsid w:val="000E5436"/>
    <w:rsid w:val="000E5A26"/>
    <w:rsid w:val="000E5C72"/>
    <w:rsid w:val="000E5DBB"/>
    <w:rsid w:val="000E64E4"/>
    <w:rsid w:val="000E6B83"/>
    <w:rsid w:val="000E6D2D"/>
    <w:rsid w:val="000E74A7"/>
    <w:rsid w:val="000E7D0C"/>
    <w:rsid w:val="000F0135"/>
    <w:rsid w:val="000F0D53"/>
    <w:rsid w:val="000F0F68"/>
    <w:rsid w:val="000F13D4"/>
    <w:rsid w:val="000F2B5A"/>
    <w:rsid w:val="000F2B61"/>
    <w:rsid w:val="000F319B"/>
    <w:rsid w:val="000F32CC"/>
    <w:rsid w:val="000F3BBD"/>
    <w:rsid w:val="000F4106"/>
    <w:rsid w:val="000F578B"/>
    <w:rsid w:val="000F5A61"/>
    <w:rsid w:val="000F5CAC"/>
    <w:rsid w:val="000F61CA"/>
    <w:rsid w:val="000F6A5A"/>
    <w:rsid w:val="000F7808"/>
    <w:rsid w:val="000F7A94"/>
    <w:rsid w:val="00100CE0"/>
    <w:rsid w:val="00101273"/>
    <w:rsid w:val="001014F9"/>
    <w:rsid w:val="00101C3B"/>
    <w:rsid w:val="00101E36"/>
    <w:rsid w:val="00101F1C"/>
    <w:rsid w:val="001022DE"/>
    <w:rsid w:val="00102E9D"/>
    <w:rsid w:val="00104011"/>
    <w:rsid w:val="001055BB"/>
    <w:rsid w:val="00106071"/>
    <w:rsid w:val="001075F8"/>
    <w:rsid w:val="001076C2"/>
    <w:rsid w:val="0010780C"/>
    <w:rsid w:val="00110926"/>
    <w:rsid w:val="00110FDD"/>
    <w:rsid w:val="00111758"/>
    <w:rsid w:val="00111A01"/>
    <w:rsid w:val="00112347"/>
    <w:rsid w:val="00112790"/>
    <w:rsid w:val="0011334E"/>
    <w:rsid w:val="001138E1"/>
    <w:rsid w:val="0011421B"/>
    <w:rsid w:val="001142DC"/>
    <w:rsid w:val="001145E4"/>
    <w:rsid w:val="0011478A"/>
    <w:rsid w:val="00114815"/>
    <w:rsid w:val="001151D5"/>
    <w:rsid w:val="00115D0A"/>
    <w:rsid w:val="00115F00"/>
    <w:rsid w:val="00116174"/>
    <w:rsid w:val="001173E6"/>
    <w:rsid w:val="00117B22"/>
    <w:rsid w:val="00117D3F"/>
    <w:rsid w:val="00117F97"/>
    <w:rsid w:val="00120374"/>
    <w:rsid w:val="00120411"/>
    <w:rsid w:val="00120C7A"/>
    <w:rsid w:val="00120D1F"/>
    <w:rsid w:val="00121061"/>
    <w:rsid w:val="0012133B"/>
    <w:rsid w:val="00121750"/>
    <w:rsid w:val="00121A01"/>
    <w:rsid w:val="001222C8"/>
    <w:rsid w:val="0012247F"/>
    <w:rsid w:val="0012258B"/>
    <w:rsid w:val="00122EF8"/>
    <w:rsid w:val="00124331"/>
    <w:rsid w:val="00124A95"/>
    <w:rsid w:val="00124AC1"/>
    <w:rsid w:val="00124CA3"/>
    <w:rsid w:val="00125442"/>
    <w:rsid w:val="001267B8"/>
    <w:rsid w:val="00126CFA"/>
    <w:rsid w:val="001303B5"/>
    <w:rsid w:val="00130EE9"/>
    <w:rsid w:val="00130EEC"/>
    <w:rsid w:val="001316E0"/>
    <w:rsid w:val="00132547"/>
    <w:rsid w:val="0013285C"/>
    <w:rsid w:val="00132900"/>
    <w:rsid w:val="00132C5A"/>
    <w:rsid w:val="00132DED"/>
    <w:rsid w:val="00132F19"/>
    <w:rsid w:val="00133849"/>
    <w:rsid w:val="00133A74"/>
    <w:rsid w:val="00134486"/>
    <w:rsid w:val="001344C2"/>
    <w:rsid w:val="00134F6B"/>
    <w:rsid w:val="0013535D"/>
    <w:rsid w:val="001365C4"/>
    <w:rsid w:val="00136A40"/>
    <w:rsid w:val="00136A89"/>
    <w:rsid w:val="00136E50"/>
    <w:rsid w:val="00137882"/>
    <w:rsid w:val="00137EFA"/>
    <w:rsid w:val="00140B78"/>
    <w:rsid w:val="00140EE4"/>
    <w:rsid w:val="00141142"/>
    <w:rsid w:val="00141BFD"/>
    <w:rsid w:val="0014261A"/>
    <w:rsid w:val="001428B2"/>
    <w:rsid w:val="00144608"/>
    <w:rsid w:val="001447A4"/>
    <w:rsid w:val="00144C77"/>
    <w:rsid w:val="00144DB6"/>
    <w:rsid w:val="001450F7"/>
    <w:rsid w:val="00145470"/>
    <w:rsid w:val="0014687D"/>
    <w:rsid w:val="00146B59"/>
    <w:rsid w:val="0014737A"/>
    <w:rsid w:val="001474E8"/>
    <w:rsid w:val="00147640"/>
    <w:rsid w:val="001505C5"/>
    <w:rsid w:val="001514B3"/>
    <w:rsid w:val="00152102"/>
    <w:rsid w:val="00152C64"/>
    <w:rsid w:val="0015349F"/>
    <w:rsid w:val="00153C3A"/>
    <w:rsid w:val="0015415B"/>
    <w:rsid w:val="001542CC"/>
    <w:rsid w:val="00154388"/>
    <w:rsid w:val="0015479C"/>
    <w:rsid w:val="00154A87"/>
    <w:rsid w:val="0015627E"/>
    <w:rsid w:val="001566DD"/>
    <w:rsid w:val="001567F5"/>
    <w:rsid w:val="001574E7"/>
    <w:rsid w:val="001577AA"/>
    <w:rsid w:val="00157F16"/>
    <w:rsid w:val="0016011F"/>
    <w:rsid w:val="00160792"/>
    <w:rsid w:val="00161205"/>
    <w:rsid w:val="0016172A"/>
    <w:rsid w:val="001624FF"/>
    <w:rsid w:val="00162562"/>
    <w:rsid w:val="00162F18"/>
    <w:rsid w:val="001636C0"/>
    <w:rsid w:val="00163FCB"/>
    <w:rsid w:val="001640A2"/>
    <w:rsid w:val="00164136"/>
    <w:rsid w:val="00164323"/>
    <w:rsid w:val="00164EED"/>
    <w:rsid w:val="00165500"/>
    <w:rsid w:val="00165521"/>
    <w:rsid w:val="00165832"/>
    <w:rsid w:val="00165F0C"/>
    <w:rsid w:val="001678E2"/>
    <w:rsid w:val="00170010"/>
    <w:rsid w:val="0017009B"/>
    <w:rsid w:val="00171655"/>
    <w:rsid w:val="0017200E"/>
    <w:rsid w:val="00172700"/>
    <w:rsid w:val="00173078"/>
    <w:rsid w:val="00174001"/>
    <w:rsid w:val="0017407E"/>
    <w:rsid w:val="001746C9"/>
    <w:rsid w:val="001749C1"/>
    <w:rsid w:val="001752A5"/>
    <w:rsid w:val="00175677"/>
    <w:rsid w:val="00175980"/>
    <w:rsid w:val="001762DD"/>
    <w:rsid w:val="00176DC0"/>
    <w:rsid w:val="00176FB8"/>
    <w:rsid w:val="00177270"/>
    <w:rsid w:val="00177627"/>
    <w:rsid w:val="00177731"/>
    <w:rsid w:val="001777C6"/>
    <w:rsid w:val="00177A21"/>
    <w:rsid w:val="00177C50"/>
    <w:rsid w:val="00180A65"/>
    <w:rsid w:val="00181DD2"/>
    <w:rsid w:val="00182675"/>
    <w:rsid w:val="0018286A"/>
    <w:rsid w:val="00182CDC"/>
    <w:rsid w:val="00183118"/>
    <w:rsid w:val="00183AEC"/>
    <w:rsid w:val="00183D7F"/>
    <w:rsid w:val="00183D99"/>
    <w:rsid w:val="0018535F"/>
    <w:rsid w:val="001855CF"/>
    <w:rsid w:val="001859F5"/>
    <w:rsid w:val="00185C01"/>
    <w:rsid w:val="0018688A"/>
    <w:rsid w:val="0018730E"/>
    <w:rsid w:val="0018755E"/>
    <w:rsid w:val="00187C99"/>
    <w:rsid w:val="00187FED"/>
    <w:rsid w:val="00190449"/>
    <w:rsid w:val="001905E3"/>
    <w:rsid w:val="00190909"/>
    <w:rsid w:val="00190FBA"/>
    <w:rsid w:val="001910EC"/>
    <w:rsid w:val="001910FA"/>
    <w:rsid w:val="00192EDD"/>
    <w:rsid w:val="00193C0B"/>
    <w:rsid w:val="00193EB2"/>
    <w:rsid w:val="00193FC4"/>
    <w:rsid w:val="0019432E"/>
    <w:rsid w:val="001944A0"/>
    <w:rsid w:val="00194A4F"/>
    <w:rsid w:val="001952A7"/>
    <w:rsid w:val="00195876"/>
    <w:rsid w:val="00195A00"/>
    <w:rsid w:val="001A0191"/>
    <w:rsid w:val="001A02AA"/>
    <w:rsid w:val="001A070C"/>
    <w:rsid w:val="001A0765"/>
    <w:rsid w:val="001A0A4D"/>
    <w:rsid w:val="001A0AB2"/>
    <w:rsid w:val="001A0B9E"/>
    <w:rsid w:val="001A0BE5"/>
    <w:rsid w:val="001A1866"/>
    <w:rsid w:val="001A227A"/>
    <w:rsid w:val="001A2869"/>
    <w:rsid w:val="001A4347"/>
    <w:rsid w:val="001A4B1C"/>
    <w:rsid w:val="001A570A"/>
    <w:rsid w:val="001A6E7A"/>
    <w:rsid w:val="001A72FA"/>
    <w:rsid w:val="001A7517"/>
    <w:rsid w:val="001A7A1C"/>
    <w:rsid w:val="001A7E4F"/>
    <w:rsid w:val="001B0288"/>
    <w:rsid w:val="001B05E3"/>
    <w:rsid w:val="001B099C"/>
    <w:rsid w:val="001B0EE7"/>
    <w:rsid w:val="001B109E"/>
    <w:rsid w:val="001B12EE"/>
    <w:rsid w:val="001B187A"/>
    <w:rsid w:val="001B1C0B"/>
    <w:rsid w:val="001B21E7"/>
    <w:rsid w:val="001B29DD"/>
    <w:rsid w:val="001B3097"/>
    <w:rsid w:val="001B3F53"/>
    <w:rsid w:val="001B41DA"/>
    <w:rsid w:val="001B520A"/>
    <w:rsid w:val="001B537D"/>
    <w:rsid w:val="001B5B28"/>
    <w:rsid w:val="001B5EF2"/>
    <w:rsid w:val="001B6CDF"/>
    <w:rsid w:val="001B6E21"/>
    <w:rsid w:val="001B6EEE"/>
    <w:rsid w:val="001B7282"/>
    <w:rsid w:val="001B732D"/>
    <w:rsid w:val="001B7851"/>
    <w:rsid w:val="001B7C21"/>
    <w:rsid w:val="001C023B"/>
    <w:rsid w:val="001C0524"/>
    <w:rsid w:val="001C1083"/>
    <w:rsid w:val="001C13B0"/>
    <w:rsid w:val="001C146C"/>
    <w:rsid w:val="001C18D1"/>
    <w:rsid w:val="001C213E"/>
    <w:rsid w:val="001C234D"/>
    <w:rsid w:val="001C2503"/>
    <w:rsid w:val="001C277E"/>
    <w:rsid w:val="001C2BFB"/>
    <w:rsid w:val="001C2F9A"/>
    <w:rsid w:val="001C3294"/>
    <w:rsid w:val="001C33D7"/>
    <w:rsid w:val="001C4795"/>
    <w:rsid w:val="001C496B"/>
    <w:rsid w:val="001C4DCD"/>
    <w:rsid w:val="001C5883"/>
    <w:rsid w:val="001C6289"/>
    <w:rsid w:val="001C6A26"/>
    <w:rsid w:val="001C6E66"/>
    <w:rsid w:val="001C6E97"/>
    <w:rsid w:val="001C7426"/>
    <w:rsid w:val="001C797A"/>
    <w:rsid w:val="001D0F1F"/>
    <w:rsid w:val="001D0FEE"/>
    <w:rsid w:val="001D1470"/>
    <w:rsid w:val="001D172C"/>
    <w:rsid w:val="001D1D99"/>
    <w:rsid w:val="001D2149"/>
    <w:rsid w:val="001D230E"/>
    <w:rsid w:val="001D3009"/>
    <w:rsid w:val="001D30CC"/>
    <w:rsid w:val="001D3925"/>
    <w:rsid w:val="001D3D65"/>
    <w:rsid w:val="001D3DA8"/>
    <w:rsid w:val="001D4DB6"/>
    <w:rsid w:val="001D4E54"/>
    <w:rsid w:val="001D5907"/>
    <w:rsid w:val="001D59E9"/>
    <w:rsid w:val="001D5CF9"/>
    <w:rsid w:val="001D6853"/>
    <w:rsid w:val="001D7053"/>
    <w:rsid w:val="001D72A3"/>
    <w:rsid w:val="001D731B"/>
    <w:rsid w:val="001D7514"/>
    <w:rsid w:val="001D764C"/>
    <w:rsid w:val="001D767E"/>
    <w:rsid w:val="001D76DE"/>
    <w:rsid w:val="001D7B2D"/>
    <w:rsid w:val="001E0702"/>
    <w:rsid w:val="001E1A65"/>
    <w:rsid w:val="001E201D"/>
    <w:rsid w:val="001E3188"/>
    <w:rsid w:val="001E4C2D"/>
    <w:rsid w:val="001E5111"/>
    <w:rsid w:val="001E518B"/>
    <w:rsid w:val="001E5EC8"/>
    <w:rsid w:val="001E6062"/>
    <w:rsid w:val="001E7EE8"/>
    <w:rsid w:val="001F07E4"/>
    <w:rsid w:val="001F1B41"/>
    <w:rsid w:val="001F212E"/>
    <w:rsid w:val="001F3279"/>
    <w:rsid w:val="001F3A47"/>
    <w:rsid w:val="001F3DC2"/>
    <w:rsid w:val="001F4F95"/>
    <w:rsid w:val="001F5004"/>
    <w:rsid w:val="001F5464"/>
    <w:rsid w:val="001F5A97"/>
    <w:rsid w:val="001F654D"/>
    <w:rsid w:val="001F67A1"/>
    <w:rsid w:val="001F70BB"/>
    <w:rsid w:val="001F7D29"/>
    <w:rsid w:val="002008A4"/>
    <w:rsid w:val="00200EC9"/>
    <w:rsid w:val="0020186F"/>
    <w:rsid w:val="0020188A"/>
    <w:rsid w:val="002019A7"/>
    <w:rsid w:val="002030A6"/>
    <w:rsid w:val="00203176"/>
    <w:rsid w:val="00203D51"/>
    <w:rsid w:val="00203E0D"/>
    <w:rsid w:val="002042F8"/>
    <w:rsid w:val="002043ED"/>
    <w:rsid w:val="002052B6"/>
    <w:rsid w:val="002060BD"/>
    <w:rsid w:val="00206659"/>
    <w:rsid w:val="00206F3A"/>
    <w:rsid w:val="002100AB"/>
    <w:rsid w:val="00210112"/>
    <w:rsid w:val="00211306"/>
    <w:rsid w:val="0021138A"/>
    <w:rsid w:val="002114AA"/>
    <w:rsid w:val="00211E66"/>
    <w:rsid w:val="00212E43"/>
    <w:rsid w:val="002131BD"/>
    <w:rsid w:val="0021378A"/>
    <w:rsid w:val="00213AA7"/>
    <w:rsid w:val="00213DB8"/>
    <w:rsid w:val="00214943"/>
    <w:rsid w:val="00214D68"/>
    <w:rsid w:val="00214F09"/>
    <w:rsid w:val="00216A04"/>
    <w:rsid w:val="00216C88"/>
    <w:rsid w:val="002170AE"/>
    <w:rsid w:val="002175D3"/>
    <w:rsid w:val="00217F29"/>
    <w:rsid w:val="0022004C"/>
    <w:rsid w:val="00220110"/>
    <w:rsid w:val="00220169"/>
    <w:rsid w:val="00220568"/>
    <w:rsid w:val="00220AD5"/>
    <w:rsid w:val="00220CAB"/>
    <w:rsid w:val="002214C3"/>
    <w:rsid w:val="00221AC7"/>
    <w:rsid w:val="00222253"/>
    <w:rsid w:val="00222353"/>
    <w:rsid w:val="002229E7"/>
    <w:rsid w:val="002229EF"/>
    <w:rsid w:val="002235FC"/>
    <w:rsid w:val="00223879"/>
    <w:rsid w:val="00223948"/>
    <w:rsid w:val="00224092"/>
    <w:rsid w:val="002246E2"/>
    <w:rsid w:val="002251F4"/>
    <w:rsid w:val="002257BA"/>
    <w:rsid w:val="0022635F"/>
    <w:rsid w:val="002265C7"/>
    <w:rsid w:val="00226AD7"/>
    <w:rsid w:val="00227097"/>
    <w:rsid w:val="0022742A"/>
    <w:rsid w:val="002276F2"/>
    <w:rsid w:val="0022774B"/>
    <w:rsid w:val="00227BC5"/>
    <w:rsid w:val="00227CD6"/>
    <w:rsid w:val="00227E16"/>
    <w:rsid w:val="00230885"/>
    <w:rsid w:val="002309DA"/>
    <w:rsid w:val="00230C30"/>
    <w:rsid w:val="00231866"/>
    <w:rsid w:val="002320EF"/>
    <w:rsid w:val="0023231C"/>
    <w:rsid w:val="0023234D"/>
    <w:rsid w:val="00233966"/>
    <w:rsid w:val="002342B8"/>
    <w:rsid w:val="0023436A"/>
    <w:rsid w:val="002343F5"/>
    <w:rsid w:val="002346FE"/>
    <w:rsid w:val="002351F0"/>
    <w:rsid w:val="0023559A"/>
    <w:rsid w:val="00236528"/>
    <w:rsid w:val="00236853"/>
    <w:rsid w:val="00236B5A"/>
    <w:rsid w:val="002371B3"/>
    <w:rsid w:val="00237CDD"/>
    <w:rsid w:val="00240133"/>
    <w:rsid w:val="00240820"/>
    <w:rsid w:val="00240EF5"/>
    <w:rsid w:val="00241365"/>
    <w:rsid w:val="00241666"/>
    <w:rsid w:val="002423B6"/>
    <w:rsid w:val="0024242D"/>
    <w:rsid w:val="002427E6"/>
    <w:rsid w:val="00242FED"/>
    <w:rsid w:val="00243246"/>
    <w:rsid w:val="002451F2"/>
    <w:rsid w:val="00245496"/>
    <w:rsid w:val="0024552D"/>
    <w:rsid w:val="0024586F"/>
    <w:rsid w:val="00246206"/>
    <w:rsid w:val="0024626C"/>
    <w:rsid w:val="002463ED"/>
    <w:rsid w:val="0024743F"/>
    <w:rsid w:val="00247493"/>
    <w:rsid w:val="00251056"/>
    <w:rsid w:val="002510FF"/>
    <w:rsid w:val="002515FD"/>
    <w:rsid w:val="00251C77"/>
    <w:rsid w:val="00251D31"/>
    <w:rsid w:val="00253114"/>
    <w:rsid w:val="002531BD"/>
    <w:rsid w:val="002536C0"/>
    <w:rsid w:val="002536D8"/>
    <w:rsid w:val="00253CF8"/>
    <w:rsid w:val="00254959"/>
    <w:rsid w:val="00254BF6"/>
    <w:rsid w:val="0025523D"/>
    <w:rsid w:val="002555E6"/>
    <w:rsid w:val="00255C6C"/>
    <w:rsid w:val="002566E4"/>
    <w:rsid w:val="00257281"/>
    <w:rsid w:val="00260602"/>
    <w:rsid w:val="002612B3"/>
    <w:rsid w:val="00261CF1"/>
    <w:rsid w:val="002622A6"/>
    <w:rsid w:val="00262EC5"/>
    <w:rsid w:val="002642C0"/>
    <w:rsid w:val="002643E2"/>
    <w:rsid w:val="00264DDE"/>
    <w:rsid w:val="002659CF"/>
    <w:rsid w:val="00265E99"/>
    <w:rsid w:val="002661E8"/>
    <w:rsid w:val="0026651A"/>
    <w:rsid w:val="00266CC8"/>
    <w:rsid w:val="00266FF4"/>
    <w:rsid w:val="00267933"/>
    <w:rsid w:val="0027062F"/>
    <w:rsid w:val="002708C0"/>
    <w:rsid w:val="00270A08"/>
    <w:rsid w:val="002715CE"/>
    <w:rsid w:val="00271AE7"/>
    <w:rsid w:val="00271D6C"/>
    <w:rsid w:val="002728AA"/>
    <w:rsid w:val="00272B4E"/>
    <w:rsid w:val="00272E29"/>
    <w:rsid w:val="002740B6"/>
    <w:rsid w:val="002746E7"/>
    <w:rsid w:val="00274B85"/>
    <w:rsid w:val="002758F0"/>
    <w:rsid w:val="00276BAE"/>
    <w:rsid w:val="00276FC6"/>
    <w:rsid w:val="00277877"/>
    <w:rsid w:val="00277BCC"/>
    <w:rsid w:val="002804F8"/>
    <w:rsid w:val="002805BE"/>
    <w:rsid w:val="00280890"/>
    <w:rsid w:val="00281195"/>
    <w:rsid w:val="00281D46"/>
    <w:rsid w:val="0028345E"/>
    <w:rsid w:val="002835CF"/>
    <w:rsid w:val="00283ADF"/>
    <w:rsid w:val="002844C0"/>
    <w:rsid w:val="0028469E"/>
    <w:rsid w:val="00284EFB"/>
    <w:rsid w:val="002852CD"/>
    <w:rsid w:val="00287F96"/>
    <w:rsid w:val="00290FD0"/>
    <w:rsid w:val="00291555"/>
    <w:rsid w:val="00291EB0"/>
    <w:rsid w:val="002926BF"/>
    <w:rsid w:val="002930AE"/>
    <w:rsid w:val="002938BC"/>
    <w:rsid w:val="00293E5B"/>
    <w:rsid w:val="00294865"/>
    <w:rsid w:val="00295438"/>
    <w:rsid w:val="00295557"/>
    <w:rsid w:val="002956F8"/>
    <w:rsid w:val="00295EA6"/>
    <w:rsid w:val="00297184"/>
    <w:rsid w:val="002A0218"/>
    <w:rsid w:val="002A059E"/>
    <w:rsid w:val="002A0DE6"/>
    <w:rsid w:val="002A0EB7"/>
    <w:rsid w:val="002A2CC5"/>
    <w:rsid w:val="002A2E6F"/>
    <w:rsid w:val="002A3258"/>
    <w:rsid w:val="002A38F8"/>
    <w:rsid w:val="002A3B88"/>
    <w:rsid w:val="002A3DFE"/>
    <w:rsid w:val="002A400E"/>
    <w:rsid w:val="002A406A"/>
    <w:rsid w:val="002A41EE"/>
    <w:rsid w:val="002A4706"/>
    <w:rsid w:val="002A54D1"/>
    <w:rsid w:val="002A5608"/>
    <w:rsid w:val="002A568C"/>
    <w:rsid w:val="002A6845"/>
    <w:rsid w:val="002A6B9D"/>
    <w:rsid w:val="002A72ED"/>
    <w:rsid w:val="002A7449"/>
    <w:rsid w:val="002A7D7E"/>
    <w:rsid w:val="002B0025"/>
    <w:rsid w:val="002B0026"/>
    <w:rsid w:val="002B00E3"/>
    <w:rsid w:val="002B03C1"/>
    <w:rsid w:val="002B04B8"/>
    <w:rsid w:val="002B07C5"/>
    <w:rsid w:val="002B09E9"/>
    <w:rsid w:val="002B0A53"/>
    <w:rsid w:val="002B0E70"/>
    <w:rsid w:val="002B150F"/>
    <w:rsid w:val="002B1B7E"/>
    <w:rsid w:val="002B2853"/>
    <w:rsid w:val="002B2EB1"/>
    <w:rsid w:val="002B3508"/>
    <w:rsid w:val="002B4B1C"/>
    <w:rsid w:val="002B5F16"/>
    <w:rsid w:val="002B5F9C"/>
    <w:rsid w:val="002B6015"/>
    <w:rsid w:val="002B604E"/>
    <w:rsid w:val="002B7459"/>
    <w:rsid w:val="002B77A5"/>
    <w:rsid w:val="002B7D9F"/>
    <w:rsid w:val="002C023D"/>
    <w:rsid w:val="002C0C16"/>
    <w:rsid w:val="002C1002"/>
    <w:rsid w:val="002C14EB"/>
    <w:rsid w:val="002C230E"/>
    <w:rsid w:val="002C2D2B"/>
    <w:rsid w:val="002C4396"/>
    <w:rsid w:val="002C45C9"/>
    <w:rsid w:val="002C4871"/>
    <w:rsid w:val="002C4A89"/>
    <w:rsid w:val="002C53F2"/>
    <w:rsid w:val="002C597B"/>
    <w:rsid w:val="002C64E9"/>
    <w:rsid w:val="002C6D01"/>
    <w:rsid w:val="002C7113"/>
    <w:rsid w:val="002C75C7"/>
    <w:rsid w:val="002D0606"/>
    <w:rsid w:val="002D1073"/>
    <w:rsid w:val="002D19F2"/>
    <w:rsid w:val="002D3000"/>
    <w:rsid w:val="002D33F2"/>
    <w:rsid w:val="002D394A"/>
    <w:rsid w:val="002D3EE8"/>
    <w:rsid w:val="002D40C1"/>
    <w:rsid w:val="002D4150"/>
    <w:rsid w:val="002D4B00"/>
    <w:rsid w:val="002D4D25"/>
    <w:rsid w:val="002D4F2F"/>
    <w:rsid w:val="002D56E4"/>
    <w:rsid w:val="002D5DA1"/>
    <w:rsid w:val="002D5ED4"/>
    <w:rsid w:val="002D625B"/>
    <w:rsid w:val="002D654D"/>
    <w:rsid w:val="002D67E9"/>
    <w:rsid w:val="002D6DFD"/>
    <w:rsid w:val="002D6F10"/>
    <w:rsid w:val="002D7265"/>
    <w:rsid w:val="002D787A"/>
    <w:rsid w:val="002D7A21"/>
    <w:rsid w:val="002D7EC0"/>
    <w:rsid w:val="002E0077"/>
    <w:rsid w:val="002E077D"/>
    <w:rsid w:val="002E07B2"/>
    <w:rsid w:val="002E0C5B"/>
    <w:rsid w:val="002E0F40"/>
    <w:rsid w:val="002E10F6"/>
    <w:rsid w:val="002E1F4B"/>
    <w:rsid w:val="002E2043"/>
    <w:rsid w:val="002E3751"/>
    <w:rsid w:val="002E395C"/>
    <w:rsid w:val="002E3DF6"/>
    <w:rsid w:val="002E4793"/>
    <w:rsid w:val="002E4B23"/>
    <w:rsid w:val="002E5737"/>
    <w:rsid w:val="002E5905"/>
    <w:rsid w:val="002E5ADE"/>
    <w:rsid w:val="002E5B99"/>
    <w:rsid w:val="002E5BC1"/>
    <w:rsid w:val="002E6378"/>
    <w:rsid w:val="002E70F6"/>
    <w:rsid w:val="002E7AC6"/>
    <w:rsid w:val="002E7DB8"/>
    <w:rsid w:val="002E7FF6"/>
    <w:rsid w:val="002F10F2"/>
    <w:rsid w:val="002F1DCA"/>
    <w:rsid w:val="002F1EE0"/>
    <w:rsid w:val="002F20DA"/>
    <w:rsid w:val="002F2937"/>
    <w:rsid w:val="002F3285"/>
    <w:rsid w:val="002F32FC"/>
    <w:rsid w:val="002F3496"/>
    <w:rsid w:val="002F37A3"/>
    <w:rsid w:val="002F3E1E"/>
    <w:rsid w:val="002F4738"/>
    <w:rsid w:val="002F4A08"/>
    <w:rsid w:val="002F502B"/>
    <w:rsid w:val="002F50F8"/>
    <w:rsid w:val="002F56EA"/>
    <w:rsid w:val="002F57E5"/>
    <w:rsid w:val="002F6633"/>
    <w:rsid w:val="002F714A"/>
    <w:rsid w:val="002F7B28"/>
    <w:rsid w:val="0030004C"/>
    <w:rsid w:val="003001B8"/>
    <w:rsid w:val="00300997"/>
    <w:rsid w:val="003016FE"/>
    <w:rsid w:val="003024A0"/>
    <w:rsid w:val="00302A7B"/>
    <w:rsid w:val="003036F6"/>
    <w:rsid w:val="003039E2"/>
    <w:rsid w:val="00303E78"/>
    <w:rsid w:val="0030419F"/>
    <w:rsid w:val="00305166"/>
    <w:rsid w:val="00305A7A"/>
    <w:rsid w:val="00305E82"/>
    <w:rsid w:val="003067D7"/>
    <w:rsid w:val="00306B3A"/>
    <w:rsid w:val="00306FC4"/>
    <w:rsid w:val="00310914"/>
    <w:rsid w:val="0031119D"/>
    <w:rsid w:val="00312163"/>
    <w:rsid w:val="003126FA"/>
    <w:rsid w:val="00313910"/>
    <w:rsid w:val="00313AFD"/>
    <w:rsid w:val="00313CA8"/>
    <w:rsid w:val="00314A58"/>
    <w:rsid w:val="00315683"/>
    <w:rsid w:val="00315DDA"/>
    <w:rsid w:val="0031656F"/>
    <w:rsid w:val="00317B7F"/>
    <w:rsid w:val="00320395"/>
    <w:rsid w:val="0032066A"/>
    <w:rsid w:val="003206FD"/>
    <w:rsid w:val="00320ACF"/>
    <w:rsid w:val="00320BEF"/>
    <w:rsid w:val="00321164"/>
    <w:rsid w:val="003225DD"/>
    <w:rsid w:val="0032294D"/>
    <w:rsid w:val="0032305E"/>
    <w:rsid w:val="003243B6"/>
    <w:rsid w:val="00324505"/>
    <w:rsid w:val="0032721B"/>
    <w:rsid w:val="003276CE"/>
    <w:rsid w:val="00327782"/>
    <w:rsid w:val="00327A98"/>
    <w:rsid w:val="00327BDF"/>
    <w:rsid w:val="00330081"/>
    <w:rsid w:val="0033034E"/>
    <w:rsid w:val="00330A23"/>
    <w:rsid w:val="00331365"/>
    <w:rsid w:val="00331ABC"/>
    <w:rsid w:val="00333ACD"/>
    <w:rsid w:val="003343DE"/>
    <w:rsid w:val="003347A0"/>
    <w:rsid w:val="00334BB4"/>
    <w:rsid w:val="003350B2"/>
    <w:rsid w:val="003363EC"/>
    <w:rsid w:val="00336454"/>
    <w:rsid w:val="00336505"/>
    <w:rsid w:val="00336BF3"/>
    <w:rsid w:val="003371A3"/>
    <w:rsid w:val="00337F10"/>
    <w:rsid w:val="003402ED"/>
    <w:rsid w:val="00341376"/>
    <w:rsid w:val="00341537"/>
    <w:rsid w:val="0034155E"/>
    <w:rsid w:val="00341568"/>
    <w:rsid w:val="003416C1"/>
    <w:rsid w:val="00341DAA"/>
    <w:rsid w:val="003423E0"/>
    <w:rsid w:val="003429BA"/>
    <w:rsid w:val="00342ADF"/>
    <w:rsid w:val="00343554"/>
    <w:rsid w:val="003436DF"/>
    <w:rsid w:val="00343D76"/>
    <w:rsid w:val="003444EA"/>
    <w:rsid w:val="00344DED"/>
    <w:rsid w:val="0034501B"/>
    <w:rsid w:val="0034547A"/>
    <w:rsid w:val="003459FF"/>
    <w:rsid w:val="00345BC2"/>
    <w:rsid w:val="00345BDF"/>
    <w:rsid w:val="00346597"/>
    <w:rsid w:val="003467CE"/>
    <w:rsid w:val="00346B26"/>
    <w:rsid w:val="00347EAC"/>
    <w:rsid w:val="003503DF"/>
    <w:rsid w:val="003514E5"/>
    <w:rsid w:val="0035155A"/>
    <w:rsid w:val="003519DD"/>
    <w:rsid w:val="003522C7"/>
    <w:rsid w:val="00352C44"/>
    <w:rsid w:val="00352DA1"/>
    <w:rsid w:val="00353BD3"/>
    <w:rsid w:val="003540C0"/>
    <w:rsid w:val="003548F9"/>
    <w:rsid w:val="00355A30"/>
    <w:rsid w:val="00355ABF"/>
    <w:rsid w:val="00355F56"/>
    <w:rsid w:val="0035633F"/>
    <w:rsid w:val="003568D5"/>
    <w:rsid w:val="003569D0"/>
    <w:rsid w:val="00356B23"/>
    <w:rsid w:val="00357AF1"/>
    <w:rsid w:val="003610AC"/>
    <w:rsid w:val="00361D8E"/>
    <w:rsid w:val="00361DDA"/>
    <w:rsid w:val="003630DF"/>
    <w:rsid w:val="003642A2"/>
    <w:rsid w:val="003642D3"/>
    <w:rsid w:val="003644DF"/>
    <w:rsid w:val="0036457E"/>
    <w:rsid w:val="00364780"/>
    <w:rsid w:val="00364C28"/>
    <w:rsid w:val="00364F31"/>
    <w:rsid w:val="00365359"/>
    <w:rsid w:val="00365830"/>
    <w:rsid w:val="00365EFB"/>
    <w:rsid w:val="00366569"/>
    <w:rsid w:val="0036658E"/>
    <w:rsid w:val="003666AF"/>
    <w:rsid w:val="00366716"/>
    <w:rsid w:val="00366A33"/>
    <w:rsid w:val="00366DE3"/>
    <w:rsid w:val="00367E76"/>
    <w:rsid w:val="00370E17"/>
    <w:rsid w:val="00371871"/>
    <w:rsid w:val="00372665"/>
    <w:rsid w:val="003729B3"/>
    <w:rsid w:val="00373661"/>
    <w:rsid w:val="003738D1"/>
    <w:rsid w:val="003744E4"/>
    <w:rsid w:val="00374913"/>
    <w:rsid w:val="00374917"/>
    <w:rsid w:val="00374B70"/>
    <w:rsid w:val="0037528F"/>
    <w:rsid w:val="0037547A"/>
    <w:rsid w:val="003767A2"/>
    <w:rsid w:val="003768A7"/>
    <w:rsid w:val="0037711A"/>
    <w:rsid w:val="00377376"/>
    <w:rsid w:val="003773A1"/>
    <w:rsid w:val="003778A7"/>
    <w:rsid w:val="00377A54"/>
    <w:rsid w:val="00377F6A"/>
    <w:rsid w:val="00380647"/>
    <w:rsid w:val="00380868"/>
    <w:rsid w:val="0038090A"/>
    <w:rsid w:val="00380FDC"/>
    <w:rsid w:val="00381829"/>
    <w:rsid w:val="00382B7D"/>
    <w:rsid w:val="00382C0C"/>
    <w:rsid w:val="00382E18"/>
    <w:rsid w:val="0038370A"/>
    <w:rsid w:val="0038381F"/>
    <w:rsid w:val="003841DC"/>
    <w:rsid w:val="003843F5"/>
    <w:rsid w:val="00384795"/>
    <w:rsid w:val="00384C8A"/>
    <w:rsid w:val="0038543D"/>
    <w:rsid w:val="003858D6"/>
    <w:rsid w:val="00385A19"/>
    <w:rsid w:val="00386D2D"/>
    <w:rsid w:val="00387EC8"/>
    <w:rsid w:val="0039020B"/>
    <w:rsid w:val="003905A6"/>
    <w:rsid w:val="0039080E"/>
    <w:rsid w:val="00390A38"/>
    <w:rsid w:val="00391038"/>
    <w:rsid w:val="00391901"/>
    <w:rsid w:val="00391CB9"/>
    <w:rsid w:val="00391ED9"/>
    <w:rsid w:val="003924BA"/>
    <w:rsid w:val="00392794"/>
    <w:rsid w:val="003936EB"/>
    <w:rsid w:val="00394063"/>
    <w:rsid w:val="0039459F"/>
    <w:rsid w:val="003946A3"/>
    <w:rsid w:val="0039485D"/>
    <w:rsid w:val="00395055"/>
    <w:rsid w:val="0039530B"/>
    <w:rsid w:val="00395975"/>
    <w:rsid w:val="00395AEE"/>
    <w:rsid w:val="00396301"/>
    <w:rsid w:val="0039676C"/>
    <w:rsid w:val="00396932"/>
    <w:rsid w:val="00396C36"/>
    <w:rsid w:val="00396CF7"/>
    <w:rsid w:val="00397079"/>
    <w:rsid w:val="003978B4"/>
    <w:rsid w:val="003A0598"/>
    <w:rsid w:val="003A0D45"/>
    <w:rsid w:val="003A113A"/>
    <w:rsid w:val="003A17E1"/>
    <w:rsid w:val="003A1B01"/>
    <w:rsid w:val="003A1F5C"/>
    <w:rsid w:val="003A2D5F"/>
    <w:rsid w:val="003A2FE7"/>
    <w:rsid w:val="003A38E5"/>
    <w:rsid w:val="003A3941"/>
    <w:rsid w:val="003A3B7C"/>
    <w:rsid w:val="003A3DCB"/>
    <w:rsid w:val="003A5DEF"/>
    <w:rsid w:val="003A5F5B"/>
    <w:rsid w:val="003A5F77"/>
    <w:rsid w:val="003A6888"/>
    <w:rsid w:val="003A68AB"/>
    <w:rsid w:val="003A6ACB"/>
    <w:rsid w:val="003A7AA5"/>
    <w:rsid w:val="003B0AF9"/>
    <w:rsid w:val="003B0B61"/>
    <w:rsid w:val="003B15EE"/>
    <w:rsid w:val="003B194A"/>
    <w:rsid w:val="003B1F39"/>
    <w:rsid w:val="003B2070"/>
    <w:rsid w:val="003B3083"/>
    <w:rsid w:val="003B456D"/>
    <w:rsid w:val="003B4A2B"/>
    <w:rsid w:val="003B502C"/>
    <w:rsid w:val="003B5597"/>
    <w:rsid w:val="003B5658"/>
    <w:rsid w:val="003B57FE"/>
    <w:rsid w:val="003B5F47"/>
    <w:rsid w:val="003B607A"/>
    <w:rsid w:val="003B60CC"/>
    <w:rsid w:val="003B62EF"/>
    <w:rsid w:val="003B6A1F"/>
    <w:rsid w:val="003B6DBF"/>
    <w:rsid w:val="003B7059"/>
    <w:rsid w:val="003B7831"/>
    <w:rsid w:val="003B7B67"/>
    <w:rsid w:val="003B7CBD"/>
    <w:rsid w:val="003B7E50"/>
    <w:rsid w:val="003C06AD"/>
    <w:rsid w:val="003C087F"/>
    <w:rsid w:val="003C0A05"/>
    <w:rsid w:val="003C0CF3"/>
    <w:rsid w:val="003C0D3A"/>
    <w:rsid w:val="003C0DC6"/>
    <w:rsid w:val="003C11D1"/>
    <w:rsid w:val="003C1B39"/>
    <w:rsid w:val="003C2374"/>
    <w:rsid w:val="003C258F"/>
    <w:rsid w:val="003C2E3C"/>
    <w:rsid w:val="003C474A"/>
    <w:rsid w:val="003C4852"/>
    <w:rsid w:val="003C4968"/>
    <w:rsid w:val="003C4AF3"/>
    <w:rsid w:val="003C53D7"/>
    <w:rsid w:val="003C5D1C"/>
    <w:rsid w:val="003C645C"/>
    <w:rsid w:val="003C6709"/>
    <w:rsid w:val="003C6874"/>
    <w:rsid w:val="003C6DC3"/>
    <w:rsid w:val="003C7E7A"/>
    <w:rsid w:val="003D0606"/>
    <w:rsid w:val="003D065D"/>
    <w:rsid w:val="003D0779"/>
    <w:rsid w:val="003D1DFB"/>
    <w:rsid w:val="003D25EC"/>
    <w:rsid w:val="003D27A0"/>
    <w:rsid w:val="003D292A"/>
    <w:rsid w:val="003D4092"/>
    <w:rsid w:val="003D46F2"/>
    <w:rsid w:val="003D5E31"/>
    <w:rsid w:val="003D5FA7"/>
    <w:rsid w:val="003D6050"/>
    <w:rsid w:val="003D606C"/>
    <w:rsid w:val="003D6395"/>
    <w:rsid w:val="003D6730"/>
    <w:rsid w:val="003D67A9"/>
    <w:rsid w:val="003D67BB"/>
    <w:rsid w:val="003D6803"/>
    <w:rsid w:val="003D6962"/>
    <w:rsid w:val="003D6B83"/>
    <w:rsid w:val="003D6D42"/>
    <w:rsid w:val="003D7403"/>
    <w:rsid w:val="003D774B"/>
    <w:rsid w:val="003E0327"/>
    <w:rsid w:val="003E055E"/>
    <w:rsid w:val="003E0970"/>
    <w:rsid w:val="003E144A"/>
    <w:rsid w:val="003E17FA"/>
    <w:rsid w:val="003E1A84"/>
    <w:rsid w:val="003E29B1"/>
    <w:rsid w:val="003E308E"/>
    <w:rsid w:val="003E50B1"/>
    <w:rsid w:val="003E5BF9"/>
    <w:rsid w:val="003E5FFF"/>
    <w:rsid w:val="003E6241"/>
    <w:rsid w:val="003E662A"/>
    <w:rsid w:val="003E7144"/>
    <w:rsid w:val="003E72C6"/>
    <w:rsid w:val="003E762F"/>
    <w:rsid w:val="003E78B5"/>
    <w:rsid w:val="003E79C0"/>
    <w:rsid w:val="003F07C1"/>
    <w:rsid w:val="003F0BB5"/>
    <w:rsid w:val="003F0BF9"/>
    <w:rsid w:val="003F0F70"/>
    <w:rsid w:val="003F1404"/>
    <w:rsid w:val="003F154B"/>
    <w:rsid w:val="003F22A4"/>
    <w:rsid w:val="003F23DF"/>
    <w:rsid w:val="003F255D"/>
    <w:rsid w:val="003F2C5C"/>
    <w:rsid w:val="003F3522"/>
    <w:rsid w:val="003F55DA"/>
    <w:rsid w:val="003F7ACE"/>
    <w:rsid w:val="00400D6D"/>
    <w:rsid w:val="00400F5C"/>
    <w:rsid w:val="00401395"/>
    <w:rsid w:val="0040273D"/>
    <w:rsid w:val="00402F47"/>
    <w:rsid w:val="0040343E"/>
    <w:rsid w:val="00403796"/>
    <w:rsid w:val="004042BA"/>
    <w:rsid w:val="004042E9"/>
    <w:rsid w:val="00404B5F"/>
    <w:rsid w:val="00405465"/>
    <w:rsid w:val="00405466"/>
    <w:rsid w:val="004073A0"/>
    <w:rsid w:val="00407F4B"/>
    <w:rsid w:val="00411322"/>
    <w:rsid w:val="00411D72"/>
    <w:rsid w:val="00412592"/>
    <w:rsid w:val="00412885"/>
    <w:rsid w:val="00412D75"/>
    <w:rsid w:val="00412DB6"/>
    <w:rsid w:val="00412EE1"/>
    <w:rsid w:val="00414437"/>
    <w:rsid w:val="00414CAB"/>
    <w:rsid w:val="00415075"/>
    <w:rsid w:val="00415389"/>
    <w:rsid w:val="00420469"/>
    <w:rsid w:val="004211F6"/>
    <w:rsid w:val="00421B3E"/>
    <w:rsid w:val="00421FB8"/>
    <w:rsid w:val="00422021"/>
    <w:rsid w:val="004228C8"/>
    <w:rsid w:val="00423863"/>
    <w:rsid w:val="00424608"/>
    <w:rsid w:val="00424614"/>
    <w:rsid w:val="00424EBF"/>
    <w:rsid w:val="0042549F"/>
    <w:rsid w:val="00426068"/>
    <w:rsid w:val="0042668B"/>
    <w:rsid w:val="004266DF"/>
    <w:rsid w:val="004268AD"/>
    <w:rsid w:val="0042690F"/>
    <w:rsid w:val="00426D39"/>
    <w:rsid w:val="00426D53"/>
    <w:rsid w:val="00426ECD"/>
    <w:rsid w:val="00427A07"/>
    <w:rsid w:val="00430057"/>
    <w:rsid w:val="0043015F"/>
    <w:rsid w:val="00430415"/>
    <w:rsid w:val="004308E0"/>
    <w:rsid w:val="00430AED"/>
    <w:rsid w:val="004319FC"/>
    <w:rsid w:val="0043224A"/>
    <w:rsid w:val="00433B6E"/>
    <w:rsid w:val="00433E6E"/>
    <w:rsid w:val="00434B35"/>
    <w:rsid w:val="00434D82"/>
    <w:rsid w:val="00434E11"/>
    <w:rsid w:val="00434F17"/>
    <w:rsid w:val="0043534F"/>
    <w:rsid w:val="00435944"/>
    <w:rsid w:val="00435FDE"/>
    <w:rsid w:val="0043637A"/>
    <w:rsid w:val="00436B91"/>
    <w:rsid w:val="00436DCA"/>
    <w:rsid w:val="00437E23"/>
    <w:rsid w:val="00437F57"/>
    <w:rsid w:val="004401E4"/>
    <w:rsid w:val="004414AC"/>
    <w:rsid w:val="0044190F"/>
    <w:rsid w:val="00441D3D"/>
    <w:rsid w:val="0044400E"/>
    <w:rsid w:val="0044573E"/>
    <w:rsid w:val="00445892"/>
    <w:rsid w:val="004458A9"/>
    <w:rsid w:val="004458D1"/>
    <w:rsid w:val="00446656"/>
    <w:rsid w:val="00446D83"/>
    <w:rsid w:val="00447655"/>
    <w:rsid w:val="00447CCD"/>
    <w:rsid w:val="00447F62"/>
    <w:rsid w:val="004500C5"/>
    <w:rsid w:val="004504F3"/>
    <w:rsid w:val="004516E5"/>
    <w:rsid w:val="004519CD"/>
    <w:rsid w:val="00452552"/>
    <w:rsid w:val="00452F31"/>
    <w:rsid w:val="00453585"/>
    <w:rsid w:val="00453750"/>
    <w:rsid w:val="00453957"/>
    <w:rsid w:val="00454206"/>
    <w:rsid w:val="00454271"/>
    <w:rsid w:val="0045498D"/>
    <w:rsid w:val="00454C4C"/>
    <w:rsid w:val="00455651"/>
    <w:rsid w:val="004558EC"/>
    <w:rsid w:val="00455A1C"/>
    <w:rsid w:val="00455B98"/>
    <w:rsid w:val="00455EFA"/>
    <w:rsid w:val="00455F98"/>
    <w:rsid w:val="00456D31"/>
    <w:rsid w:val="00456DF4"/>
    <w:rsid w:val="00456FB0"/>
    <w:rsid w:val="00457B93"/>
    <w:rsid w:val="00457CA5"/>
    <w:rsid w:val="004612A0"/>
    <w:rsid w:val="00461811"/>
    <w:rsid w:val="00461A33"/>
    <w:rsid w:val="00462194"/>
    <w:rsid w:val="0046272C"/>
    <w:rsid w:val="004630D3"/>
    <w:rsid w:val="00463608"/>
    <w:rsid w:val="00463966"/>
    <w:rsid w:val="00464E5C"/>
    <w:rsid w:val="00464E96"/>
    <w:rsid w:val="00464EAA"/>
    <w:rsid w:val="00465071"/>
    <w:rsid w:val="0046667F"/>
    <w:rsid w:val="00466C5C"/>
    <w:rsid w:val="00466C83"/>
    <w:rsid w:val="00470370"/>
    <w:rsid w:val="004704CB"/>
    <w:rsid w:val="00470CEB"/>
    <w:rsid w:val="00470DC9"/>
    <w:rsid w:val="00472689"/>
    <w:rsid w:val="00472D72"/>
    <w:rsid w:val="00473094"/>
    <w:rsid w:val="00473620"/>
    <w:rsid w:val="00473AFD"/>
    <w:rsid w:val="00473B9B"/>
    <w:rsid w:val="00473E74"/>
    <w:rsid w:val="00473FA4"/>
    <w:rsid w:val="0047464E"/>
    <w:rsid w:val="00475062"/>
    <w:rsid w:val="004750F6"/>
    <w:rsid w:val="00475B78"/>
    <w:rsid w:val="00476678"/>
    <w:rsid w:val="00476703"/>
    <w:rsid w:val="00476738"/>
    <w:rsid w:val="004767B3"/>
    <w:rsid w:val="00476F2D"/>
    <w:rsid w:val="004806B3"/>
    <w:rsid w:val="00480B69"/>
    <w:rsid w:val="00481111"/>
    <w:rsid w:val="00481433"/>
    <w:rsid w:val="0048164E"/>
    <w:rsid w:val="00481919"/>
    <w:rsid w:val="00481A37"/>
    <w:rsid w:val="004821B9"/>
    <w:rsid w:val="0048270A"/>
    <w:rsid w:val="00482DF1"/>
    <w:rsid w:val="004832D7"/>
    <w:rsid w:val="004838AC"/>
    <w:rsid w:val="00483B13"/>
    <w:rsid w:val="004845B0"/>
    <w:rsid w:val="004856EC"/>
    <w:rsid w:val="00485ADD"/>
    <w:rsid w:val="00485D65"/>
    <w:rsid w:val="004865CD"/>
    <w:rsid w:val="00486DED"/>
    <w:rsid w:val="00486F7D"/>
    <w:rsid w:val="00487031"/>
    <w:rsid w:val="004875F7"/>
    <w:rsid w:val="00487696"/>
    <w:rsid w:val="00487930"/>
    <w:rsid w:val="00487F86"/>
    <w:rsid w:val="00487F8C"/>
    <w:rsid w:val="0049089F"/>
    <w:rsid w:val="00491C49"/>
    <w:rsid w:val="0049243B"/>
    <w:rsid w:val="004925A3"/>
    <w:rsid w:val="00492647"/>
    <w:rsid w:val="00492C05"/>
    <w:rsid w:val="00494029"/>
    <w:rsid w:val="004944EC"/>
    <w:rsid w:val="0049547F"/>
    <w:rsid w:val="0049636B"/>
    <w:rsid w:val="00496E10"/>
    <w:rsid w:val="004976BD"/>
    <w:rsid w:val="00497833"/>
    <w:rsid w:val="004A00FB"/>
    <w:rsid w:val="004A0F66"/>
    <w:rsid w:val="004A2E01"/>
    <w:rsid w:val="004A33FA"/>
    <w:rsid w:val="004A3B3D"/>
    <w:rsid w:val="004A40EC"/>
    <w:rsid w:val="004A477E"/>
    <w:rsid w:val="004A52A3"/>
    <w:rsid w:val="004A594A"/>
    <w:rsid w:val="004A6401"/>
    <w:rsid w:val="004A68BA"/>
    <w:rsid w:val="004A70A5"/>
    <w:rsid w:val="004A71D6"/>
    <w:rsid w:val="004A78A5"/>
    <w:rsid w:val="004A78EE"/>
    <w:rsid w:val="004A7CBD"/>
    <w:rsid w:val="004A7D5A"/>
    <w:rsid w:val="004B00F8"/>
    <w:rsid w:val="004B0249"/>
    <w:rsid w:val="004B0578"/>
    <w:rsid w:val="004B09C4"/>
    <w:rsid w:val="004B10BF"/>
    <w:rsid w:val="004B1227"/>
    <w:rsid w:val="004B176A"/>
    <w:rsid w:val="004B1D75"/>
    <w:rsid w:val="004B248A"/>
    <w:rsid w:val="004B2696"/>
    <w:rsid w:val="004B2A72"/>
    <w:rsid w:val="004B318E"/>
    <w:rsid w:val="004B3747"/>
    <w:rsid w:val="004B3770"/>
    <w:rsid w:val="004B3B70"/>
    <w:rsid w:val="004B495B"/>
    <w:rsid w:val="004B4E09"/>
    <w:rsid w:val="004B507E"/>
    <w:rsid w:val="004B55AC"/>
    <w:rsid w:val="004B662C"/>
    <w:rsid w:val="004B6AC8"/>
    <w:rsid w:val="004B6E46"/>
    <w:rsid w:val="004B6F34"/>
    <w:rsid w:val="004B7A3F"/>
    <w:rsid w:val="004C031E"/>
    <w:rsid w:val="004C07F8"/>
    <w:rsid w:val="004C0C10"/>
    <w:rsid w:val="004C0F31"/>
    <w:rsid w:val="004C1A76"/>
    <w:rsid w:val="004C3173"/>
    <w:rsid w:val="004C3192"/>
    <w:rsid w:val="004C3750"/>
    <w:rsid w:val="004C3CD5"/>
    <w:rsid w:val="004C3F3F"/>
    <w:rsid w:val="004C4233"/>
    <w:rsid w:val="004C4868"/>
    <w:rsid w:val="004C4A91"/>
    <w:rsid w:val="004C58E6"/>
    <w:rsid w:val="004C67FE"/>
    <w:rsid w:val="004C6BD3"/>
    <w:rsid w:val="004C6C50"/>
    <w:rsid w:val="004C6F19"/>
    <w:rsid w:val="004D0874"/>
    <w:rsid w:val="004D0F85"/>
    <w:rsid w:val="004D137F"/>
    <w:rsid w:val="004D14DD"/>
    <w:rsid w:val="004D15FB"/>
    <w:rsid w:val="004D18A6"/>
    <w:rsid w:val="004D1BB2"/>
    <w:rsid w:val="004D1BC2"/>
    <w:rsid w:val="004D1BCD"/>
    <w:rsid w:val="004D259A"/>
    <w:rsid w:val="004D38C3"/>
    <w:rsid w:val="004D3940"/>
    <w:rsid w:val="004D3F3E"/>
    <w:rsid w:val="004D42A9"/>
    <w:rsid w:val="004D43A5"/>
    <w:rsid w:val="004D43F9"/>
    <w:rsid w:val="004D4D9C"/>
    <w:rsid w:val="004D4DE5"/>
    <w:rsid w:val="004D5925"/>
    <w:rsid w:val="004D624E"/>
    <w:rsid w:val="004D6583"/>
    <w:rsid w:val="004D7B4D"/>
    <w:rsid w:val="004E0D59"/>
    <w:rsid w:val="004E111D"/>
    <w:rsid w:val="004E1AE6"/>
    <w:rsid w:val="004E2058"/>
    <w:rsid w:val="004E3322"/>
    <w:rsid w:val="004E3E2D"/>
    <w:rsid w:val="004E4236"/>
    <w:rsid w:val="004E4A11"/>
    <w:rsid w:val="004E4DA2"/>
    <w:rsid w:val="004E4F98"/>
    <w:rsid w:val="004E532B"/>
    <w:rsid w:val="004E5C12"/>
    <w:rsid w:val="004E602A"/>
    <w:rsid w:val="004E6DC4"/>
    <w:rsid w:val="004E71E6"/>
    <w:rsid w:val="004E7E4A"/>
    <w:rsid w:val="004F02AC"/>
    <w:rsid w:val="004F0BB1"/>
    <w:rsid w:val="004F0CBA"/>
    <w:rsid w:val="004F180E"/>
    <w:rsid w:val="004F1AAD"/>
    <w:rsid w:val="004F20B9"/>
    <w:rsid w:val="004F2475"/>
    <w:rsid w:val="004F2A00"/>
    <w:rsid w:val="004F2B46"/>
    <w:rsid w:val="004F2D18"/>
    <w:rsid w:val="004F3665"/>
    <w:rsid w:val="004F3913"/>
    <w:rsid w:val="004F4227"/>
    <w:rsid w:val="004F51BE"/>
    <w:rsid w:val="004F556F"/>
    <w:rsid w:val="004F5575"/>
    <w:rsid w:val="004F5A1F"/>
    <w:rsid w:val="004F5E7C"/>
    <w:rsid w:val="004F611E"/>
    <w:rsid w:val="004F61D8"/>
    <w:rsid w:val="004F689F"/>
    <w:rsid w:val="004F7307"/>
    <w:rsid w:val="005002F2"/>
    <w:rsid w:val="0050034C"/>
    <w:rsid w:val="005003DE"/>
    <w:rsid w:val="00501477"/>
    <w:rsid w:val="0050148D"/>
    <w:rsid w:val="005021F6"/>
    <w:rsid w:val="005022F0"/>
    <w:rsid w:val="0050240B"/>
    <w:rsid w:val="00502F50"/>
    <w:rsid w:val="00503C99"/>
    <w:rsid w:val="00503D15"/>
    <w:rsid w:val="00503F1A"/>
    <w:rsid w:val="0050428B"/>
    <w:rsid w:val="005044D1"/>
    <w:rsid w:val="00504A02"/>
    <w:rsid w:val="00504BEA"/>
    <w:rsid w:val="00504CCE"/>
    <w:rsid w:val="00505036"/>
    <w:rsid w:val="00505583"/>
    <w:rsid w:val="00505CD1"/>
    <w:rsid w:val="00505FCC"/>
    <w:rsid w:val="005070A6"/>
    <w:rsid w:val="0050724A"/>
    <w:rsid w:val="00507D35"/>
    <w:rsid w:val="00507EB5"/>
    <w:rsid w:val="00507F3A"/>
    <w:rsid w:val="00510045"/>
    <w:rsid w:val="0051079F"/>
    <w:rsid w:val="00510994"/>
    <w:rsid w:val="00510C81"/>
    <w:rsid w:val="00511114"/>
    <w:rsid w:val="00511B09"/>
    <w:rsid w:val="00511DED"/>
    <w:rsid w:val="00511FFF"/>
    <w:rsid w:val="005124D0"/>
    <w:rsid w:val="005129E0"/>
    <w:rsid w:val="00512B3A"/>
    <w:rsid w:val="0051323B"/>
    <w:rsid w:val="005133F8"/>
    <w:rsid w:val="005137B2"/>
    <w:rsid w:val="00513CF1"/>
    <w:rsid w:val="00513F57"/>
    <w:rsid w:val="00514153"/>
    <w:rsid w:val="00514375"/>
    <w:rsid w:val="00515338"/>
    <w:rsid w:val="0051570F"/>
    <w:rsid w:val="00515CF6"/>
    <w:rsid w:val="00515FB5"/>
    <w:rsid w:val="00516016"/>
    <w:rsid w:val="005176DB"/>
    <w:rsid w:val="00517B3E"/>
    <w:rsid w:val="005209B6"/>
    <w:rsid w:val="00521337"/>
    <w:rsid w:val="00521A58"/>
    <w:rsid w:val="00521A7B"/>
    <w:rsid w:val="00521F00"/>
    <w:rsid w:val="00522023"/>
    <w:rsid w:val="00522138"/>
    <w:rsid w:val="00522300"/>
    <w:rsid w:val="0052256D"/>
    <w:rsid w:val="00522873"/>
    <w:rsid w:val="00522DEF"/>
    <w:rsid w:val="00522E5A"/>
    <w:rsid w:val="005230EB"/>
    <w:rsid w:val="0052314D"/>
    <w:rsid w:val="00523497"/>
    <w:rsid w:val="0052392D"/>
    <w:rsid w:val="00524492"/>
    <w:rsid w:val="00524D04"/>
    <w:rsid w:val="00525192"/>
    <w:rsid w:val="00525290"/>
    <w:rsid w:val="00525325"/>
    <w:rsid w:val="005259BA"/>
    <w:rsid w:val="00526611"/>
    <w:rsid w:val="00526DB8"/>
    <w:rsid w:val="00526E57"/>
    <w:rsid w:val="00526F53"/>
    <w:rsid w:val="0052715B"/>
    <w:rsid w:val="00527258"/>
    <w:rsid w:val="0052737C"/>
    <w:rsid w:val="0053040B"/>
    <w:rsid w:val="00530971"/>
    <w:rsid w:val="00530C76"/>
    <w:rsid w:val="00530DBB"/>
    <w:rsid w:val="005310DE"/>
    <w:rsid w:val="0053220C"/>
    <w:rsid w:val="00532411"/>
    <w:rsid w:val="00532782"/>
    <w:rsid w:val="00533CD6"/>
    <w:rsid w:val="00534732"/>
    <w:rsid w:val="00534D37"/>
    <w:rsid w:val="00534F23"/>
    <w:rsid w:val="00535110"/>
    <w:rsid w:val="00535618"/>
    <w:rsid w:val="00535796"/>
    <w:rsid w:val="00535F2F"/>
    <w:rsid w:val="00537295"/>
    <w:rsid w:val="005375E7"/>
    <w:rsid w:val="00537F12"/>
    <w:rsid w:val="0054021A"/>
    <w:rsid w:val="00540EB7"/>
    <w:rsid w:val="00540FE4"/>
    <w:rsid w:val="0054171B"/>
    <w:rsid w:val="0054197D"/>
    <w:rsid w:val="00541A36"/>
    <w:rsid w:val="00541A70"/>
    <w:rsid w:val="00541ED4"/>
    <w:rsid w:val="00542648"/>
    <w:rsid w:val="0054268E"/>
    <w:rsid w:val="00542D43"/>
    <w:rsid w:val="00543022"/>
    <w:rsid w:val="00543359"/>
    <w:rsid w:val="0054363C"/>
    <w:rsid w:val="005438BB"/>
    <w:rsid w:val="00543E47"/>
    <w:rsid w:val="00543F6F"/>
    <w:rsid w:val="005445D8"/>
    <w:rsid w:val="00545103"/>
    <w:rsid w:val="00545559"/>
    <w:rsid w:val="00545633"/>
    <w:rsid w:val="00545C3D"/>
    <w:rsid w:val="00545FA7"/>
    <w:rsid w:val="005462DC"/>
    <w:rsid w:val="00546B28"/>
    <w:rsid w:val="00547030"/>
    <w:rsid w:val="00547776"/>
    <w:rsid w:val="00547EE9"/>
    <w:rsid w:val="0054A9D9"/>
    <w:rsid w:val="0055010B"/>
    <w:rsid w:val="0055083F"/>
    <w:rsid w:val="0055091B"/>
    <w:rsid w:val="005510BC"/>
    <w:rsid w:val="005511DE"/>
    <w:rsid w:val="0055164B"/>
    <w:rsid w:val="00551C6C"/>
    <w:rsid w:val="00551DF0"/>
    <w:rsid w:val="00552E2E"/>
    <w:rsid w:val="00552F82"/>
    <w:rsid w:val="00553291"/>
    <w:rsid w:val="005533B8"/>
    <w:rsid w:val="005536B7"/>
    <w:rsid w:val="005538B6"/>
    <w:rsid w:val="00554AA8"/>
    <w:rsid w:val="005558CC"/>
    <w:rsid w:val="00555AF1"/>
    <w:rsid w:val="00556054"/>
    <w:rsid w:val="0055617D"/>
    <w:rsid w:val="00556280"/>
    <w:rsid w:val="0055650C"/>
    <w:rsid w:val="00556523"/>
    <w:rsid w:val="00556654"/>
    <w:rsid w:val="00556D47"/>
    <w:rsid w:val="00556DAD"/>
    <w:rsid w:val="00557705"/>
    <w:rsid w:val="00557A47"/>
    <w:rsid w:val="00557DE2"/>
    <w:rsid w:val="00557F78"/>
    <w:rsid w:val="0056080C"/>
    <w:rsid w:val="005612F1"/>
    <w:rsid w:val="005619B4"/>
    <w:rsid w:val="00563061"/>
    <w:rsid w:val="00563099"/>
    <w:rsid w:val="00563849"/>
    <w:rsid w:val="0056402C"/>
    <w:rsid w:val="005645BF"/>
    <w:rsid w:val="00564EB3"/>
    <w:rsid w:val="00564EC9"/>
    <w:rsid w:val="00565080"/>
    <w:rsid w:val="00565570"/>
    <w:rsid w:val="0056611B"/>
    <w:rsid w:val="005661BC"/>
    <w:rsid w:val="0056622B"/>
    <w:rsid w:val="00566265"/>
    <w:rsid w:val="0056658A"/>
    <w:rsid w:val="005667C0"/>
    <w:rsid w:val="005668B0"/>
    <w:rsid w:val="005677BC"/>
    <w:rsid w:val="00570FDE"/>
    <w:rsid w:val="005719E8"/>
    <w:rsid w:val="005719FF"/>
    <w:rsid w:val="005725AB"/>
    <w:rsid w:val="005731AD"/>
    <w:rsid w:val="00573594"/>
    <w:rsid w:val="00573897"/>
    <w:rsid w:val="0057398E"/>
    <w:rsid w:val="00574B7B"/>
    <w:rsid w:val="00574B8F"/>
    <w:rsid w:val="00574F1E"/>
    <w:rsid w:val="005757A7"/>
    <w:rsid w:val="00575D3A"/>
    <w:rsid w:val="00575E9B"/>
    <w:rsid w:val="00576476"/>
    <w:rsid w:val="00576590"/>
    <w:rsid w:val="0057664A"/>
    <w:rsid w:val="005766D5"/>
    <w:rsid w:val="00576986"/>
    <w:rsid w:val="00577A12"/>
    <w:rsid w:val="00577A73"/>
    <w:rsid w:val="00577D48"/>
    <w:rsid w:val="0058050B"/>
    <w:rsid w:val="0058074A"/>
    <w:rsid w:val="0058074C"/>
    <w:rsid w:val="00582707"/>
    <w:rsid w:val="005828EA"/>
    <w:rsid w:val="00582905"/>
    <w:rsid w:val="00582FB4"/>
    <w:rsid w:val="00583541"/>
    <w:rsid w:val="00584B67"/>
    <w:rsid w:val="00584BAC"/>
    <w:rsid w:val="00584DCD"/>
    <w:rsid w:val="00585102"/>
    <w:rsid w:val="0058529D"/>
    <w:rsid w:val="00585AE4"/>
    <w:rsid w:val="0058612A"/>
    <w:rsid w:val="00586999"/>
    <w:rsid w:val="0058716C"/>
    <w:rsid w:val="005875DA"/>
    <w:rsid w:val="00587A2C"/>
    <w:rsid w:val="005900F0"/>
    <w:rsid w:val="00590A5D"/>
    <w:rsid w:val="00590EBA"/>
    <w:rsid w:val="00590F01"/>
    <w:rsid w:val="00591045"/>
    <w:rsid w:val="005913A1"/>
    <w:rsid w:val="00591504"/>
    <w:rsid w:val="00591949"/>
    <w:rsid w:val="00591BC6"/>
    <w:rsid w:val="00591C0C"/>
    <w:rsid w:val="00591F22"/>
    <w:rsid w:val="00593505"/>
    <w:rsid w:val="0059436C"/>
    <w:rsid w:val="00594EB2"/>
    <w:rsid w:val="00594F95"/>
    <w:rsid w:val="00595910"/>
    <w:rsid w:val="0059647D"/>
    <w:rsid w:val="0059769C"/>
    <w:rsid w:val="00597FC3"/>
    <w:rsid w:val="005A008D"/>
    <w:rsid w:val="005A0EE1"/>
    <w:rsid w:val="005A1B54"/>
    <w:rsid w:val="005A22E0"/>
    <w:rsid w:val="005A2458"/>
    <w:rsid w:val="005A2531"/>
    <w:rsid w:val="005A2761"/>
    <w:rsid w:val="005A28F2"/>
    <w:rsid w:val="005A2C24"/>
    <w:rsid w:val="005A3074"/>
    <w:rsid w:val="005A3967"/>
    <w:rsid w:val="005A3DBB"/>
    <w:rsid w:val="005A3E1C"/>
    <w:rsid w:val="005A447C"/>
    <w:rsid w:val="005A501A"/>
    <w:rsid w:val="005A5719"/>
    <w:rsid w:val="005A614B"/>
    <w:rsid w:val="005A6251"/>
    <w:rsid w:val="005A6937"/>
    <w:rsid w:val="005A6975"/>
    <w:rsid w:val="005A6C50"/>
    <w:rsid w:val="005A6FC2"/>
    <w:rsid w:val="005A765C"/>
    <w:rsid w:val="005A790E"/>
    <w:rsid w:val="005B00E7"/>
    <w:rsid w:val="005B0A43"/>
    <w:rsid w:val="005B0C44"/>
    <w:rsid w:val="005B0CAA"/>
    <w:rsid w:val="005B1AD8"/>
    <w:rsid w:val="005B2649"/>
    <w:rsid w:val="005B2828"/>
    <w:rsid w:val="005B2881"/>
    <w:rsid w:val="005B29D2"/>
    <w:rsid w:val="005B2DC4"/>
    <w:rsid w:val="005B455D"/>
    <w:rsid w:val="005B5D70"/>
    <w:rsid w:val="005B676B"/>
    <w:rsid w:val="005B737F"/>
    <w:rsid w:val="005B7819"/>
    <w:rsid w:val="005C08B2"/>
    <w:rsid w:val="005C0C48"/>
    <w:rsid w:val="005C0DEB"/>
    <w:rsid w:val="005C1114"/>
    <w:rsid w:val="005C12F8"/>
    <w:rsid w:val="005C21F8"/>
    <w:rsid w:val="005C3AA0"/>
    <w:rsid w:val="005C42FC"/>
    <w:rsid w:val="005C5782"/>
    <w:rsid w:val="005C5886"/>
    <w:rsid w:val="005C5976"/>
    <w:rsid w:val="005C5C6C"/>
    <w:rsid w:val="005C5C6E"/>
    <w:rsid w:val="005C6440"/>
    <w:rsid w:val="005C66E4"/>
    <w:rsid w:val="005C751B"/>
    <w:rsid w:val="005C7C11"/>
    <w:rsid w:val="005D05B0"/>
    <w:rsid w:val="005D06BE"/>
    <w:rsid w:val="005D18F5"/>
    <w:rsid w:val="005D19D1"/>
    <w:rsid w:val="005D19EC"/>
    <w:rsid w:val="005D2309"/>
    <w:rsid w:val="005D2378"/>
    <w:rsid w:val="005D23EA"/>
    <w:rsid w:val="005D31A1"/>
    <w:rsid w:val="005D46BB"/>
    <w:rsid w:val="005D5A02"/>
    <w:rsid w:val="005D6137"/>
    <w:rsid w:val="005D67C2"/>
    <w:rsid w:val="005D69C2"/>
    <w:rsid w:val="005D7250"/>
    <w:rsid w:val="005E0528"/>
    <w:rsid w:val="005E0B14"/>
    <w:rsid w:val="005E0FD1"/>
    <w:rsid w:val="005E202E"/>
    <w:rsid w:val="005E241B"/>
    <w:rsid w:val="005E285E"/>
    <w:rsid w:val="005E2B69"/>
    <w:rsid w:val="005E3BC9"/>
    <w:rsid w:val="005E3C4E"/>
    <w:rsid w:val="005E4BB9"/>
    <w:rsid w:val="005E4F48"/>
    <w:rsid w:val="005E5676"/>
    <w:rsid w:val="005E598F"/>
    <w:rsid w:val="005E63C7"/>
    <w:rsid w:val="005E6422"/>
    <w:rsid w:val="005E66BD"/>
    <w:rsid w:val="005E784E"/>
    <w:rsid w:val="005F01EE"/>
    <w:rsid w:val="005F0C19"/>
    <w:rsid w:val="005F0F3B"/>
    <w:rsid w:val="005F161F"/>
    <w:rsid w:val="005F18A8"/>
    <w:rsid w:val="005F1C85"/>
    <w:rsid w:val="005F234A"/>
    <w:rsid w:val="005F23F2"/>
    <w:rsid w:val="005F288B"/>
    <w:rsid w:val="005F289D"/>
    <w:rsid w:val="005F2A66"/>
    <w:rsid w:val="005F34E6"/>
    <w:rsid w:val="005F4197"/>
    <w:rsid w:val="005F49A0"/>
    <w:rsid w:val="005F50F4"/>
    <w:rsid w:val="005F63CF"/>
    <w:rsid w:val="005F67F3"/>
    <w:rsid w:val="005F6BA8"/>
    <w:rsid w:val="005F7545"/>
    <w:rsid w:val="005F7788"/>
    <w:rsid w:val="005F77D7"/>
    <w:rsid w:val="005F7924"/>
    <w:rsid w:val="005F7DFD"/>
    <w:rsid w:val="00600634"/>
    <w:rsid w:val="00600758"/>
    <w:rsid w:val="00601C60"/>
    <w:rsid w:val="00601D73"/>
    <w:rsid w:val="00601F4F"/>
    <w:rsid w:val="006020D7"/>
    <w:rsid w:val="00602B9A"/>
    <w:rsid w:val="00602CA3"/>
    <w:rsid w:val="00603A61"/>
    <w:rsid w:val="0060498A"/>
    <w:rsid w:val="00604B3F"/>
    <w:rsid w:val="00604B88"/>
    <w:rsid w:val="00604D78"/>
    <w:rsid w:val="006053AB"/>
    <w:rsid w:val="00605460"/>
    <w:rsid w:val="00605B47"/>
    <w:rsid w:val="006062A9"/>
    <w:rsid w:val="006063C8"/>
    <w:rsid w:val="0060660F"/>
    <w:rsid w:val="00606AF4"/>
    <w:rsid w:val="00606D8F"/>
    <w:rsid w:val="00606DE6"/>
    <w:rsid w:val="0060718C"/>
    <w:rsid w:val="00607AF4"/>
    <w:rsid w:val="00607C3F"/>
    <w:rsid w:val="006105B2"/>
    <w:rsid w:val="0061060D"/>
    <w:rsid w:val="00610A81"/>
    <w:rsid w:val="00610B00"/>
    <w:rsid w:val="00611663"/>
    <w:rsid w:val="006117BA"/>
    <w:rsid w:val="00611862"/>
    <w:rsid w:val="00611996"/>
    <w:rsid w:val="00611C59"/>
    <w:rsid w:val="00612708"/>
    <w:rsid w:val="00612A71"/>
    <w:rsid w:val="006131D5"/>
    <w:rsid w:val="006131FE"/>
    <w:rsid w:val="00613B72"/>
    <w:rsid w:val="0061473C"/>
    <w:rsid w:val="00614B55"/>
    <w:rsid w:val="00614D6C"/>
    <w:rsid w:val="0061562C"/>
    <w:rsid w:val="00615934"/>
    <w:rsid w:val="006174D9"/>
    <w:rsid w:val="00617764"/>
    <w:rsid w:val="00617AD2"/>
    <w:rsid w:val="00622523"/>
    <w:rsid w:val="00622814"/>
    <w:rsid w:val="00623CC3"/>
    <w:rsid w:val="006247B6"/>
    <w:rsid w:val="00624BF2"/>
    <w:rsid w:val="0062555E"/>
    <w:rsid w:val="00625864"/>
    <w:rsid w:val="006258E2"/>
    <w:rsid w:val="00625C0B"/>
    <w:rsid w:val="00625C60"/>
    <w:rsid w:val="00625DCC"/>
    <w:rsid w:val="00626D12"/>
    <w:rsid w:val="00627136"/>
    <w:rsid w:val="006276C8"/>
    <w:rsid w:val="0062788A"/>
    <w:rsid w:val="00627DCC"/>
    <w:rsid w:val="00627F1C"/>
    <w:rsid w:val="00630DDC"/>
    <w:rsid w:val="0063137A"/>
    <w:rsid w:val="00631598"/>
    <w:rsid w:val="00631D7E"/>
    <w:rsid w:val="00632C75"/>
    <w:rsid w:val="00632E90"/>
    <w:rsid w:val="00633061"/>
    <w:rsid w:val="006336BD"/>
    <w:rsid w:val="006337D7"/>
    <w:rsid w:val="006343F9"/>
    <w:rsid w:val="006344F8"/>
    <w:rsid w:val="006351FA"/>
    <w:rsid w:val="00635686"/>
    <w:rsid w:val="006357C7"/>
    <w:rsid w:val="0063597E"/>
    <w:rsid w:val="00635F3D"/>
    <w:rsid w:val="00635FB4"/>
    <w:rsid w:val="0063628B"/>
    <w:rsid w:val="00636CD5"/>
    <w:rsid w:val="006375B5"/>
    <w:rsid w:val="00637F0D"/>
    <w:rsid w:val="0064069C"/>
    <w:rsid w:val="00640B52"/>
    <w:rsid w:val="00640F7C"/>
    <w:rsid w:val="00640F98"/>
    <w:rsid w:val="0064152B"/>
    <w:rsid w:val="0064154B"/>
    <w:rsid w:val="0064255D"/>
    <w:rsid w:val="00643155"/>
    <w:rsid w:val="00643A5D"/>
    <w:rsid w:val="00643CD7"/>
    <w:rsid w:val="00643FA0"/>
    <w:rsid w:val="00644362"/>
    <w:rsid w:val="00644749"/>
    <w:rsid w:val="00644778"/>
    <w:rsid w:val="00644B44"/>
    <w:rsid w:val="006450A8"/>
    <w:rsid w:val="00645D0F"/>
    <w:rsid w:val="00646571"/>
    <w:rsid w:val="00646B0B"/>
    <w:rsid w:val="00647D0E"/>
    <w:rsid w:val="00650AAB"/>
    <w:rsid w:val="006513F8"/>
    <w:rsid w:val="0065170E"/>
    <w:rsid w:val="006521E2"/>
    <w:rsid w:val="00652425"/>
    <w:rsid w:val="00652F96"/>
    <w:rsid w:val="00653533"/>
    <w:rsid w:val="0065386B"/>
    <w:rsid w:val="00653C2D"/>
    <w:rsid w:val="00653F5E"/>
    <w:rsid w:val="00653F6C"/>
    <w:rsid w:val="0065444C"/>
    <w:rsid w:val="00654DAF"/>
    <w:rsid w:val="00654E7F"/>
    <w:rsid w:val="0065511F"/>
    <w:rsid w:val="00655992"/>
    <w:rsid w:val="00655F56"/>
    <w:rsid w:val="00655F60"/>
    <w:rsid w:val="006564A2"/>
    <w:rsid w:val="00656B9B"/>
    <w:rsid w:val="00656CD9"/>
    <w:rsid w:val="00660CE5"/>
    <w:rsid w:val="0066159A"/>
    <w:rsid w:val="006618C4"/>
    <w:rsid w:val="00661DCE"/>
    <w:rsid w:val="00662444"/>
    <w:rsid w:val="006627DC"/>
    <w:rsid w:val="00663780"/>
    <w:rsid w:val="00663B3B"/>
    <w:rsid w:val="0066494A"/>
    <w:rsid w:val="00664BA0"/>
    <w:rsid w:val="00665DE2"/>
    <w:rsid w:val="0066732D"/>
    <w:rsid w:val="006674AD"/>
    <w:rsid w:val="00667663"/>
    <w:rsid w:val="00667F8E"/>
    <w:rsid w:val="006701DD"/>
    <w:rsid w:val="00671497"/>
    <w:rsid w:val="006715EF"/>
    <w:rsid w:val="00671C02"/>
    <w:rsid w:val="00671F78"/>
    <w:rsid w:val="00672452"/>
    <w:rsid w:val="00672C17"/>
    <w:rsid w:val="00672D9F"/>
    <w:rsid w:val="00672F1E"/>
    <w:rsid w:val="006747CE"/>
    <w:rsid w:val="00674899"/>
    <w:rsid w:val="00674C01"/>
    <w:rsid w:val="00674C47"/>
    <w:rsid w:val="006754CE"/>
    <w:rsid w:val="0067588F"/>
    <w:rsid w:val="00676C81"/>
    <w:rsid w:val="00676DBC"/>
    <w:rsid w:val="00677120"/>
    <w:rsid w:val="00680214"/>
    <w:rsid w:val="0068026E"/>
    <w:rsid w:val="00681278"/>
    <w:rsid w:val="00681C81"/>
    <w:rsid w:val="00682056"/>
    <w:rsid w:val="0068260B"/>
    <w:rsid w:val="00682F88"/>
    <w:rsid w:val="006830E9"/>
    <w:rsid w:val="0068378C"/>
    <w:rsid w:val="00683A18"/>
    <w:rsid w:val="00683A5C"/>
    <w:rsid w:val="00683DD2"/>
    <w:rsid w:val="00684129"/>
    <w:rsid w:val="0068432D"/>
    <w:rsid w:val="0068480F"/>
    <w:rsid w:val="0068490A"/>
    <w:rsid w:val="00684ACD"/>
    <w:rsid w:val="00684E90"/>
    <w:rsid w:val="006856C7"/>
    <w:rsid w:val="00685F0D"/>
    <w:rsid w:val="0068632E"/>
    <w:rsid w:val="00686F7B"/>
    <w:rsid w:val="006875AB"/>
    <w:rsid w:val="0069029F"/>
    <w:rsid w:val="006909EB"/>
    <w:rsid w:val="00691414"/>
    <w:rsid w:val="0069141A"/>
    <w:rsid w:val="00691587"/>
    <w:rsid w:val="0069183D"/>
    <w:rsid w:val="00691ABB"/>
    <w:rsid w:val="00692560"/>
    <w:rsid w:val="006927C2"/>
    <w:rsid w:val="00692CF3"/>
    <w:rsid w:val="00692D65"/>
    <w:rsid w:val="00692F74"/>
    <w:rsid w:val="00693239"/>
    <w:rsid w:val="0069347D"/>
    <w:rsid w:val="00693CB6"/>
    <w:rsid w:val="0069551D"/>
    <w:rsid w:val="00695554"/>
    <w:rsid w:val="00695B24"/>
    <w:rsid w:val="00695E01"/>
    <w:rsid w:val="006969AC"/>
    <w:rsid w:val="00696A89"/>
    <w:rsid w:val="00696AE9"/>
    <w:rsid w:val="00696E55"/>
    <w:rsid w:val="00696F52"/>
    <w:rsid w:val="00697158"/>
    <w:rsid w:val="006973EA"/>
    <w:rsid w:val="00697735"/>
    <w:rsid w:val="00697B6E"/>
    <w:rsid w:val="00697FE8"/>
    <w:rsid w:val="006A02E0"/>
    <w:rsid w:val="006A0B03"/>
    <w:rsid w:val="006A0B6D"/>
    <w:rsid w:val="006A0C01"/>
    <w:rsid w:val="006A122F"/>
    <w:rsid w:val="006A1392"/>
    <w:rsid w:val="006A1445"/>
    <w:rsid w:val="006A15F0"/>
    <w:rsid w:val="006A1744"/>
    <w:rsid w:val="006A1D76"/>
    <w:rsid w:val="006A2215"/>
    <w:rsid w:val="006A2B64"/>
    <w:rsid w:val="006A3778"/>
    <w:rsid w:val="006A3C80"/>
    <w:rsid w:val="006A452A"/>
    <w:rsid w:val="006A48B7"/>
    <w:rsid w:val="006A4C71"/>
    <w:rsid w:val="006A5159"/>
    <w:rsid w:val="006A52FC"/>
    <w:rsid w:val="006A6342"/>
    <w:rsid w:val="006A66BA"/>
    <w:rsid w:val="006A6959"/>
    <w:rsid w:val="006A6AD7"/>
    <w:rsid w:val="006A7828"/>
    <w:rsid w:val="006B1304"/>
    <w:rsid w:val="006B182A"/>
    <w:rsid w:val="006B244F"/>
    <w:rsid w:val="006B2B74"/>
    <w:rsid w:val="006B2C2E"/>
    <w:rsid w:val="006B40A9"/>
    <w:rsid w:val="006B4220"/>
    <w:rsid w:val="006B443D"/>
    <w:rsid w:val="006B473E"/>
    <w:rsid w:val="006B5432"/>
    <w:rsid w:val="006B646F"/>
    <w:rsid w:val="006B6DD6"/>
    <w:rsid w:val="006B7572"/>
    <w:rsid w:val="006B7E1F"/>
    <w:rsid w:val="006C012B"/>
    <w:rsid w:val="006C0E61"/>
    <w:rsid w:val="006C0FC0"/>
    <w:rsid w:val="006C155D"/>
    <w:rsid w:val="006C1614"/>
    <w:rsid w:val="006C18A8"/>
    <w:rsid w:val="006C2D76"/>
    <w:rsid w:val="006C35EF"/>
    <w:rsid w:val="006C45C2"/>
    <w:rsid w:val="006C48D1"/>
    <w:rsid w:val="006C4E3A"/>
    <w:rsid w:val="006C5C5E"/>
    <w:rsid w:val="006C5EED"/>
    <w:rsid w:val="006C5EF3"/>
    <w:rsid w:val="006C6CBF"/>
    <w:rsid w:val="006C7ECB"/>
    <w:rsid w:val="006D05E1"/>
    <w:rsid w:val="006D0918"/>
    <w:rsid w:val="006D0E40"/>
    <w:rsid w:val="006D118B"/>
    <w:rsid w:val="006D18D5"/>
    <w:rsid w:val="006D2AAA"/>
    <w:rsid w:val="006D2B9B"/>
    <w:rsid w:val="006D3832"/>
    <w:rsid w:val="006D48DD"/>
    <w:rsid w:val="006D49EA"/>
    <w:rsid w:val="006D4A7F"/>
    <w:rsid w:val="006D4E68"/>
    <w:rsid w:val="006D4F0F"/>
    <w:rsid w:val="006D4F25"/>
    <w:rsid w:val="006D55A2"/>
    <w:rsid w:val="006D5FFA"/>
    <w:rsid w:val="006D63EB"/>
    <w:rsid w:val="006D69AC"/>
    <w:rsid w:val="006D69FD"/>
    <w:rsid w:val="006D7539"/>
    <w:rsid w:val="006D7F0F"/>
    <w:rsid w:val="006E0972"/>
    <w:rsid w:val="006E0FE3"/>
    <w:rsid w:val="006E1982"/>
    <w:rsid w:val="006E2146"/>
    <w:rsid w:val="006E257A"/>
    <w:rsid w:val="006E2DA4"/>
    <w:rsid w:val="006E4641"/>
    <w:rsid w:val="006E4AF1"/>
    <w:rsid w:val="006E5077"/>
    <w:rsid w:val="006E5254"/>
    <w:rsid w:val="006E580D"/>
    <w:rsid w:val="006E58CA"/>
    <w:rsid w:val="006E5C28"/>
    <w:rsid w:val="006E6838"/>
    <w:rsid w:val="006E6B1C"/>
    <w:rsid w:val="006E710C"/>
    <w:rsid w:val="006E79C5"/>
    <w:rsid w:val="006F01D8"/>
    <w:rsid w:val="006F0222"/>
    <w:rsid w:val="006F0BEA"/>
    <w:rsid w:val="006F0CF3"/>
    <w:rsid w:val="006F1580"/>
    <w:rsid w:val="006F16F3"/>
    <w:rsid w:val="006F1C39"/>
    <w:rsid w:val="006F1E1D"/>
    <w:rsid w:val="006F2162"/>
    <w:rsid w:val="006F216D"/>
    <w:rsid w:val="006F25FC"/>
    <w:rsid w:val="006F277B"/>
    <w:rsid w:val="006F2E63"/>
    <w:rsid w:val="006F30D2"/>
    <w:rsid w:val="006F3E6B"/>
    <w:rsid w:val="006F41B5"/>
    <w:rsid w:val="006F45F5"/>
    <w:rsid w:val="006F4A3C"/>
    <w:rsid w:val="006F4C76"/>
    <w:rsid w:val="006F54AE"/>
    <w:rsid w:val="006F6086"/>
    <w:rsid w:val="006F68A0"/>
    <w:rsid w:val="006F6DD5"/>
    <w:rsid w:val="006F72BE"/>
    <w:rsid w:val="006F7581"/>
    <w:rsid w:val="006F79FD"/>
    <w:rsid w:val="0070070A"/>
    <w:rsid w:val="0070100B"/>
    <w:rsid w:val="0070102C"/>
    <w:rsid w:val="00702011"/>
    <w:rsid w:val="007024E6"/>
    <w:rsid w:val="00702557"/>
    <w:rsid w:val="007027C3"/>
    <w:rsid w:val="007030C5"/>
    <w:rsid w:val="007037C0"/>
    <w:rsid w:val="007040CA"/>
    <w:rsid w:val="0070450A"/>
    <w:rsid w:val="00704C02"/>
    <w:rsid w:val="00704CD6"/>
    <w:rsid w:val="00705627"/>
    <w:rsid w:val="007062A8"/>
    <w:rsid w:val="0070680C"/>
    <w:rsid w:val="007069E4"/>
    <w:rsid w:val="0070730C"/>
    <w:rsid w:val="0070767C"/>
    <w:rsid w:val="00707799"/>
    <w:rsid w:val="00707B61"/>
    <w:rsid w:val="00707E46"/>
    <w:rsid w:val="00710154"/>
    <w:rsid w:val="00710393"/>
    <w:rsid w:val="007105F0"/>
    <w:rsid w:val="007110B0"/>
    <w:rsid w:val="007111C1"/>
    <w:rsid w:val="00711688"/>
    <w:rsid w:val="00712662"/>
    <w:rsid w:val="007129B1"/>
    <w:rsid w:val="0071387D"/>
    <w:rsid w:val="00713A05"/>
    <w:rsid w:val="00714A2F"/>
    <w:rsid w:val="00714B68"/>
    <w:rsid w:val="00714C62"/>
    <w:rsid w:val="00714FF6"/>
    <w:rsid w:val="007151BD"/>
    <w:rsid w:val="00715204"/>
    <w:rsid w:val="00715220"/>
    <w:rsid w:val="00715275"/>
    <w:rsid w:val="00715555"/>
    <w:rsid w:val="00716B02"/>
    <w:rsid w:val="0071726B"/>
    <w:rsid w:val="007172D4"/>
    <w:rsid w:val="00720083"/>
    <w:rsid w:val="0072021D"/>
    <w:rsid w:val="00720379"/>
    <w:rsid w:val="00721803"/>
    <w:rsid w:val="00721C30"/>
    <w:rsid w:val="0072336B"/>
    <w:rsid w:val="0072355C"/>
    <w:rsid w:val="0072518D"/>
    <w:rsid w:val="00726EC2"/>
    <w:rsid w:val="00727113"/>
    <w:rsid w:val="0072776D"/>
    <w:rsid w:val="0072794D"/>
    <w:rsid w:val="00727C7F"/>
    <w:rsid w:val="007308BB"/>
    <w:rsid w:val="00730B1A"/>
    <w:rsid w:val="00730BFE"/>
    <w:rsid w:val="00730E47"/>
    <w:rsid w:val="00730ED3"/>
    <w:rsid w:val="00731E6F"/>
    <w:rsid w:val="00731FD5"/>
    <w:rsid w:val="0073232D"/>
    <w:rsid w:val="007326BC"/>
    <w:rsid w:val="00735094"/>
    <w:rsid w:val="007357FB"/>
    <w:rsid w:val="007359D6"/>
    <w:rsid w:val="00735DF5"/>
    <w:rsid w:val="00736585"/>
    <w:rsid w:val="00736738"/>
    <w:rsid w:val="0073673E"/>
    <w:rsid w:val="00736B21"/>
    <w:rsid w:val="00737462"/>
    <w:rsid w:val="0073752F"/>
    <w:rsid w:val="00737813"/>
    <w:rsid w:val="007379A0"/>
    <w:rsid w:val="00737FCB"/>
    <w:rsid w:val="007380D4"/>
    <w:rsid w:val="007405EB"/>
    <w:rsid w:val="00740997"/>
    <w:rsid w:val="00741A8B"/>
    <w:rsid w:val="007429DE"/>
    <w:rsid w:val="00742DF6"/>
    <w:rsid w:val="00742E21"/>
    <w:rsid w:val="00744B39"/>
    <w:rsid w:val="00744E4A"/>
    <w:rsid w:val="00745B71"/>
    <w:rsid w:val="00745F34"/>
    <w:rsid w:val="007465FF"/>
    <w:rsid w:val="00746607"/>
    <w:rsid w:val="00746867"/>
    <w:rsid w:val="00746CF1"/>
    <w:rsid w:val="00747153"/>
    <w:rsid w:val="007478E3"/>
    <w:rsid w:val="00750A17"/>
    <w:rsid w:val="00751C8C"/>
    <w:rsid w:val="00751F3D"/>
    <w:rsid w:val="00752BD3"/>
    <w:rsid w:val="00752C3E"/>
    <w:rsid w:val="00752D72"/>
    <w:rsid w:val="007530E2"/>
    <w:rsid w:val="0075489E"/>
    <w:rsid w:val="0075492A"/>
    <w:rsid w:val="00754A9C"/>
    <w:rsid w:val="00755169"/>
    <w:rsid w:val="00757009"/>
    <w:rsid w:val="007570B4"/>
    <w:rsid w:val="007570FB"/>
    <w:rsid w:val="0075760E"/>
    <w:rsid w:val="007577E8"/>
    <w:rsid w:val="00757A0E"/>
    <w:rsid w:val="0076047B"/>
    <w:rsid w:val="007616AE"/>
    <w:rsid w:val="00762CF7"/>
    <w:rsid w:val="007641AC"/>
    <w:rsid w:val="00764341"/>
    <w:rsid w:val="007643E3"/>
    <w:rsid w:val="00765131"/>
    <w:rsid w:val="0076538C"/>
    <w:rsid w:val="007661F0"/>
    <w:rsid w:val="007668A8"/>
    <w:rsid w:val="00766B6E"/>
    <w:rsid w:val="00767122"/>
    <w:rsid w:val="0076777B"/>
    <w:rsid w:val="00767DDC"/>
    <w:rsid w:val="007706F4"/>
    <w:rsid w:val="007721FC"/>
    <w:rsid w:val="00772D34"/>
    <w:rsid w:val="00772E84"/>
    <w:rsid w:val="00773443"/>
    <w:rsid w:val="007734A4"/>
    <w:rsid w:val="0077390A"/>
    <w:rsid w:val="007749C4"/>
    <w:rsid w:val="00775670"/>
    <w:rsid w:val="00776FB4"/>
    <w:rsid w:val="00777410"/>
    <w:rsid w:val="00777676"/>
    <w:rsid w:val="00777A22"/>
    <w:rsid w:val="00777BEB"/>
    <w:rsid w:val="00780828"/>
    <w:rsid w:val="00780D51"/>
    <w:rsid w:val="00780FE7"/>
    <w:rsid w:val="00780FEA"/>
    <w:rsid w:val="007810F1"/>
    <w:rsid w:val="007812F2"/>
    <w:rsid w:val="00781557"/>
    <w:rsid w:val="00781573"/>
    <w:rsid w:val="00782486"/>
    <w:rsid w:val="0078250F"/>
    <w:rsid w:val="007847FD"/>
    <w:rsid w:val="00784E5B"/>
    <w:rsid w:val="007852FF"/>
    <w:rsid w:val="00785873"/>
    <w:rsid w:val="0078598C"/>
    <w:rsid w:val="00785D12"/>
    <w:rsid w:val="00787546"/>
    <w:rsid w:val="007878DD"/>
    <w:rsid w:val="00790615"/>
    <w:rsid w:val="00790975"/>
    <w:rsid w:val="00790AFB"/>
    <w:rsid w:val="00792268"/>
    <w:rsid w:val="00793A10"/>
    <w:rsid w:val="007946D1"/>
    <w:rsid w:val="00794835"/>
    <w:rsid w:val="00795894"/>
    <w:rsid w:val="00795CCE"/>
    <w:rsid w:val="00795F3D"/>
    <w:rsid w:val="00796335"/>
    <w:rsid w:val="00797741"/>
    <w:rsid w:val="00797883"/>
    <w:rsid w:val="00797EB3"/>
    <w:rsid w:val="007A0F23"/>
    <w:rsid w:val="007A1241"/>
    <w:rsid w:val="007A1281"/>
    <w:rsid w:val="007A1469"/>
    <w:rsid w:val="007A1540"/>
    <w:rsid w:val="007A1FF5"/>
    <w:rsid w:val="007A2BFB"/>
    <w:rsid w:val="007A2F41"/>
    <w:rsid w:val="007A3547"/>
    <w:rsid w:val="007A37C1"/>
    <w:rsid w:val="007A37EB"/>
    <w:rsid w:val="007A3E1A"/>
    <w:rsid w:val="007A44BE"/>
    <w:rsid w:val="007A48BC"/>
    <w:rsid w:val="007A5473"/>
    <w:rsid w:val="007A56E9"/>
    <w:rsid w:val="007A5955"/>
    <w:rsid w:val="007A6175"/>
    <w:rsid w:val="007A6435"/>
    <w:rsid w:val="007A6459"/>
    <w:rsid w:val="007A64FC"/>
    <w:rsid w:val="007A66D7"/>
    <w:rsid w:val="007A679D"/>
    <w:rsid w:val="007A6FAC"/>
    <w:rsid w:val="007A7F24"/>
    <w:rsid w:val="007A7FD0"/>
    <w:rsid w:val="007B0057"/>
    <w:rsid w:val="007B0E7F"/>
    <w:rsid w:val="007B1127"/>
    <w:rsid w:val="007B1AF6"/>
    <w:rsid w:val="007B2982"/>
    <w:rsid w:val="007B3009"/>
    <w:rsid w:val="007B3CCC"/>
    <w:rsid w:val="007B3D2D"/>
    <w:rsid w:val="007B4F37"/>
    <w:rsid w:val="007B627B"/>
    <w:rsid w:val="007B63D5"/>
    <w:rsid w:val="007B682E"/>
    <w:rsid w:val="007B6F5A"/>
    <w:rsid w:val="007B7BC3"/>
    <w:rsid w:val="007B7F4B"/>
    <w:rsid w:val="007C03D9"/>
    <w:rsid w:val="007C052D"/>
    <w:rsid w:val="007C0790"/>
    <w:rsid w:val="007C0E3F"/>
    <w:rsid w:val="007C0F66"/>
    <w:rsid w:val="007C11C6"/>
    <w:rsid w:val="007C1738"/>
    <w:rsid w:val="007C1F4C"/>
    <w:rsid w:val="007C2E56"/>
    <w:rsid w:val="007C3272"/>
    <w:rsid w:val="007C39C8"/>
    <w:rsid w:val="007C3A08"/>
    <w:rsid w:val="007C3D1D"/>
    <w:rsid w:val="007C46DA"/>
    <w:rsid w:val="007C4DFA"/>
    <w:rsid w:val="007C4E97"/>
    <w:rsid w:val="007C61C1"/>
    <w:rsid w:val="007C6C50"/>
    <w:rsid w:val="007C7246"/>
    <w:rsid w:val="007C7F68"/>
    <w:rsid w:val="007D038C"/>
    <w:rsid w:val="007D03F4"/>
    <w:rsid w:val="007D0407"/>
    <w:rsid w:val="007D0C62"/>
    <w:rsid w:val="007D0DFF"/>
    <w:rsid w:val="007D178C"/>
    <w:rsid w:val="007D2115"/>
    <w:rsid w:val="007D22B6"/>
    <w:rsid w:val="007D2718"/>
    <w:rsid w:val="007D3AD5"/>
    <w:rsid w:val="007D441A"/>
    <w:rsid w:val="007D45DF"/>
    <w:rsid w:val="007D47C9"/>
    <w:rsid w:val="007D48F4"/>
    <w:rsid w:val="007D494A"/>
    <w:rsid w:val="007D53A4"/>
    <w:rsid w:val="007D588B"/>
    <w:rsid w:val="007D5BBB"/>
    <w:rsid w:val="007D5D5A"/>
    <w:rsid w:val="007D5EAA"/>
    <w:rsid w:val="007D63D6"/>
    <w:rsid w:val="007D6C28"/>
    <w:rsid w:val="007D6CEA"/>
    <w:rsid w:val="007D6D8A"/>
    <w:rsid w:val="007D7CB1"/>
    <w:rsid w:val="007D7EB0"/>
    <w:rsid w:val="007E023D"/>
    <w:rsid w:val="007E1329"/>
    <w:rsid w:val="007E17C3"/>
    <w:rsid w:val="007E1D4B"/>
    <w:rsid w:val="007E2318"/>
    <w:rsid w:val="007E2E3E"/>
    <w:rsid w:val="007E4543"/>
    <w:rsid w:val="007E4628"/>
    <w:rsid w:val="007E473A"/>
    <w:rsid w:val="007E5909"/>
    <w:rsid w:val="007E5D61"/>
    <w:rsid w:val="007E5FE5"/>
    <w:rsid w:val="007E6183"/>
    <w:rsid w:val="007E650D"/>
    <w:rsid w:val="007E67BF"/>
    <w:rsid w:val="007E6E9D"/>
    <w:rsid w:val="007E6F9D"/>
    <w:rsid w:val="007E7298"/>
    <w:rsid w:val="007E73F3"/>
    <w:rsid w:val="007E7764"/>
    <w:rsid w:val="007F0C89"/>
    <w:rsid w:val="007F13F1"/>
    <w:rsid w:val="007F26F1"/>
    <w:rsid w:val="007F2F15"/>
    <w:rsid w:val="007F5214"/>
    <w:rsid w:val="007F55DF"/>
    <w:rsid w:val="007F5AA6"/>
    <w:rsid w:val="007F5B42"/>
    <w:rsid w:val="007F5C47"/>
    <w:rsid w:val="007F5E4D"/>
    <w:rsid w:val="007F604C"/>
    <w:rsid w:val="007F60E8"/>
    <w:rsid w:val="007F692A"/>
    <w:rsid w:val="007F6B12"/>
    <w:rsid w:val="007F6C1B"/>
    <w:rsid w:val="007F7970"/>
    <w:rsid w:val="008001EB"/>
    <w:rsid w:val="0080160A"/>
    <w:rsid w:val="008019BE"/>
    <w:rsid w:val="00802018"/>
    <w:rsid w:val="00802067"/>
    <w:rsid w:val="00802377"/>
    <w:rsid w:val="008024B9"/>
    <w:rsid w:val="0080262F"/>
    <w:rsid w:val="00802706"/>
    <w:rsid w:val="008027F9"/>
    <w:rsid w:val="00803375"/>
    <w:rsid w:val="00803701"/>
    <w:rsid w:val="00803FA9"/>
    <w:rsid w:val="00804AF1"/>
    <w:rsid w:val="00804E48"/>
    <w:rsid w:val="008061E6"/>
    <w:rsid w:val="00806BD0"/>
    <w:rsid w:val="0080744B"/>
    <w:rsid w:val="0080764C"/>
    <w:rsid w:val="008076DA"/>
    <w:rsid w:val="00807F39"/>
    <w:rsid w:val="0081013A"/>
    <w:rsid w:val="0081035B"/>
    <w:rsid w:val="00810943"/>
    <w:rsid w:val="00811276"/>
    <w:rsid w:val="00811316"/>
    <w:rsid w:val="008119EC"/>
    <w:rsid w:val="00811B22"/>
    <w:rsid w:val="00812636"/>
    <w:rsid w:val="0081338E"/>
    <w:rsid w:val="008141C6"/>
    <w:rsid w:val="00814DA7"/>
    <w:rsid w:val="00815AB6"/>
    <w:rsid w:val="00815AB9"/>
    <w:rsid w:val="0081680B"/>
    <w:rsid w:val="00816E0A"/>
    <w:rsid w:val="00816F39"/>
    <w:rsid w:val="008178F9"/>
    <w:rsid w:val="00820642"/>
    <w:rsid w:val="00820989"/>
    <w:rsid w:val="008211D0"/>
    <w:rsid w:val="00821EC6"/>
    <w:rsid w:val="00822673"/>
    <w:rsid w:val="008228F5"/>
    <w:rsid w:val="00823737"/>
    <w:rsid w:val="008239D4"/>
    <w:rsid w:val="00825441"/>
    <w:rsid w:val="008265CF"/>
    <w:rsid w:val="0082689E"/>
    <w:rsid w:val="00827ECA"/>
    <w:rsid w:val="008300C2"/>
    <w:rsid w:val="008303B8"/>
    <w:rsid w:val="00830C53"/>
    <w:rsid w:val="00830F49"/>
    <w:rsid w:val="0083128E"/>
    <w:rsid w:val="00831A93"/>
    <w:rsid w:val="00831B09"/>
    <w:rsid w:val="00831C2D"/>
    <w:rsid w:val="00831E2E"/>
    <w:rsid w:val="00832B72"/>
    <w:rsid w:val="00832B75"/>
    <w:rsid w:val="00832C88"/>
    <w:rsid w:val="00833F06"/>
    <w:rsid w:val="0083489F"/>
    <w:rsid w:val="0083678F"/>
    <w:rsid w:val="00836B9B"/>
    <w:rsid w:val="008378EC"/>
    <w:rsid w:val="00837DF6"/>
    <w:rsid w:val="00840785"/>
    <w:rsid w:val="0084081B"/>
    <w:rsid w:val="00840B27"/>
    <w:rsid w:val="0084117E"/>
    <w:rsid w:val="00842AB3"/>
    <w:rsid w:val="00843201"/>
    <w:rsid w:val="00843323"/>
    <w:rsid w:val="00843A39"/>
    <w:rsid w:val="0084443A"/>
    <w:rsid w:val="00844752"/>
    <w:rsid w:val="008447C8"/>
    <w:rsid w:val="00845A3F"/>
    <w:rsid w:val="00845D7D"/>
    <w:rsid w:val="00845DDE"/>
    <w:rsid w:val="00847431"/>
    <w:rsid w:val="00847B53"/>
    <w:rsid w:val="008501B9"/>
    <w:rsid w:val="008502B9"/>
    <w:rsid w:val="0085206D"/>
    <w:rsid w:val="00852715"/>
    <w:rsid w:val="00852C64"/>
    <w:rsid w:val="00852D36"/>
    <w:rsid w:val="0085347B"/>
    <w:rsid w:val="00853D79"/>
    <w:rsid w:val="008548BE"/>
    <w:rsid w:val="0085594B"/>
    <w:rsid w:val="00855EA7"/>
    <w:rsid w:val="0085677C"/>
    <w:rsid w:val="00856C8F"/>
    <w:rsid w:val="0085723A"/>
    <w:rsid w:val="0085753A"/>
    <w:rsid w:val="008579F6"/>
    <w:rsid w:val="00857FC7"/>
    <w:rsid w:val="008601DA"/>
    <w:rsid w:val="008604C7"/>
    <w:rsid w:val="008605C8"/>
    <w:rsid w:val="00860797"/>
    <w:rsid w:val="008612C3"/>
    <w:rsid w:val="008626DA"/>
    <w:rsid w:val="0086276B"/>
    <w:rsid w:val="00862969"/>
    <w:rsid w:val="00862EFD"/>
    <w:rsid w:val="0086313D"/>
    <w:rsid w:val="00863232"/>
    <w:rsid w:val="008634BE"/>
    <w:rsid w:val="00863B33"/>
    <w:rsid w:val="00864383"/>
    <w:rsid w:val="00865F2E"/>
    <w:rsid w:val="0086632C"/>
    <w:rsid w:val="008669EA"/>
    <w:rsid w:val="0087080D"/>
    <w:rsid w:val="00870C40"/>
    <w:rsid w:val="00870E95"/>
    <w:rsid w:val="008713D5"/>
    <w:rsid w:val="0087158B"/>
    <w:rsid w:val="00871702"/>
    <w:rsid w:val="00871CA6"/>
    <w:rsid w:val="00871D8B"/>
    <w:rsid w:val="00872451"/>
    <w:rsid w:val="008725CE"/>
    <w:rsid w:val="0087297C"/>
    <w:rsid w:val="00872F33"/>
    <w:rsid w:val="008749A8"/>
    <w:rsid w:val="0087509E"/>
    <w:rsid w:val="008754B6"/>
    <w:rsid w:val="00876283"/>
    <w:rsid w:val="00877558"/>
    <w:rsid w:val="008779E8"/>
    <w:rsid w:val="00880373"/>
    <w:rsid w:val="0088184C"/>
    <w:rsid w:val="008832A3"/>
    <w:rsid w:val="008839D0"/>
    <w:rsid w:val="00883BF4"/>
    <w:rsid w:val="00884300"/>
    <w:rsid w:val="00885017"/>
    <w:rsid w:val="008859FC"/>
    <w:rsid w:val="008866DF"/>
    <w:rsid w:val="00887847"/>
    <w:rsid w:val="00887C6B"/>
    <w:rsid w:val="00890460"/>
    <w:rsid w:val="00890F87"/>
    <w:rsid w:val="00890F9D"/>
    <w:rsid w:val="008917AE"/>
    <w:rsid w:val="008917C9"/>
    <w:rsid w:val="008921E8"/>
    <w:rsid w:val="00892AD7"/>
    <w:rsid w:val="008931B6"/>
    <w:rsid w:val="00893A11"/>
    <w:rsid w:val="008955B5"/>
    <w:rsid w:val="00895DD8"/>
    <w:rsid w:val="00895F6E"/>
    <w:rsid w:val="00896107"/>
    <w:rsid w:val="00896940"/>
    <w:rsid w:val="00897CD9"/>
    <w:rsid w:val="00897FB8"/>
    <w:rsid w:val="008A00A8"/>
    <w:rsid w:val="008A0A92"/>
    <w:rsid w:val="008A0A9B"/>
    <w:rsid w:val="008A11F9"/>
    <w:rsid w:val="008A23D0"/>
    <w:rsid w:val="008A2621"/>
    <w:rsid w:val="008A2867"/>
    <w:rsid w:val="008A353C"/>
    <w:rsid w:val="008A3D03"/>
    <w:rsid w:val="008A4004"/>
    <w:rsid w:val="008A49D7"/>
    <w:rsid w:val="008A60E1"/>
    <w:rsid w:val="008A6341"/>
    <w:rsid w:val="008A6480"/>
    <w:rsid w:val="008A72C5"/>
    <w:rsid w:val="008A752D"/>
    <w:rsid w:val="008A7BC9"/>
    <w:rsid w:val="008A7C6E"/>
    <w:rsid w:val="008A7C96"/>
    <w:rsid w:val="008B018A"/>
    <w:rsid w:val="008B02F6"/>
    <w:rsid w:val="008B053F"/>
    <w:rsid w:val="008B0A98"/>
    <w:rsid w:val="008B0B5E"/>
    <w:rsid w:val="008B25FB"/>
    <w:rsid w:val="008B2EE5"/>
    <w:rsid w:val="008B3226"/>
    <w:rsid w:val="008B33B5"/>
    <w:rsid w:val="008B3520"/>
    <w:rsid w:val="008B450D"/>
    <w:rsid w:val="008B4BAA"/>
    <w:rsid w:val="008B531B"/>
    <w:rsid w:val="008B5EBA"/>
    <w:rsid w:val="008B67FE"/>
    <w:rsid w:val="008B70E6"/>
    <w:rsid w:val="008B7464"/>
    <w:rsid w:val="008B7733"/>
    <w:rsid w:val="008C08ED"/>
    <w:rsid w:val="008C0E5B"/>
    <w:rsid w:val="008C1142"/>
    <w:rsid w:val="008C24D8"/>
    <w:rsid w:val="008C2865"/>
    <w:rsid w:val="008C2A8D"/>
    <w:rsid w:val="008C2E16"/>
    <w:rsid w:val="008C3599"/>
    <w:rsid w:val="008C364D"/>
    <w:rsid w:val="008C3809"/>
    <w:rsid w:val="008C3A5D"/>
    <w:rsid w:val="008C46B7"/>
    <w:rsid w:val="008C4882"/>
    <w:rsid w:val="008C4898"/>
    <w:rsid w:val="008C48F6"/>
    <w:rsid w:val="008C4A8A"/>
    <w:rsid w:val="008C4DC2"/>
    <w:rsid w:val="008C51F1"/>
    <w:rsid w:val="008C58F5"/>
    <w:rsid w:val="008C64FC"/>
    <w:rsid w:val="008C6FA9"/>
    <w:rsid w:val="008C7246"/>
    <w:rsid w:val="008C766A"/>
    <w:rsid w:val="008C7C9D"/>
    <w:rsid w:val="008C7E46"/>
    <w:rsid w:val="008D0B16"/>
    <w:rsid w:val="008D0FE4"/>
    <w:rsid w:val="008D11BF"/>
    <w:rsid w:val="008D137A"/>
    <w:rsid w:val="008D17F6"/>
    <w:rsid w:val="008D28E4"/>
    <w:rsid w:val="008D2C53"/>
    <w:rsid w:val="008D3852"/>
    <w:rsid w:val="008D3B57"/>
    <w:rsid w:val="008D3CDE"/>
    <w:rsid w:val="008D3F96"/>
    <w:rsid w:val="008D4484"/>
    <w:rsid w:val="008D4C88"/>
    <w:rsid w:val="008D5332"/>
    <w:rsid w:val="008D58AA"/>
    <w:rsid w:val="008D5999"/>
    <w:rsid w:val="008D6731"/>
    <w:rsid w:val="008D791A"/>
    <w:rsid w:val="008D7C60"/>
    <w:rsid w:val="008E0B93"/>
    <w:rsid w:val="008E125C"/>
    <w:rsid w:val="008E149D"/>
    <w:rsid w:val="008E1660"/>
    <w:rsid w:val="008E203F"/>
    <w:rsid w:val="008E24D4"/>
    <w:rsid w:val="008E2985"/>
    <w:rsid w:val="008E3501"/>
    <w:rsid w:val="008E3503"/>
    <w:rsid w:val="008E35D6"/>
    <w:rsid w:val="008E3710"/>
    <w:rsid w:val="008E3897"/>
    <w:rsid w:val="008E3AED"/>
    <w:rsid w:val="008E46E8"/>
    <w:rsid w:val="008E4913"/>
    <w:rsid w:val="008E4EA2"/>
    <w:rsid w:val="008E4F4D"/>
    <w:rsid w:val="008E566D"/>
    <w:rsid w:val="008E5818"/>
    <w:rsid w:val="008E5AE6"/>
    <w:rsid w:val="008E609C"/>
    <w:rsid w:val="008E6745"/>
    <w:rsid w:val="008E6D98"/>
    <w:rsid w:val="008E74D0"/>
    <w:rsid w:val="008F0051"/>
    <w:rsid w:val="008F006C"/>
    <w:rsid w:val="008F03F9"/>
    <w:rsid w:val="008F0E6D"/>
    <w:rsid w:val="008F10B9"/>
    <w:rsid w:val="008F1167"/>
    <w:rsid w:val="008F1A06"/>
    <w:rsid w:val="008F200C"/>
    <w:rsid w:val="008F27D5"/>
    <w:rsid w:val="008F289D"/>
    <w:rsid w:val="008F2FDD"/>
    <w:rsid w:val="008F36DF"/>
    <w:rsid w:val="008F372C"/>
    <w:rsid w:val="008F3735"/>
    <w:rsid w:val="008F3825"/>
    <w:rsid w:val="008F415D"/>
    <w:rsid w:val="008F4D66"/>
    <w:rsid w:val="008F5529"/>
    <w:rsid w:val="008F5CF7"/>
    <w:rsid w:val="008F6297"/>
    <w:rsid w:val="008F7719"/>
    <w:rsid w:val="008F7A8D"/>
    <w:rsid w:val="008F7B67"/>
    <w:rsid w:val="00900472"/>
    <w:rsid w:val="0090059D"/>
    <w:rsid w:val="009006FC"/>
    <w:rsid w:val="00900933"/>
    <w:rsid w:val="0090117A"/>
    <w:rsid w:val="0090261A"/>
    <w:rsid w:val="009029F2"/>
    <w:rsid w:val="00902BEF"/>
    <w:rsid w:val="0090360D"/>
    <w:rsid w:val="00904778"/>
    <w:rsid w:val="00905847"/>
    <w:rsid w:val="009061C9"/>
    <w:rsid w:val="00906929"/>
    <w:rsid w:val="009069FD"/>
    <w:rsid w:val="00906A40"/>
    <w:rsid w:val="00906D0D"/>
    <w:rsid w:val="009071E8"/>
    <w:rsid w:val="009073A1"/>
    <w:rsid w:val="009075EC"/>
    <w:rsid w:val="00907B44"/>
    <w:rsid w:val="00907D71"/>
    <w:rsid w:val="009101F6"/>
    <w:rsid w:val="009107E8"/>
    <w:rsid w:val="00910923"/>
    <w:rsid w:val="00910B1A"/>
    <w:rsid w:val="00912C9F"/>
    <w:rsid w:val="009136F8"/>
    <w:rsid w:val="0091390E"/>
    <w:rsid w:val="009149D3"/>
    <w:rsid w:val="00915061"/>
    <w:rsid w:val="0091511E"/>
    <w:rsid w:val="00915869"/>
    <w:rsid w:val="00915C3A"/>
    <w:rsid w:val="009164C7"/>
    <w:rsid w:val="009169BF"/>
    <w:rsid w:val="0091768E"/>
    <w:rsid w:val="00917885"/>
    <w:rsid w:val="009208C4"/>
    <w:rsid w:val="00922264"/>
    <w:rsid w:val="00922521"/>
    <w:rsid w:val="0092265B"/>
    <w:rsid w:val="009227FD"/>
    <w:rsid w:val="00922BF0"/>
    <w:rsid w:val="00922D55"/>
    <w:rsid w:val="00923E6F"/>
    <w:rsid w:val="009242A5"/>
    <w:rsid w:val="009246C4"/>
    <w:rsid w:val="00924C01"/>
    <w:rsid w:val="00924D24"/>
    <w:rsid w:val="00926500"/>
    <w:rsid w:val="00926596"/>
    <w:rsid w:val="00926F30"/>
    <w:rsid w:val="0092710A"/>
    <w:rsid w:val="009275CC"/>
    <w:rsid w:val="0093007B"/>
    <w:rsid w:val="00930428"/>
    <w:rsid w:val="00931405"/>
    <w:rsid w:val="009315FF"/>
    <w:rsid w:val="00931F1C"/>
    <w:rsid w:val="0093225D"/>
    <w:rsid w:val="009327AD"/>
    <w:rsid w:val="009327B0"/>
    <w:rsid w:val="00932A7A"/>
    <w:rsid w:val="00933052"/>
    <w:rsid w:val="00933A01"/>
    <w:rsid w:val="00933D62"/>
    <w:rsid w:val="00933EF2"/>
    <w:rsid w:val="0093408D"/>
    <w:rsid w:val="0093431D"/>
    <w:rsid w:val="009349B2"/>
    <w:rsid w:val="00934ECE"/>
    <w:rsid w:val="009359A5"/>
    <w:rsid w:val="009359EB"/>
    <w:rsid w:val="0093609F"/>
    <w:rsid w:val="00936173"/>
    <w:rsid w:val="009373C0"/>
    <w:rsid w:val="00937CC6"/>
    <w:rsid w:val="009400E9"/>
    <w:rsid w:val="00940806"/>
    <w:rsid w:val="00941BC7"/>
    <w:rsid w:val="00941D72"/>
    <w:rsid w:val="009421BA"/>
    <w:rsid w:val="009426D3"/>
    <w:rsid w:val="0094270A"/>
    <w:rsid w:val="009429C5"/>
    <w:rsid w:val="00942AB5"/>
    <w:rsid w:val="009436B5"/>
    <w:rsid w:val="0094506F"/>
    <w:rsid w:val="0094788E"/>
    <w:rsid w:val="00947CA3"/>
    <w:rsid w:val="00947DF3"/>
    <w:rsid w:val="00950665"/>
    <w:rsid w:val="00950674"/>
    <w:rsid w:val="0095095F"/>
    <w:rsid w:val="00950FB7"/>
    <w:rsid w:val="00951287"/>
    <w:rsid w:val="00951CE3"/>
    <w:rsid w:val="00952976"/>
    <w:rsid w:val="0095350C"/>
    <w:rsid w:val="00953898"/>
    <w:rsid w:val="00953E36"/>
    <w:rsid w:val="00954DD4"/>
    <w:rsid w:val="009556C9"/>
    <w:rsid w:val="00955F41"/>
    <w:rsid w:val="009562F0"/>
    <w:rsid w:val="0095732D"/>
    <w:rsid w:val="00957C99"/>
    <w:rsid w:val="00957CAE"/>
    <w:rsid w:val="0096008D"/>
    <w:rsid w:val="009603FF"/>
    <w:rsid w:val="00960856"/>
    <w:rsid w:val="00961057"/>
    <w:rsid w:val="009616E2"/>
    <w:rsid w:val="00961ACC"/>
    <w:rsid w:val="00962264"/>
    <w:rsid w:val="009622A6"/>
    <w:rsid w:val="00962FF4"/>
    <w:rsid w:val="00963666"/>
    <w:rsid w:val="00963B43"/>
    <w:rsid w:val="009640C1"/>
    <w:rsid w:val="00964C25"/>
    <w:rsid w:val="00965CF6"/>
    <w:rsid w:val="00966099"/>
    <w:rsid w:val="00966745"/>
    <w:rsid w:val="00966AE4"/>
    <w:rsid w:val="0096754D"/>
    <w:rsid w:val="009675F0"/>
    <w:rsid w:val="009703B8"/>
    <w:rsid w:val="00971025"/>
    <w:rsid w:val="00971EE3"/>
    <w:rsid w:val="0097440C"/>
    <w:rsid w:val="00974E84"/>
    <w:rsid w:val="009754C7"/>
    <w:rsid w:val="00975EFB"/>
    <w:rsid w:val="00976132"/>
    <w:rsid w:val="009767D9"/>
    <w:rsid w:val="00976AF2"/>
    <w:rsid w:val="00976B4B"/>
    <w:rsid w:val="00976FEF"/>
    <w:rsid w:val="009771A1"/>
    <w:rsid w:val="00977CD2"/>
    <w:rsid w:val="00977E3E"/>
    <w:rsid w:val="00980067"/>
    <w:rsid w:val="00981620"/>
    <w:rsid w:val="009819AA"/>
    <w:rsid w:val="009821B6"/>
    <w:rsid w:val="009821D3"/>
    <w:rsid w:val="0098254D"/>
    <w:rsid w:val="00982CC0"/>
    <w:rsid w:val="00982F3F"/>
    <w:rsid w:val="0098394A"/>
    <w:rsid w:val="009853E4"/>
    <w:rsid w:val="00985C80"/>
    <w:rsid w:val="00986081"/>
    <w:rsid w:val="00987040"/>
    <w:rsid w:val="009879B9"/>
    <w:rsid w:val="009908ED"/>
    <w:rsid w:val="00990A2D"/>
    <w:rsid w:val="00990E7D"/>
    <w:rsid w:val="0099125B"/>
    <w:rsid w:val="009916D4"/>
    <w:rsid w:val="00991A2F"/>
    <w:rsid w:val="00991A90"/>
    <w:rsid w:val="00992142"/>
    <w:rsid w:val="009930C1"/>
    <w:rsid w:val="00993378"/>
    <w:rsid w:val="00993384"/>
    <w:rsid w:val="009937A8"/>
    <w:rsid w:val="009938B9"/>
    <w:rsid w:val="00993FCA"/>
    <w:rsid w:val="00994851"/>
    <w:rsid w:val="00994E5C"/>
    <w:rsid w:val="009951F4"/>
    <w:rsid w:val="009956C9"/>
    <w:rsid w:val="00995D81"/>
    <w:rsid w:val="00995DCF"/>
    <w:rsid w:val="009A0BE8"/>
    <w:rsid w:val="009A371E"/>
    <w:rsid w:val="009A3780"/>
    <w:rsid w:val="009A3D1E"/>
    <w:rsid w:val="009A3DC0"/>
    <w:rsid w:val="009A40AB"/>
    <w:rsid w:val="009A48EE"/>
    <w:rsid w:val="009A4E95"/>
    <w:rsid w:val="009A5B0A"/>
    <w:rsid w:val="009A5C5C"/>
    <w:rsid w:val="009A63A4"/>
    <w:rsid w:val="009A672B"/>
    <w:rsid w:val="009A6DB6"/>
    <w:rsid w:val="009A7025"/>
    <w:rsid w:val="009A78B7"/>
    <w:rsid w:val="009A79C3"/>
    <w:rsid w:val="009A7B04"/>
    <w:rsid w:val="009B19AB"/>
    <w:rsid w:val="009B35AE"/>
    <w:rsid w:val="009B3DBD"/>
    <w:rsid w:val="009B4381"/>
    <w:rsid w:val="009B4EE0"/>
    <w:rsid w:val="009B551F"/>
    <w:rsid w:val="009B67E7"/>
    <w:rsid w:val="009B7128"/>
    <w:rsid w:val="009C01DF"/>
    <w:rsid w:val="009C06D6"/>
    <w:rsid w:val="009C0A8F"/>
    <w:rsid w:val="009C0F4D"/>
    <w:rsid w:val="009C1058"/>
    <w:rsid w:val="009C1CBA"/>
    <w:rsid w:val="009C1E79"/>
    <w:rsid w:val="009C1EA2"/>
    <w:rsid w:val="009C3633"/>
    <w:rsid w:val="009C3EA9"/>
    <w:rsid w:val="009C445B"/>
    <w:rsid w:val="009C49CD"/>
    <w:rsid w:val="009C500B"/>
    <w:rsid w:val="009C57D7"/>
    <w:rsid w:val="009C5950"/>
    <w:rsid w:val="009C61F7"/>
    <w:rsid w:val="009C65AF"/>
    <w:rsid w:val="009C78EC"/>
    <w:rsid w:val="009C7D6F"/>
    <w:rsid w:val="009D03FF"/>
    <w:rsid w:val="009D0409"/>
    <w:rsid w:val="009D06AC"/>
    <w:rsid w:val="009D0A34"/>
    <w:rsid w:val="009D0B1E"/>
    <w:rsid w:val="009D1055"/>
    <w:rsid w:val="009D13F3"/>
    <w:rsid w:val="009D1A4F"/>
    <w:rsid w:val="009D208A"/>
    <w:rsid w:val="009D241C"/>
    <w:rsid w:val="009D283A"/>
    <w:rsid w:val="009D2977"/>
    <w:rsid w:val="009D2E0F"/>
    <w:rsid w:val="009D3338"/>
    <w:rsid w:val="009D3463"/>
    <w:rsid w:val="009D3548"/>
    <w:rsid w:val="009D361E"/>
    <w:rsid w:val="009D3627"/>
    <w:rsid w:val="009D3A0E"/>
    <w:rsid w:val="009D429D"/>
    <w:rsid w:val="009D5601"/>
    <w:rsid w:val="009D59CB"/>
    <w:rsid w:val="009D5F36"/>
    <w:rsid w:val="009D601D"/>
    <w:rsid w:val="009D60F3"/>
    <w:rsid w:val="009D6176"/>
    <w:rsid w:val="009D6280"/>
    <w:rsid w:val="009D68EE"/>
    <w:rsid w:val="009D6BAC"/>
    <w:rsid w:val="009D6C59"/>
    <w:rsid w:val="009D7E1C"/>
    <w:rsid w:val="009E0200"/>
    <w:rsid w:val="009E067B"/>
    <w:rsid w:val="009E0695"/>
    <w:rsid w:val="009E0DF9"/>
    <w:rsid w:val="009E1363"/>
    <w:rsid w:val="009E277B"/>
    <w:rsid w:val="009E3C59"/>
    <w:rsid w:val="009E4379"/>
    <w:rsid w:val="009E4573"/>
    <w:rsid w:val="009E4B99"/>
    <w:rsid w:val="009E569E"/>
    <w:rsid w:val="009E57A7"/>
    <w:rsid w:val="009E6619"/>
    <w:rsid w:val="009E696C"/>
    <w:rsid w:val="009E73C4"/>
    <w:rsid w:val="009E79D6"/>
    <w:rsid w:val="009E7C78"/>
    <w:rsid w:val="009F0C49"/>
    <w:rsid w:val="009F17E1"/>
    <w:rsid w:val="009F24D8"/>
    <w:rsid w:val="009F2629"/>
    <w:rsid w:val="009F26CF"/>
    <w:rsid w:val="009F2B9E"/>
    <w:rsid w:val="009F2F00"/>
    <w:rsid w:val="009F3F48"/>
    <w:rsid w:val="009F40D0"/>
    <w:rsid w:val="009F4446"/>
    <w:rsid w:val="009F4E41"/>
    <w:rsid w:val="009F5231"/>
    <w:rsid w:val="009F5D37"/>
    <w:rsid w:val="009F5D4C"/>
    <w:rsid w:val="009F7849"/>
    <w:rsid w:val="009F7FEA"/>
    <w:rsid w:val="00A003E6"/>
    <w:rsid w:val="00A00475"/>
    <w:rsid w:val="00A00CF3"/>
    <w:rsid w:val="00A00FEF"/>
    <w:rsid w:val="00A01341"/>
    <w:rsid w:val="00A01E8B"/>
    <w:rsid w:val="00A021AB"/>
    <w:rsid w:val="00A02788"/>
    <w:rsid w:val="00A03AAA"/>
    <w:rsid w:val="00A03D4C"/>
    <w:rsid w:val="00A0405F"/>
    <w:rsid w:val="00A04E97"/>
    <w:rsid w:val="00A05736"/>
    <w:rsid w:val="00A05815"/>
    <w:rsid w:val="00A0684C"/>
    <w:rsid w:val="00A06A8B"/>
    <w:rsid w:val="00A06E86"/>
    <w:rsid w:val="00A07080"/>
    <w:rsid w:val="00A102D3"/>
    <w:rsid w:val="00A1044E"/>
    <w:rsid w:val="00A110F9"/>
    <w:rsid w:val="00A11EAD"/>
    <w:rsid w:val="00A13220"/>
    <w:rsid w:val="00A14091"/>
    <w:rsid w:val="00A14100"/>
    <w:rsid w:val="00A14BBA"/>
    <w:rsid w:val="00A15021"/>
    <w:rsid w:val="00A150D1"/>
    <w:rsid w:val="00A152AC"/>
    <w:rsid w:val="00A15370"/>
    <w:rsid w:val="00A15ADA"/>
    <w:rsid w:val="00A16634"/>
    <w:rsid w:val="00A16CD1"/>
    <w:rsid w:val="00A16EBB"/>
    <w:rsid w:val="00A170B4"/>
    <w:rsid w:val="00A17312"/>
    <w:rsid w:val="00A17436"/>
    <w:rsid w:val="00A17BB2"/>
    <w:rsid w:val="00A21B60"/>
    <w:rsid w:val="00A21C74"/>
    <w:rsid w:val="00A229B8"/>
    <w:rsid w:val="00A22B90"/>
    <w:rsid w:val="00A22C53"/>
    <w:rsid w:val="00A23338"/>
    <w:rsid w:val="00A23C25"/>
    <w:rsid w:val="00A23DA7"/>
    <w:rsid w:val="00A2487C"/>
    <w:rsid w:val="00A2567D"/>
    <w:rsid w:val="00A2638D"/>
    <w:rsid w:val="00A26A15"/>
    <w:rsid w:val="00A27E3C"/>
    <w:rsid w:val="00A30050"/>
    <w:rsid w:val="00A303B8"/>
    <w:rsid w:val="00A30461"/>
    <w:rsid w:val="00A30786"/>
    <w:rsid w:val="00A30A8B"/>
    <w:rsid w:val="00A319C2"/>
    <w:rsid w:val="00A31C95"/>
    <w:rsid w:val="00A32155"/>
    <w:rsid w:val="00A32284"/>
    <w:rsid w:val="00A324CC"/>
    <w:rsid w:val="00A32B84"/>
    <w:rsid w:val="00A3334F"/>
    <w:rsid w:val="00A335F0"/>
    <w:rsid w:val="00A33877"/>
    <w:rsid w:val="00A33CC2"/>
    <w:rsid w:val="00A34AC4"/>
    <w:rsid w:val="00A34D04"/>
    <w:rsid w:val="00A357F9"/>
    <w:rsid w:val="00A35849"/>
    <w:rsid w:val="00A35A47"/>
    <w:rsid w:val="00A36296"/>
    <w:rsid w:val="00A36A0D"/>
    <w:rsid w:val="00A378DD"/>
    <w:rsid w:val="00A37C32"/>
    <w:rsid w:val="00A400EE"/>
    <w:rsid w:val="00A404EB"/>
    <w:rsid w:val="00A41482"/>
    <w:rsid w:val="00A41C79"/>
    <w:rsid w:val="00A42631"/>
    <w:rsid w:val="00A43AF3"/>
    <w:rsid w:val="00A43E30"/>
    <w:rsid w:val="00A44298"/>
    <w:rsid w:val="00A443FA"/>
    <w:rsid w:val="00A44FB1"/>
    <w:rsid w:val="00A46891"/>
    <w:rsid w:val="00A46896"/>
    <w:rsid w:val="00A473DC"/>
    <w:rsid w:val="00A5156B"/>
    <w:rsid w:val="00A51CC3"/>
    <w:rsid w:val="00A521A2"/>
    <w:rsid w:val="00A53F5A"/>
    <w:rsid w:val="00A545B0"/>
    <w:rsid w:val="00A54E07"/>
    <w:rsid w:val="00A550DE"/>
    <w:rsid w:val="00A557DC"/>
    <w:rsid w:val="00A5586B"/>
    <w:rsid w:val="00A55E62"/>
    <w:rsid w:val="00A55F17"/>
    <w:rsid w:val="00A56337"/>
    <w:rsid w:val="00A563CA"/>
    <w:rsid w:val="00A5644A"/>
    <w:rsid w:val="00A56616"/>
    <w:rsid w:val="00A56713"/>
    <w:rsid w:val="00A568F8"/>
    <w:rsid w:val="00A56C24"/>
    <w:rsid w:val="00A57404"/>
    <w:rsid w:val="00A578E7"/>
    <w:rsid w:val="00A578F5"/>
    <w:rsid w:val="00A6037D"/>
    <w:rsid w:val="00A61987"/>
    <w:rsid w:val="00A62129"/>
    <w:rsid w:val="00A62364"/>
    <w:rsid w:val="00A624F0"/>
    <w:rsid w:val="00A62693"/>
    <w:rsid w:val="00A62B5B"/>
    <w:rsid w:val="00A62DEB"/>
    <w:rsid w:val="00A6302B"/>
    <w:rsid w:val="00A6307C"/>
    <w:rsid w:val="00A63261"/>
    <w:rsid w:val="00A63330"/>
    <w:rsid w:val="00A638C5"/>
    <w:rsid w:val="00A63F46"/>
    <w:rsid w:val="00A6499C"/>
    <w:rsid w:val="00A65FC5"/>
    <w:rsid w:val="00A663DB"/>
    <w:rsid w:val="00A66B86"/>
    <w:rsid w:val="00A66C43"/>
    <w:rsid w:val="00A66FEB"/>
    <w:rsid w:val="00A6709C"/>
    <w:rsid w:val="00A67CF0"/>
    <w:rsid w:val="00A714DA"/>
    <w:rsid w:val="00A718E0"/>
    <w:rsid w:val="00A72192"/>
    <w:rsid w:val="00A735D6"/>
    <w:rsid w:val="00A74023"/>
    <w:rsid w:val="00A74633"/>
    <w:rsid w:val="00A74AD1"/>
    <w:rsid w:val="00A74E0E"/>
    <w:rsid w:val="00A74E7F"/>
    <w:rsid w:val="00A75473"/>
    <w:rsid w:val="00A75729"/>
    <w:rsid w:val="00A75E74"/>
    <w:rsid w:val="00A76AB0"/>
    <w:rsid w:val="00A76EDF"/>
    <w:rsid w:val="00A7721F"/>
    <w:rsid w:val="00A77D26"/>
    <w:rsid w:val="00A803FF"/>
    <w:rsid w:val="00A808D5"/>
    <w:rsid w:val="00A817D3"/>
    <w:rsid w:val="00A81BE4"/>
    <w:rsid w:val="00A81CE6"/>
    <w:rsid w:val="00A8222D"/>
    <w:rsid w:val="00A834E8"/>
    <w:rsid w:val="00A837BB"/>
    <w:rsid w:val="00A83BB2"/>
    <w:rsid w:val="00A83D2C"/>
    <w:rsid w:val="00A83E7B"/>
    <w:rsid w:val="00A84129"/>
    <w:rsid w:val="00A843FE"/>
    <w:rsid w:val="00A85806"/>
    <w:rsid w:val="00A85BF0"/>
    <w:rsid w:val="00A85EC1"/>
    <w:rsid w:val="00A86737"/>
    <w:rsid w:val="00A86973"/>
    <w:rsid w:val="00A86ADE"/>
    <w:rsid w:val="00A86DD4"/>
    <w:rsid w:val="00A8760E"/>
    <w:rsid w:val="00A87CA7"/>
    <w:rsid w:val="00A9008C"/>
    <w:rsid w:val="00A90316"/>
    <w:rsid w:val="00A90385"/>
    <w:rsid w:val="00A90645"/>
    <w:rsid w:val="00A906DC"/>
    <w:rsid w:val="00A909A2"/>
    <w:rsid w:val="00A91A4C"/>
    <w:rsid w:val="00A92421"/>
    <w:rsid w:val="00A931EE"/>
    <w:rsid w:val="00A9329B"/>
    <w:rsid w:val="00A9342C"/>
    <w:rsid w:val="00A9345D"/>
    <w:rsid w:val="00A93D1B"/>
    <w:rsid w:val="00A94404"/>
    <w:rsid w:val="00A94A68"/>
    <w:rsid w:val="00A95883"/>
    <w:rsid w:val="00A95D4D"/>
    <w:rsid w:val="00A96629"/>
    <w:rsid w:val="00A9662F"/>
    <w:rsid w:val="00A967C7"/>
    <w:rsid w:val="00A969B3"/>
    <w:rsid w:val="00AA0693"/>
    <w:rsid w:val="00AA0956"/>
    <w:rsid w:val="00AA171F"/>
    <w:rsid w:val="00AA2389"/>
    <w:rsid w:val="00AA2951"/>
    <w:rsid w:val="00AA3220"/>
    <w:rsid w:val="00AA3B64"/>
    <w:rsid w:val="00AA4ADD"/>
    <w:rsid w:val="00AA5005"/>
    <w:rsid w:val="00AA514E"/>
    <w:rsid w:val="00AA55DA"/>
    <w:rsid w:val="00AA5B3D"/>
    <w:rsid w:val="00AA5BEB"/>
    <w:rsid w:val="00AA5C80"/>
    <w:rsid w:val="00AA5CB4"/>
    <w:rsid w:val="00AA73C8"/>
    <w:rsid w:val="00AB0457"/>
    <w:rsid w:val="00AB0599"/>
    <w:rsid w:val="00AB08D2"/>
    <w:rsid w:val="00AB2314"/>
    <w:rsid w:val="00AB2E92"/>
    <w:rsid w:val="00AB381C"/>
    <w:rsid w:val="00AB3A2A"/>
    <w:rsid w:val="00AB3AC8"/>
    <w:rsid w:val="00AB463B"/>
    <w:rsid w:val="00AB4D42"/>
    <w:rsid w:val="00AB50D1"/>
    <w:rsid w:val="00AB59C1"/>
    <w:rsid w:val="00AB605F"/>
    <w:rsid w:val="00AB623B"/>
    <w:rsid w:val="00AB6507"/>
    <w:rsid w:val="00AC0B8D"/>
    <w:rsid w:val="00AC0CDD"/>
    <w:rsid w:val="00AC1249"/>
    <w:rsid w:val="00AC1305"/>
    <w:rsid w:val="00AC2CC0"/>
    <w:rsid w:val="00AC3C79"/>
    <w:rsid w:val="00AC40AC"/>
    <w:rsid w:val="00AC448B"/>
    <w:rsid w:val="00AC4FD5"/>
    <w:rsid w:val="00AC558A"/>
    <w:rsid w:val="00AC5C77"/>
    <w:rsid w:val="00AC5E02"/>
    <w:rsid w:val="00AC62B8"/>
    <w:rsid w:val="00AC76CD"/>
    <w:rsid w:val="00AC7DF3"/>
    <w:rsid w:val="00AC7E98"/>
    <w:rsid w:val="00AD0712"/>
    <w:rsid w:val="00AD0920"/>
    <w:rsid w:val="00AD27F5"/>
    <w:rsid w:val="00AD297F"/>
    <w:rsid w:val="00AD2FE7"/>
    <w:rsid w:val="00AD3F95"/>
    <w:rsid w:val="00AD4005"/>
    <w:rsid w:val="00AD4201"/>
    <w:rsid w:val="00AD52C1"/>
    <w:rsid w:val="00AD5447"/>
    <w:rsid w:val="00AD5831"/>
    <w:rsid w:val="00AD5899"/>
    <w:rsid w:val="00AD5AD2"/>
    <w:rsid w:val="00AD5DAE"/>
    <w:rsid w:val="00AD7866"/>
    <w:rsid w:val="00AD7904"/>
    <w:rsid w:val="00AD7BC7"/>
    <w:rsid w:val="00AE09F7"/>
    <w:rsid w:val="00AE0D92"/>
    <w:rsid w:val="00AE13F8"/>
    <w:rsid w:val="00AE1757"/>
    <w:rsid w:val="00AE20FF"/>
    <w:rsid w:val="00AE23C0"/>
    <w:rsid w:val="00AE2546"/>
    <w:rsid w:val="00AE27DE"/>
    <w:rsid w:val="00AE2C96"/>
    <w:rsid w:val="00AE454E"/>
    <w:rsid w:val="00AE4819"/>
    <w:rsid w:val="00AE5C0D"/>
    <w:rsid w:val="00AE6609"/>
    <w:rsid w:val="00AE6655"/>
    <w:rsid w:val="00AE6B31"/>
    <w:rsid w:val="00AE76B5"/>
    <w:rsid w:val="00AE798C"/>
    <w:rsid w:val="00AF09EF"/>
    <w:rsid w:val="00AF1364"/>
    <w:rsid w:val="00AF1C30"/>
    <w:rsid w:val="00AF1CBA"/>
    <w:rsid w:val="00AF1EDC"/>
    <w:rsid w:val="00AF24A9"/>
    <w:rsid w:val="00AF36C8"/>
    <w:rsid w:val="00AF3EB1"/>
    <w:rsid w:val="00AF400B"/>
    <w:rsid w:val="00AF4448"/>
    <w:rsid w:val="00AF4E61"/>
    <w:rsid w:val="00AF5203"/>
    <w:rsid w:val="00AF5F19"/>
    <w:rsid w:val="00AF76FA"/>
    <w:rsid w:val="00B0006F"/>
    <w:rsid w:val="00B00A66"/>
    <w:rsid w:val="00B011D0"/>
    <w:rsid w:val="00B01848"/>
    <w:rsid w:val="00B01B53"/>
    <w:rsid w:val="00B01E87"/>
    <w:rsid w:val="00B023E0"/>
    <w:rsid w:val="00B02580"/>
    <w:rsid w:val="00B02763"/>
    <w:rsid w:val="00B031F3"/>
    <w:rsid w:val="00B03297"/>
    <w:rsid w:val="00B03462"/>
    <w:rsid w:val="00B0362F"/>
    <w:rsid w:val="00B0433E"/>
    <w:rsid w:val="00B052A8"/>
    <w:rsid w:val="00B0541A"/>
    <w:rsid w:val="00B05AA1"/>
    <w:rsid w:val="00B05C3E"/>
    <w:rsid w:val="00B05C97"/>
    <w:rsid w:val="00B05F53"/>
    <w:rsid w:val="00B05F57"/>
    <w:rsid w:val="00B065E1"/>
    <w:rsid w:val="00B0663E"/>
    <w:rsid w:val="00B06755"/>
    <w:rsid w:val="00B06DDC"/>
    <w:rsid w:val="00B06E12"/>
    <w:rsid w:val="00B07E73"/>
    <w:rsid w:val="00B1007A"/>
    <w:rsid w:val="00B1092E"/>
    <w:rsid w:val="00B11585"/>
    <w:rsid w:val="00B115C6"/>
    <w:rsid w:val="00B11775"/>
    <w:rsid w:val="00B1197A"/>
    <w:rsid w:val="00B11DE7"/>
    <w:rsid w:val="00B125D6"/>
    <w:rsid w:val="00B137C0"/>
    <w:rsid w:val="00B14056"/>
    <w:rsid w:val="00B155F7"/>
    <w:rsid w:val="00B15B31"/>
    <w:rsid w:val="00B1632D"/>
    <w:rsid w:val="00B165B4"/>
    <w:rsid w:val="00B16677"/>
    <w:rsid w:val="00B16992"/>
    <w:rsid w:val="00B17010"/>
    <w:rsid w:val="00B2005A"/>
    <w:rsid w:val="00B20326"/>
    <w:rsid w:val="00B20AF8"/>
    <w:rsid w:val="00B20D3A"/>
    <w:rsid w:val="00B21AE5"/>
    <w:rsid w:val="00B2239F"/>
    <w:rsid w:val="00B22665"/>
    <w:rsid w:val="00B23194"/>
    <w:rsid w:val="00B23FCF"/>
    <w:rsid w:val="00B24176"/>
    <w:rsid w:val="00B24D07"/>
    <w:rsid w:val="00B24F61"/>
    <w:rsid w:val="00B258AC"/>
    <w:rsid w:val="00B25D1B"/>
    <w:rsid w:val="00B26015"/>
    <w:rsid w:val="00B26986"/>
    <w:rsid w:val="00B26DB1"/>
    <w:rsid w:val="00B27003"/>
    <w:rsid w:val="00B2733E"/>
    <w:rsid w:val="00B27547"/>
    <w:rsid w:val="00B27727"/>
    <w:rsid w:val="00B27D3A"/>
    <w:rsid w:val="00B27FB7"/>
    <w:rsid w:val="00B3115B"/>
    <w:rsid w:val="00B31631"/>
    <w:rsid w:val="00B31934"/>
    <w:rsid w:val="00B334E3"/>
    <w:rsid w:val="00B3405A"/>
    <w:rsid w:val="00B34E2B"/>
    <w:rsid w:val="00B354FE"/>
    <w:rsid w:val="00B35B3B"/>
    <w:rsid w:val="00B36230"/>
    <w:rsid w:val="00B36C14"/>
    <w:rsid w:val="00B37056"/>
    <w:rsid w:val="00B372F6"/>
    <w:rsid w:val="00B3731B"/>
    <w:rsid w:val="00B377F9"/>
    <w:rsid w:val="00B37A81"/>
    <w:rsid w:val="00B37C8C"/>
    <w:rsid w:val="00B37F8D"/>
    <w:rsid w:val="00B40287"/>
    <w:rsid w:val="00B404AD"/>
    <w:rsid w:val="00B40E33"/>
    <w:rsid w:val="00B41273"/>
    <w:rsid w:val="00B41D05"/>
    <w:rsid w:val="00B41EA9"/>
    <w:rsid w:val="00B42278"/>
    <w:rsid w:val="00B42496"/>
    <w:rsid w:val="00B4256E"/>
    <w:rsid w:val="00B426BF"/>
    <w:rsid w:val="00B4294D"/>
    <w:rsid w:val="00B42E31"/>
    <w:rsid w:val="00B43464"/>
    <w:rsid w:val="00B436D7"/>
    <w:rsid w:val="00B44DA8"/>
    <w:rsid w:val="00B45376"/>
    <w:rsid w:val="00B45B1A"/>
    <w:rsid w:val="00B468E9"/>
    <w:rsid w:val="00B46DE0"/>
    <w:rsid w:val="00B47809"/>
    <w:rsid w:val="00B4785A"/>
    <w:rsid w:val="00B47D0E"/>
    <w:rsid w:val="00B500FE"/>
    <w:rsid w:val="00B50388"/>
    <w:rsid w:val="00B50729"/>
    <w:rsid w:val="00B5134E"/>
    <w:rsid w:val="00B51A4C"/>
    <w:rsid w:val="00B5222D"/>
    <w:rsid w:val="00B53262"/>
    <w:rsid w:val="00B53DE3"/>
    <w:rsid w:val="00B53F79"/>
    <w:rsid w:val="00B53FFF"/>
    <w:rsid w:val="00B54668"/>
    <w:rsid w:val="00B5478E"/>
    <w:rsid w:val="00B54870"/>
    <w:rsid w:val="00B55163"/>
    <w:rsid w:val="00B55191"/>
    <w:rsid w:val="00B55502"/>
    <w:rsid w:val="00B56576"/>
    <w:rsid w:val="00B56C1E"/>
    <w:rsid w:val="00B56C4F"/>
    <w:rsid w:val="00B57F8A"/>
    <w:rsid w:val="00B60AF7"/>
    <w:rsid w:val="00B625BA"/>
    <w:rsid w:val="00B62635"/>
    <w:rsid w:val="00B626CF"/>
    <w:rsid w:val="00B63E7B"/>
    <w:rsid w:val="00B64237"/>
    <w:rsid w:val="00B64397"/>
    <w:rsid w:val="00B64413"/>
    <w:rsid w:val="00B64712"/>
    <w:rsid w:val="00B64AE8"/>
    <w:rsid w:val="00B64D26"/>
    <w:rsid w:val="00B652A0"/>
    <w:rsid w:val="00B65718"/>
    <w:rsid w:val="00B66759"/>
    <w:rsid w:val="00B669D3"/>
    <w:rsid w:val="00B67F13"/>
    <w:rsid w:val="00B70A6B"/>
    <w:rsid w:val="00B70A74"/>
    <w:rsid w:val="00B717D5"/>
    <w:rsid w:val="00B71F40"/>
    <w:rsid w:val="00B72A36"/>
    <w:rsid w:val="00B740EC"/>
    <w:rsid w:val="00B742DF"/>
    <w:rsid w:val="00B74361"/>
    <w:rsid w:val="00B743A9"/>
    <w:rsid w:val="00B74674"/>
    <w:rsid w:val="00B74D83"/>
    <w:rsid w:val="00B74E19"/>
    <w:rsid w:val="00B74F45"/>
    <w:rsid w:val="00B75A7E"/>
    <w:rsid w:val="00B75AEC"/>
    <w:rsid w:val="00B76184"/>
    <w:rsid w:val="00B76AC6"/>
    <w:rsid w:val="00B76D81"/>
    <w:rsid w:val="00B77292"/>
    <w:rsid w:val="00B77692"/>
    <w:rsid w:val="00B80514"/>
    <w:rsid w:val="00B8072E"/>
    <w:rsid w:val="00B81902"/>
    <w:rsid w:val="00B81944"/>
    <w:rsid w:val="00B826FA"/>
    <w:rsid w:val="00B82E87"/>
    <w:rsid w:val="00B83771"/>
    <w:rsid w:val="00B83963"/>
    <w:rsid w:val="00B8521C"/>
    <w:rsid w:val="00B854EE"/>
    <w:rsid w:val="00B86006"/>
    <w:rsid w:val="00B86BCC"/>
    <w:rsid w:val="00B86ED1"/>
    <w:rsid w:val="00B8778B"/>
    <w:rsid w:val="00B877FE"/>
    <w:rsid w:val="00B87E25"/>
    <w:rsid w:val="00B9015E"/>
    <w:rsid w:val="00B90260"/>
    <w:rsid w:val="00B90277"/>
    <w:rsid w:val="00B903B5"/>
    <w:rsid w:val="00B90467"/>
    <w:rsid w:val="00B911C8"/>
    <w:rsid w:val="00B9142F"/>
    <w:rsid w:val="00B91D8C"/>
    <w:rsid w:val="00B922A7"/>
    <w:rsid w:val="00B924F0"/>
    <w:rsid w:val="00B9256A"/>
    <w:rsid w:val="00B934BD"/>
    <w:rsid w:val="00B93F64"/>
    <w:rsid w:val="00B94B95"/>
    <w:rsid w:val="00B95330"/>
    <w:rsid w:val="00B95416"/>
    <w:rsid w:val="00B9609E"/>
    <w:rsid w:val="00B968CE"/>
    <w:rsid w:val="00B96CAC"/>
    <w:rsid w:val="00B96D99"/>
    <w:rsid w:val="00B977E6"/>
    <w:rsid w:val="00B97BA5"/>
    <w:rsid w:val="00BA034A"/>
    <w:rsid w:val="00BA0627"/>
    <w:rsid w:val="00BA0712"/>
    <w:rsid w:val="00BA0775"/>
    <w:rsid w:val="00BA0EC8"/>
    <w:rsid w:val="00BA1014"/>
    <w:rsid w:val="00BA1A19"/>
    <w:rsid w:val="00BA1DFE"/>
    <w:rsid w:val="00BA2848"/>
    <w:rsid w:val="00BA2CAD"/>
    <w:rsid w:val="00BA2DA3"/>
    <w:rsid w:val="00BA328A"/>
    <w:rsid w:val="00BA4F2D"/>
    <w:rsid w:val="00BA5315"/>
    <w:rsid w:val="00BA597F"/>
    <w:rsid w:val="00BA5B04"/>
    <w:rsid w:val="00BA5C20"/>
    <w:rsid w:val="00BA5E51"/>
    <w:rsid w:val="00BA637B"/>
    <w:rsid w:val="00BA6956"/>
    <w:rsid w:val="00BA74D5"/>
    <w:rsid w:val="00BA7822"/>
    <w:rsid w:val="00BA78D7"/>
    <w:rsid w:val="00BA78F3"/>
    <w:rsid w:val="00BB0011"/>
    <w:rsid w:val="00BB03E5"/>
    <w:rsid w:val="00BB04B3"/>
    <w:rsid w:val="00BB054E"/>
    <w:rsid w:val="00BB063E"/>
    <w:rsid w:val="00BB092D"/>
    <w:rsid w:val="00BB0C6B"/>
    <w:rsid w:val="00BB106E"/>
    <w:rsid w:val="00BB10D7"/>
    <w:rsid w:val="00BB1293"/>
    <w:rsid w:val="00BB1B3B"/>
    <w:rsid w:val="00BB22DE"/>
    <w:rsid w:val="00BB271D"/>
    <w:rsid w:val="00BB29B8"/>
    <w:rsid w:val="00BB3170"/>
    <w:rsid w:val="00BB352A"/>
    <w:rsid w:val="00BB35E9"/>
    <w:rsid w:val="00BB52C3"/>
    <w:rsid w:val="00BB56D7"/>
    <w:rsid w:val="00BB6DBF"/>
    <w:rsid w:val="00BB7548"/>
    <w:rsid w:val="00BB7960"/>
    <w:rsid w:val="00BC00BA"/>
    <w:rsid w:val="00BC0194"/>
    <w:rsid w:val="00BC0A77"/>
    <w:rsid w:val="00BC0EB0"/>
    <w:rsid w:val="00BC1215"/>
    <w:rsid w:val="00BC22BA"/>
    <w:rsid w:val="00BC2F6D"/>
    <w:rsid w:val="00BC3BA7"/>
    <w:rsid w:val="00BC3E34"/>
    <w:rsid w:val="00BC3ED5"/>
    <w:rsid w:val="00BC3EDC"/>
    <w:rsid w:val="00BC4861"/>
    <w:rsid w:val="00BC4D79"/>
    <w:rsid w:val="00BC57B5"/>
    <w:rsid w:val="00BC5A2E"/>
    <w:rsid w:val="00BC5C1D"/>
    <w:rsid w:val="00BC5E89"/>
    <w:rsid w:val="00BC61DC"/>
    <w:rsid w:val="00BC7624"/>
    <w:rsid w:val="00BC7CFC"/>
    <w:rsid w:val="00BC7D73"/>
    <w:rsid w:val="00BD1A2E"/>
    <w:rsid w:val="00BD1D0F"/>
    <w:rsid w:val="00BD1E02"/>
    <w:rsid w:val="00BD24C8"/>
    <w:rsid w:val="00BD26C8"/>
    <w:rsid w:val="00BD2CF6"/>
    <w:rsid w:val="00BD2F04"/>
    <w:rsid w:val="00BD3BA9"/>
    <w:rsid w:val="00BD3EE2"/>
    <w:rsid w:val="00BD5153"/>
    <w:rsid w:val="00BD57AB"/>
    <w:rsid w:val="00BD5FEA"/>
    <w:rsid w:val="00BE0CF1"/>
    <w:rsid w:val="00BE0F18"/>
    <w:rsid w:val="00BE15EB"/>
    <w:rsid w:val="00BE1767"/>
    <w:rsid w:val="00BE2163"/>
    <w:rsid w:val="00BE2339"/>
    <w:rsid w:val="00BE2DEB"/>
    <w:rsid w:val="00BE2F9F"/>
    <w:rsid w:val="00BE3777"/>
    <w:rsid w:val="00BE42B7"/>
    <w:rsid w:val="00BE43C5"/>
    <w:rsid w:val="00BE4716"/>
    <w:rsid w:val="00BE4B9A"/>
    <w:rsid w:val="00BE5261"/>
    <w:rsid w:val="00BE62F3"/>
    <w:rsid w:val="00BE6607"/>
    <w:rsid w:val="00BE665A"/>
    <w:rsid w:val="00BE7486"/>
    <w:rsid w:val="00BE772E"/>
    <w:rsid w:val="00BF08CF"/>
    <w:rsid w:val="00BF0A87"/>
    <w:rsid w:val="00BF0CC6"/>
    <w:rsid w:val="00BF0DDA"/>
    <w:rsid w:val="00BF1131"/>
    <w:rsid w:val="00BF1161"/>
    <w:rsid w:val="00BF1886"/>
    <w:rsid w:val="00BF1CD2"/>
    <w:rsid w:val="00BF1E87"/>
    <w:rsid w:val="00BF2C35"/>
    <w:rsid w:val="00BF302B"/>
    <w:rsid w:val="00BF3EB2"/>
    <w:rsid w:val="00BF45C6"/>
    <w:rsid w:val="00BF479F"/>
    <w:rsid w:val="00BF51EC"/>
    <w:rsid w:val="00BF5252"/>
    <w:rsid w:val="00BF670E"/>
    <w:rsid w:val="00BF6D76"/>
    <w:rsid w:val="00BF79AE"/>
    <w:rsid w:val="00C002C7"/>
    <w:rsid w:val="00C00BC7"/>
    <w:rsid w:val="00C014E8"/>
    <w:rsid w:val="00C01DFF"/>
    <w:rsid w:val="00C0203F"/>
    <w:rsid w:val="00C02732"/>
    <w:rsid w:val="00C051BF"/>
    <w:rsid w:val="00C051FD"/>
    <w:rsid w:val="00C05CFF"/>
    <w:rsid w:val="00C05DCD"/>
    <w:rsid w:val="00C06696"/>
    <w:rsid w:val="00C06750"/>
    <w:rsid w:val="00C07670"/>
    <w:rsid w:val="00C07A17"/>
    <w:rsid w:val="00C07B86"/>
    <w:rsid w:val="00C1000D"/>
    <w:rsid w:val="00C116D8"/>
    <w:rsid w:val="00C12325"/>
    <w:rsid w:val="00C13A84"/>
    <w:rsid w:val="00C13AE8"/>
    <w:rsid w:val="00C14939"/>
    <w:rsid w:val="00C15B06"/>
    <w:rsid w:val="00C15C5F"/>
    <w:rsid w:val="00C15D8F"/>
    <w:rsid w:val="00C16062"/>
    <w:rsid w:val="00C16840"/>
    <w:rsid w:val="00C16F5B"/>
    <w:rsid w:val="00C16FA9"/>
    <w:rsid w:val="00C2026F"/>
    <w:rsid w:val="00C2030F"/>
    <w:rsid w:val="00C2081A"/>
    <w:rsid w:val="00C20FA6"/>
    <w:rsid w:val="00C21591"/>
    <w:rsid w:val="00C22063"/>
    <w:rsid w:val="00C23048"/>
    <w:rsid w:val="00C2306C"/>
    <w:rsid w:val="00C24643"/>
    <w:rsid w:val="00C2568B"/>
    <w:rsid w:val="00C25947"/>
    <w:rsid w:val="00C26143"/>
    <w:rsid w:val="00C26616"/>
    <w:rsid w:val="00C26E1C"/>
    <w:rsid w:val="00C270B9"/>
    <w:rsid w:val="00C272BC"/>
    <w:rsid w:val="00C30ACB"/>
    <w:rsid w:val="00C3114A"/>
    <w:rsid w:val="00C3140B"/>
    <w:rsid w:val="00C318B0"/>
    <w:rsid w:val="00C32A7F"/>
    <w:rsid w:val="00C348BE"/>
    <w:rsid w:val="00C34DB5"/>
    <w:rsid w:val="00C36A27"/>
    <w:rsid w:val="00C40B72"/>
    <w:rsid w:val="00C40F6D"/>
    <w:rsid w:val="00C417F8"/>
    <w:rsid w:val="00C41BDA"/>
    <w:rsid w:val="00C41F01"/>
    <w:rsid w:val="00C428A1"/>
    <w:rsid w:val="00C42C14"/>
    <w:rsid w:val="00C43650"/>
    <w:rsid w:val="00C438AF"/>
    <w:rsid w:val="00C445B3"/>
    <w:rsid w:val="00C4489E"/>
    <w:rsid w:val="00C44AD7"/>
    <w:rsid w:val="00C44CFB"/>
    <w:rsid w:val="00C450A0"/>
    <w:rsid w:val="00C459DF"/>
    <w:rsid w:val="00C46008"/>
    <w:rsid w:val="00C46C18"/>
    <w:rsid w:val="00C47032"/>
    <w:rsid w:val="00C47971"/>
    <w:rsid w:val="00C47E01"/>
    <w:rsid w:val="00C500BA"/>
    <w:rsid w:val="00C50955"/>
    <w:rsid w:val="00C51171"/>
    <w:rsid w:val="00C51F34"/>
    <w:rsid w:val="00C5277B"/>
    <w:rsid w:val="00C52E84"/>
    <w:rsid w:val="00C5342F"/>
    <w:rsid w:val="00C5353D"/>
    <w:rsid w:val="00C5393E"/>
    <w:rsid w:val="00C53A74"/>
    <w:rsid w:val="00C53D46"/>
    <w:rsid w:val="00C54815"/>
    <w:rsid w:val="00C549AD"/>
    <w:rsid w:val="00C54E86"/>
    <w:rsid w:val="00C5526F"/>
    <w:rsid w:val="00C56E9F"/>
    <w:rsid w:val="00C57B30"/>
    <w:rsid w:val="00C57EC8"/>
    <w:rsid w:val="00C60265"/>
    <w:rsid w:val="00C6061A"/>
    <w:rsid w:val="00C608DA"/>
    <w:rsid w:val="00C614CD"/>
    <w:rsid w:val="00C61E56"/>
    <w:rsid w:val="00C620A5"/>
    <w:rsid w:val="00C621E5"/>
    <w:rsid w:val="00C637EA"/>
    <w:rsid w:val="00C63B68"/>
    <w:rsid w:val="00C64208"/>
    <w:rsid w:val="00C6441E"/>
    <w:rsid w:val="00C6514A"/>
    <w:rsid w:val="00C65967"/>
    <w:rsid w:val="00C66079"/>
    <w:rsid w:val="00C6678B"/>
    <w:rsid w:val="00C66B83"/>
    <w:rsid w:val="00C66DE7"/>
    <w:rsid w:val="00C671CD"/>
    <w:rsid w:val="00C67F2F"/>
    <w:rsid w:val="00C70451"/>
    <w:rsid w:val="00C7060B"/>
    <w:rsid w:val="00C70AB5"/>
    <w:rsid w:val="00C70AEC"/>
    <w:rsid w:val="00C71D20"/>
    <w:rsid w:val="00C71EEA"/>
    <w:rsid w:val="00C73EAF"/>
    <w:rsid w:val="00C74377"/>
    <w:rsid w:val="00C757CA"/>
    <w:rsid w:val="00C75C4E"/>
    <w:rsid w:val="00C75CBA"/>
    <w:rsid w:val="00C75DEC"/>
    <w:rsid w:val="00C76134"/>
    <w:rsid w:val="00C76D4E"/>
    <w:rsid w:val="00C77133"/>
    <w:rsid w:val="00C77584"/>
    <w:rsid w:val="00C77F6D"/>
    <w:rsid w:val="00C8081B"/>
    <w:rsid w:val="00C80882"/>
    <w:rsid w:val="00C80991"/>
    <w:rsid w:val="00C80C68"/>
    <w:rsid w:val="00C80CA2"/>
    <w:rsid w:val="00C81372"/>
    <w:rsid w:val="00C81871"/>
    <w:rsid w:val="00C81A75"/>
    <w:rsid w:val="00C81AAC"/>
    <w:rsid w:val="00C82763"/>
    <w:rsid w:val="00C832C7"/>
    <w:rsid w:val="00C83579"/>
    <w:rsid w:val="00C84915"/>
    <w:rsid w:val="00C856FD"/>
    <w:rsid w:val="00C85B97"/>
    <w:rsid w:val="00C85BE3"/>
    <w:rsid w:val="00C85C8F"/>
    <w:rsid w:val="00C85CC7"/>
    <w:rsid w:val="00C85D33"/>
    <w:rsid w:val="00C85E82"/>
    <w:rsid w:val="00C86964"/>
    <w:rsid w:val="00C86A82"/>
    <w:rsid w:val="00C86B3D"/>
    <w:rsid w:val="00C86C79"/>
    <w:rsid w:val="00C871C8"/>
    <w:rsid w:val="00C87B23"/>
    <w:rsid w:val="00C901AB"/>
    <w:rsid w:val="00C902E0"/>
    <w:rsid w:val="00C90DFA"/>
    <w:rsid w:val="00C9126A"/>
    <w:rsid w:val="00C91317"/>
    <w:rsid w:val="00C91671"/>
    <w:rsid w:val="00C91F7B"/>
    <w:rsid w:val="00C92A10"/>
    <w:rsid w:val="00C92CEA"/>
    <w:rsid w:val="00C92F7B"/>
    <w:rsid w:val="00C934F1"/>
    <w:rsid w:val="00C93A6C"/>
    <w:rsid w:val="00C93B31"/>
    <w:rsid w:val="00C93E09"/>
    <w:rsid w:val="00CA0562"/>
    <w:rsid w:val="00CA1BC2"/>
    <w:rsid w:val="00CA2A34"/>
    <w:rsid w:val="00CA2A7A"/>
    <w:rsid w:val="00CA2CC1"/>
    <w:rsid w:val="00CA3EDF"/>
    <w:rsid w:val="00CA42EF"/>
    <w:rsid w:val="00CA4D5D"/>
    <w:rsid w:val="00CA5E52"/>
    <w:rsid w:val="00CA5E66"/>
    <w:rsid w:val="00CA6A90"/>
    <w:rsid w:val="00CA6B2E"/>
    <w:rsid w:val="00CB015E"/>
    <w:rsid w:val="00CB0F95"/>
    <w:rsid w:val="00CB1F82"/>
    <w:rsid w:val="00CB26EF"/>
    <w:rsid w:val="00CB2F76"/>
    <w:rsid w:val="00CB3A20"/>
    <w:rsid w:val="00CB4084"/>
    <w:rsid w:val="00CB40F6"/>
    <w:rsid w:val="00CB492D"/>
    <w:rsid w:val="00CB4A74"/>
    <w:rsid w:val="00CB5312"/>
    <w:rsid w:val="00CB5567"/>
    <w:rsid w:val="00CB6B54"/>
    <w:rsid w:val="00CB7830"/>
    <w:rsid w:val="00CB78D8"/>
    <w:rsid w:val="00CB7B0B"/>
    <w:rsid w:val="00CB7F43"/>
    <w:rsid w:val="00CC0A82"/>
    <w:rsid w:val="00CC0A8D"/>
    <w:rsid w:val="00CC0F6E"/>
    <w:rsid w:val="00CC237B"/>
    <w:rsid w:val="00CC2EDF"/>
    <w:rsid w:val="00CC32DA"/>
    <w:rsid w:val="00CC3E0F"/>
    <w:rsid w:val="00CC3EE1"/>
    <w:rsid w:val="00CC4A05"/>
    <w:rsid w:val="00CC4CFD"/>
    <w:rsid w:val="00CC5313"/>
    <w:rsid w:val="00CC5C33"/>
    <w:rsid w:val="00CC637D"/>
    <w:rsid w:val="00CC640D"/>
    <w:rsid w:val="00CD06E1"/>
    <w:rsid w:val="00CD140A"/>
    <w:rsid w:val="00CD1988"/>
    <w:rsid w:val="00CD1A21"/>
    <w:rsid w:val="00CD297A"/>
    <w:rsid w:val="00CD2ED9"/>
    <w:rsid w:val="00CD305B"/>
    <w:rsid w:val="00CD34EA"/>
    <w:rsid w:val="00CD39D5"/>
    <w:rsid w:val="00CD3EEA"/>
    <w:rsid w:val="00CD4B7D"/>
    <w:rsid w:val="00CD585C"/>
    <w:rsid w:val="00CD5ED9"/>
    <w:rsid w:val="00CD61DF"/>
    <w:rsid w:val="00CD7780"/>
    <w:rsid w:val="00CD7B40"/>
    <w:rsid w:val="00CE00C8"/>
    <w:rsid w:val="00CE04C1"/>
    <w:rsid w:val="00CE072D"/>
    <w:rsid w:val="00CE0F0D"/>
    <w:rsid w:val="00CE25D6"/>
    <w:rsid w:val="00CE2D74"/>
    <w:rsid w:val="00CE3257"/>
    <w:rsid w:val="00CE39F8"/>
    <w:rsid w:val="00CE3E3C"/>
    <w:rsid w:val="00CE4D00"/>
    <w:rsid w:val="00CE530F"/>
    <w:rsid w:val="00CE61A1"/>
    <w:rsid w:val="00CE61C3"/>
    <w:rsid w:val="00CE63EC"/>
    <w:rsid w:val="00CE693C"/>
    <w:rsid w:val="00CE6F79"/>
    <w:rsid w:val="00CE713A"/>
    <w:rsid w:val="00CE7149"/>
    <w:rsid w:val="00CF0014"/>
    <w:rsid w:val="00CF02E4"/>
    <w:rsid w:val="00CF0FEA"/>
    <w:rsid w:val="00CF16E1"/>
    <w:rsid w:val="00CF1984"/>
    <w:rsid w:val="00CF2465"/>
    <w:rsid w:val="00CF286C"/>
    <w:rsid w:val="00CF2CF7"/>
    <w:rsid w:val="00CF2ED8"/>
    <w:rsid w:val="00CF344A"/>
    <w:rsid w:val="00CF3975"/>
    <w:rsid w:val="00CF39B2"/>
    <w:rsid w:val="00CF4A4B"/>
    <w:rsid w:val="00CF51D3"/>
    <w:rsid w:val="00CF52DA"/>
    <w:rsid w:val="00CF56A9"/>
    <w:rsid w:val="00CF6645"/>
    <w:rsid w:val="00CF6789"/>
    <w:rsid w:val="00D0100B"/>
    <w:rsid w:val="00D01B69"/>
    <w:rsid w:val="00D01CB8"/>
    <w:rsid w:val="00D02BF3"/>
    <w:rsid w:val="00D03435"/>
    <w:rsid w:val="00D04441"/>
    <w:rsid w:val="00D05C00"/>
    <w:rsid w:val="00D05E0D"/>
    <w:rsid w:val="00D06C14"/>
    <w:rsid w:val="00D06C2B"/>
    <w:rsid w:val="00D07024"/>
    <w:rsid w:val="00D0714D"/>
    <w:rsid w:val="00D078DE"/>
    <w:rsid w:val="00D1032C"/>
    <w:rsid w:val="00D105DB"/>
    <w:rsid w:val="00D1061F"/>
    <w:rsid w:val="00D10A5A"/>
    <w:rsid w:val="00D10F9F"/>
    <w:rsid w:val="00D11218"/>
    <w:rsid w:val="00D11D4F"/>
    <w:rsid w:val="00D1371B"/>
    <w:rsid w:val="00D13BF9"/>
    <w:rsid w:val="00D15562"/>
    <w:rsid w:val="00D1624A"/>
    <w:rsid w:val="00D16988"/>
    <w:rsid w:val="00D17C23"/>
    <w:rsid w:val="00D17C42"/>
    <w:rsid w:val="00D17DB3"/>
    <w:rsid w:val="00D17F1C"/>
    <w:rsid w:val="00D2015C"/>
    <w:rsid w:val="00D2104B"/>
    <w:rsid w:val="00D21437"/>
    <w:rsid w:val="00D219DF"/>
    <w:rsid w:val="00D248F1"/>
    <w:rsid w:val="00D24F16"/>
    <w:rsid w:val="00D24FBB"/>
    <w:rsid w:val="00D25329"/>
    <w:rsid w:val="00D253C2"/>
    <w:rsid w:val="00D258D2"/>
    <w:rsid w:val="00D26104"/>
    <w:rsid w:val="00D269BB"/>
    <w:rsid w:val="00D26B9B"/>
    <w:rsid w:val="00D26DDA"/>
    <w:rsid w:val="00D273F6"/>
    <w:rsid w:val="00D274F8"/>
    <w:rsid w:val="00D275AE"/>
    <w:rsid w:val="00D27F40"/>
    <w:rsid w:val="00D27F93"/>
    <w:rsid w:val="00D305EF"/>
    <w:rsid w:val="00D30BF2"/>
    <w:rsid w:val="00D313FD"/>
    <w:rsid w:val="00D3167B"/>
    <w:rsid w:val="00D318F1"/>
    <w:rsid w:val="00D3217C"/>
    <w:rsid w:val="00D32184"/>
    <w:rsid w:val="00D32211"/>
    <w:rsid w:val="00D32404"/>
    <w:rsid w:val="00D32B50"/>
    <w:rsid w:val="00D32CFD"/>
    <w:rsid w:val="00D32E76"/>
    <w:rsid w:val="00D32EFC"/>
    <w:rsid w:val="00D332B8"/>
    <w:rsid w:val="00D3429C"/>
    <w:rsid w:val="00D343E1"/>
    <w:rsid w:val="00D34A8C"/>
    <w:rsid w:val="00D35058"/>
    <w:rsid w:val="00D352E6"/>
    <w:rsid w:val="00D35BCB"/>
    <w:rsid w:val="00D35D03"/>
    <w:rsid w:val="00D361E1"/>
    <w:rsid w:val="00D368B3"/>
    <w:rsid w:val="00D36F3E"/>
    <w:rsid w:val="00D37111"/>
    <w:rsid w:val="00D3743F"/>
    <w:rsid w:val="00D37926"/>
    <w:rsid w:val="00D37A12"/>
    <w:rsid w:val="00D40098"/>
    <w:rsid w:val="00D40775"/>
    <w:rsid w:val="00D4123F"/>
    <w:rsid w:val="00D4169C"/>
    <w:rsid w:val="00D419E5"/>
    <w:rsid w:val="00D41E45"/>
    <w:rsid w:val="00D4262D"/>
    <w:rsid w:val="00D42AFF"/>
    <w:rsid w:val="00D43178"/>
    <w:rsid w:val="00D434B3"/>
    <w:rsid w:val="00D43573"/>
    <w:rsid w:val="00D4369A"/>
    <w:rsid w:val="00D43ECA"/>
    <w:rsid w:val="00D43F6D"/>
    <w:rsid w:val="00D4468C"/>
    <w:rsid w:val="00D44A10"/>
    <w:rsid w:val="00D45E86"/>
    <w:rsid w:val="00D46A63"/>
    <w:rsid w:val="00D46F3C"/>
    <w:rsid w:val="00D473F3"/>
    <w:rsid w:val="00D47E25"/>
    <w:rsid w:val="00D50914"/>
    <w:rsid w:val="00D50D24"/>
    <w:rsid w:val="00D50E82"/>
    <w:rsid w:val="00D5116E"/>
    <w:rsid w:val="00D511E9"/>
    <w:rsid w:val="00D51E42"/>
    <w:rsid w:val="00D52811"/>
    <w:rsid w:val="00D532C3"/>
    <w:rsid w:val="00D53E2B"/>
    <w:rsid w:val="00D542FB"/>
    <w:rsid w:val="00D54494"/>
    <w:rsid w:val="00D54A40"/>
    <w:rsid w:val="00D54C68"/>
    <w:rsid w:val="00D56022"/>
    <w:rsid w:val="00D56577"/>
    <w:rsid w:val="00D576F1"/>
    <w:rsid w:val="00D57F85"/>
    <w:rsid w:val="00D60734"/>
    <w:rsid w:val="00D60B7C"/>
    <w:rsid w:val="00D60D4F"/>
    <w:rsid w:val="00D60F54"/>
    <w:rsid w:val="00D60FCA"/>
    <w:rsid w:val="00D61091"/>
    <w:rsid w:val="00D61626"/>
    <w:rsid w:val="00D61BB9"/>
    <w:rsid w:val="00D6297D"/>
    <w:rsid w:val="00D63554"/>
    <w:rsid w:val="00D63649"/>
    <w:rsid w:val="00D64771"/>
    <w:rsid w:val="00D64FB8"/>
    <w:rsid w:val="00D6522C"/>
    <w:rsid w:val="00D66804"/>
    <w:rsid w:val="00D66AA2"/>
    <w:rsid w:val="00D67195"/>
    <w:rsid w:val="00D67A48"/>
    <w:rsid w:val="00D67AA7"/>
    <w:rsid w:val="00D7074E"/>
    <w:rsid w:val="00D712A4"/>
    <w:rsid w:val="00D72138"/>
    <w:rsid w:val="00D72978"/>
    <w:rsid w:val="00D73E1E"/>
    <w:rsid w:val="00D7491B"/>
    <w:rsid w:val="00D76044"/>
    <w:rsid w:val="00D76386"/>
    <w:rsid w:val="00D763EE"/>
    <w:rsid w:val="00D76555"/>
    <w:rsid w:val="00D765CF"/>
    <w:rsid w:val="00D77163"/>
    <w:rsid w:val="00D771EA"/>
    <w:rsid w:val="00D7723D"/>
    <w:rsid w:val="00D7748F"/>
    <w:rsid w:val="00D80444"/>
    <w:rsid w:val="00D804F6"/>
    <w:rsid w:val="00D808C9"/>
    <w:rsid w:val="00D80F67"/>
    <w:rsid w:val="00D812A6"/>
    <w:rsid w:val="00D81369"/>
    <w:rsid w:val="00D817C8"/>
    <w:rsid w:val="00D82445"/>
    <w:rsid w:val="00D82E92"/>
    <w:rsid w:val="00D82F50"/>
    <w:rsid w:val="00D83C86"/>
    <w:rsid w:val="00D84106"/>
    <w:rsid w:val="00D8431A"/>
    <w:rsid w:val="00D84844"/>
    <w:rsid w:val="00D8485E"/>
    <w:rsid w:val="00D85303"/>
    <w:rsid w:val="00D85329"/>
    <w:rsid w:val="00D864F5"/>
    <w:rsid w:val="00D873F0"/>
    <w:rsid w:val="00D8761D"/>
    <w:rsid w:val="00D87718"/>
    <w:rsid w:val="00D8796E"/>
    <w:rsid w:val="00D87B2D"/>
    <w:rsid w:val="00D87D48"/>
    <w:rsid w:val="00D9020E"/>
    <w:rsid w:val="00D90538"/>
    <w:rsid w:val="00D90F06"/>
    <w:rsid w:val="00D91C35"/>
    <w:rsid w:val="00D928E2"/>
    <w:rsid w:val="00D93871"/>
    <w:rsid w:val="00D9486E"/>
    <w:rsid w:val="00D95353"/>
    <w:rsid w:val="00D95749"/>
    <w:rsid w:val="00D95CB4"/>
    <w:rsid w:val="00D96D4F"/>
    <w:rsid w:val="00D972E3"/>
    <w:rsid w:val="00D97354"/>
    <w:rsid w:val="00DA0818"/>
    <w:rsid w:val="00DA0DFB"/>
    <w:rsid w:val="00DA18CB"/>
    <w:rsid w:val="00DA2302"/>
    <w:rsid w:val="00DA2433"/>
    <w:rsid w:val="00DA290B"/>
    <w:rsid w:val="00DA2AA7"/>
    <w:rsid w:val="00DA3016"/>
    <w:rsid w:val="00DA35F5"/>
    <w:rsid w:val="00DA47B9"/>
    <w:rsid w:val="00DA569D"/>
    <w:rsid w:val="00DA57F6"/>
    <w:rsid w:val="00DA624D"/>
    <w:rsid w:val="00DA6824"/>
    <w:rsid w:val="00DA69FE"/>
    <w:rsid w:val="00DA7298"/>
    <w:rsid w:val="00DA7ABC"/>
    <w:rsid w:val="00DA7E7F"/>
    <w:rsid w:val="00DA7EF9"/>
    <w:rsid w:val="00DB026A"/>
    <w:rsid w:val="00DB087B"/>
    <w:rsid w:val="00DB0DCE"/>
    <w:rsid w:val="00DB19C2"/>
    <w:rsid w:val="00DB241C"/>
    <w:rsid w:val="00DB304E"/>
    <w:rsid w:val="00DB4252"/>
    <w:rsid w:val="00DB43FB"/>
    <w:rsid w:val="00DB4A9D"/>
    <w:rsid w:val="00DB526B"/>
    <w:rsid w:val="00DB5C21"/>
    <w:rsid w:val="00DB7348"/>
    <w:rsid w:val="00DB7F40"/>
    <w:rsid w:val="00DC0816"/>
    <w:rsid w:val="00DC3635"/>
    <w:rsid w:val="00DC3EBC"/>
    <w:rsid w:val="00DC41CA"/>
    <w:rsid w:val="00DC4408"/>
    <w:rsid w:val="00DC4714"/>
    <w:rsid w:val="00DC4878"/>
    <w:rsid w:val="00DC4915"/>
    <w:rsid w:val="00DC51E8"/>
    <w:rsid w:val="00DC5340"/>
    <w:rsid w:val="00DC5B1C"/>
    <w:rsid w:val="00DC5C1D"/>
    <w:rsid w:val="00DC7E82"/>
    <w:rsid w:val="00DD0C79"/>
    <w:rsid w:val="00DD11BF"/>
    <w:rsid w:val="00DD13FB"/>
    <w:rsid w:val="00DD2400"/>
    <w:rsid w:val="00DD27FC"/>
    <w:rsid w:val="00DD2B74"/>
    <w:rsid w:val="00DD321E"/>
    <w:rsid w:val="00DD3BC8"/>
    <w:rsid w:val="00DD481A"/>
    <w:rsid w:val="00DD48AE"/>
    <w:rsid w:val="00DD534D"/>
    <w:rsid w:val="00DD5961"/>
    <w:rsid w:val="00DD642A"/>
    <w:rsid w:val="00DD6509"/>
    <w:rsid w:val="00DD7733"/>
    <w:rsid w:val="00DD7FFB"/>
    <w:rsid w:val="00DE0257"/>
    <w:rsid w:val="00DE042D"/>
    <w:rsid w:val="00DE061E"/>
    <w:rsid w:val="00DE0841"/>
    <w:rsid w:val="00DE08D1"/>
    <w:rsid w:val="00DE09AA"/>
    <w:rsid w:val="00DE15ED"/>
    <w:rsid w:val="00DE1FE8"/>
    <w:rsid w:val="00DE20F2"/>
    <w:rsid w:val="00DE277E"/>
    <w:rsid w:val="00DE284D"/>
    <w:rsid w:val="00DE2EF3"/>
    <w:rsid w:val="00DE3569"/>
    <w:rsid w:val="00DE4A63"/>
    <w:rsid w:val="00DE5043"/>
    <w:rsid w:val="00DE512C"/>
    <w:rsid w:val="00DE5E37"/>
    <w:rsid w:val="00DE6248"/>
    <w:rsid w:val="00DE700E"/>
    <w:rsid w:val="00DE7845"/>
    <w:rsid w:val="00DF062B"/>
    <w:rsid w:val="00DF0B5F"/>
    <w:rsid w:val="00DF0CCB"/>
    <w:rsid w:val="00DF0D41"/>
    <w:rsid w:val="00DF10D7"/>
    <w:rsid w:val="00DF2263"/>
    <w:rsid w:val="00DF317F"/>
    <w:rsid w:val="00DF3AA6"/>
    <w:rsid w:val="00DF4142"/>
    <w:rsid w:val="00DF4E85"/>
    <w:rsid w:val="00DF5911"/>
    <w:rsid w:val="00DF5DFE"/>
    <w:rsid w:val="00DF60D6"/>
    <w:rsid w:val="00DF63D6"/>
    <w:rsid w:val="00DF6813"/>
    <w:rsid w:val="00DF6A9B"/>
    <w:rsid w:val="00DF6B7C"/>
    <w:rsid w:val="00DF7617"/>
    <w:rsid w:val="00DF7A31"/>
    <w:rsid w:val="00E00208"/>
    <w:rsid w:val="00E00A5B"/>
    <w:rsid w:val="00E010FD"/>
    <w:rsid w:val="00E01CB6"/>
    <w:rsid w:val="00E02059"/>
    <w:rsid w:val="00E02163"/>
    <w:rsid w:val="00E03514"/>
    <w:rsid w:val="00E036B1"/>
    <w:rsid w:val="00E03E5E"/>
    <w:rsid w:val="00E04161"/>
    <w:rsid w:val="00E04518"/>
    <w:rsid w:val="00E04B63"/>
    <w:rsid w:val="00E04B84"/>
    <w:rsid w:val="00E04F0B"/>
    <w:rsid w:val="00E05532"/>
    <w:rsid w:val="00E05794"/>
    <w:rsid w:val="00E05A8A"/>
    <w:rsid w:val="00E05D41"/>
    <w:rsid w:val="00E05E61"/>
    <w:rsid w:val="00E06113"/>
    <w:rsid w:val="00E063F5"/>
    <w:rsid w:val="00E06862"/>
    <w:rsid w:val="00E069D0"/>
    <w:rsid w:val="00E07070"/>
    <w:rsid w:val="00E07167"/>
    <w:rsid w:val="00E0725A"/>
    <w:rsid w:val="00E07789"/>
    <w:rsid w:val="00E10098"/>
    <w:rsid w:val="00E11100"/>
    <w:rsid w:val="00E112BB"/>
    <w:rsid w:val="00E112CA"/>
    <w:rsid w:val="00E11A34"/>
    <w:rsid w:val="00E12CB1"/>
    <w:rsid w:val="00E13520"/>
    <w:rsid w:val="00E14494"/>
    <w:rsid w:val="00E146DB"/>
    <w:rsid w:val="00E14A72"/>
    <w:rsid w:val="00E14EED"/>
    <w:rsid w:val="00E156B7"/>
    <w:rsid w:val="00E161CA"/>
    <w:rsid w:val="00E161F4"/>
    <w:rsid w:val="00E163BB"/>
    <w:rsid w:val="00E16C53"/>
    <w:rsid w:val="00E176E2"/>
    <w:rsid w:val="00E179B7"/>
    <w:rsid w:val="00E17C2C"/>
    <w:rsid w:val="00E2114E"/>
    <w:rsid w:val="00E223E8"/>
    <w:rsid w:val="00E232EE"/>
    <w:rsid w:val="00E2394B"/>
    <w:rsid w:val="00E2461B"/>
    <w:rsid w:val="00E24EDF"/>
    <w:rsid w:val="00E256A7"/>
    <w:rsid w:val="00E260E9"/>
    <w:rsid w:val="00E26708"/>
    <w:rsid w:val="00E27295"/>
    <w:rsid w:val="00E27686"/>
    <w:rsid w:val="00E27B2A"/>
    <w:rsid w:val="00E302DA"/>
    <w:rsid w:val="00E303D8"/>
    <w:rsid w:val="00E304BF"/>
    <w:rsid w:val="00E306A6"/>
    <w:rsid w:val="00E30794"/>
    <w:rsid w:val="00E30CE7"/>
    <w:rsid w:val="00E31710"/>
    <w:rsid w:val="00E31ABC"/>
    <w:rsid w:val="00E31FE6"/>
    <w:rsid w:val="00E32871"/>
    <w:rsid w:val="00E3329A"/>
    <w:rsid w:val="00E33904"/>
    <w:rsid w:val="00E33E35"/>
    <w:rsid w:val="00E3452F"/>
    <w:rsid w:val="00E34926"/>
    <w:rsid w:val="00E353AF"/>
    <w:rsid w:val="00E359D9"/>
    <w:rsid w:val="00E37373"/>
    <w:rsid w:val="00E376EC"/>
    <w:rsid w:val="00E37A33"/>
    <w:rsid w:val="00E37E4D"/>
    <w:rsid w:val="00E40026"/>
    <w:rsid w:val="00E40EC5"/>
    <w:rsid w:val="00E4136F"/>
    <w:rsid w:val="00E41E98"/>
    <w:rsid w:val="00E42998"/>
    <w:rsid w:val="00E43022"/>
    <w:rsid w:val="00E4302A"/>
    <w:rsid w:val="00E44189"/>
    <w:rsid w:val="00E44EE1"/>
    <w:rsid w:val="00E45212"/>
    <w:rsid w:val="00E45A9B"/>
    <w:rsid w:val="00E46507"/>
    <w:rsid w:val="00E50793"/>
    <w:rsid w:val="00E508D3"/>
    <w:rsid w:val="00E511CA"/>
    <w:rsid w:val="00E5142C"/>
    <w:rsid w:val="00E51594"/>
    <w:rsid w:val="00E520E2"/>
    <w:rsid w:val="00E52355"/>
    <w:rsid w:val="00E52B78"/>
    <w:rsid w:val="00E52C7D"/>
    <w:rsid w:val="00E53601"/>
    <w:rsid w:val="00E53626"/>
    <w:rsid w:val="00E53DFF"/>
    <w:rsid w:val="00E53F0C"/>
    <w:rsid w:val="00E5459D"/>
    <w:rsid w:val="00E548F3"/>
    <w:rsid w:val="00E54A3D"/>
    <w:rsid w:val="00E54D93"/>
    <w:rsid w:val="00E54F4B"/>
    <w:rsid w:val="00E55B2D"/>
    <w:rsid w:val="00E55F3B"/>
    <w:rsid w:val="00E5632F"/>
    <w:rsid w:val="00E56836"/>
    <w:rsid w:val="00E5686C"/>
    <w:rsid w:val="00E5727F"/>
    <w:rsid w:val="00E57523"/>
    <w:rsid w:val="00E5752E"/>
    <w:rsid w:val="00E6021B"/>
    <w:rsid w:val="00E602C3"/>
    <w:rsid w:val="00E61A9E"/>
    <w:rsid w:val="00E61D12"/>
    <w:rsid w:val="00E6257F"/>
    <w:rsid w:val="00E6292A"/>
    <w:rsid w:val="00E634F1"/>
    <w:rsid w:val="00E63D5B"/>
    <w:rsid w:val="00E63DDC"/>
    <w:rsid w:val="00E63E77"/>
    <w:rsid w:val="00E6475E"/>
    <w:rsid w:val="00E64C56"/>
    <w:rsid w:val="00E674DF"/>
    <w:rsid w:val="00E67772"/>
    <w:rsid w:val="00E677A1"/>
    <w:rsid w:val="00E67E0D"/>
    <w:rsid w:val="00E70662"/>
    <w:rsid w:val="00E70B93"/>
    <w:rsid w:val="00E714BD"/>
    <w:rsid w:val="00E71B71"/>
    <w:rsid w:val="00E72A04"/>
    <w:rsid w:val="00E72ABF"/>
    <w:rsid w:val="00E7366C"/>
    <w:rsid w:val="00E73C3F"/>
    <w:rsid w:val="00E73EFA"/>
    <w:rsid w:val="00E74099"/>
    <w:rsid w:val="00E741BB"/>
    <w:rsid w:val="00E74361"/>
    <w:rsid w:val="00E74591"/>
    <w:rsid w:val="00E746B1"/>
    <w:rsid w:val="00E74C05"/>
    <w:rsid w:val="00E74E4D"/>
    <w:rsid w:val="00E752F1"/>
    <w:rsid w:val="00E755E7"/>
    <w:rsid w:val="00E75BD4"/>
    <w:rsid w:val="00E7604D"/>
    <w:rsid w:val="00E7659F"/>
    <w:rsid w:val="00E766B2"/>
    <w:rsid w:val="00E774AD"/>
    <w:rsid w:val="00E800BA"/>
    <w:rsid w:val="00E80C04"/>
    <w:rsid w:val="00E80C9E"/>
    <w:rsid w:val="00E81211"/>
    <w:rsid w:val="00E81399"/>
    <w:rsid w:val="00E8170D"/>
    <w:rsid w:val="00E818DD"/>
    <w:rsid w:val="00E82099"/>
    <w:rsid w:val="00E827AD"/>
    <w:rsid w:val="00E83759"/>
    <w:rsid w:val="00E83864"/>
    <w:rsid w:val="00E84463"/>
    <w:rsid w:val="00E84735"/>
    <w:rsid w:val="00E84CEB"/>
    <w:rsid w:val="00E853F7"/>
    <w:rsid w:val="00E854D8"/>
    <w:rsid w:val="00E86030"/>
    <w:rsid w:val="00E86173"/>
    <w:rsid w:val="00E8646D"/>
    <w:rsid w:val="00E86DF5"/>
    <w:rsid w:val="00E8730B"/>
    <w:rsid w:val="00E87AA0"/>
    <w:rsid w:val="00E87D4B"/>
    <w:rsid w:val="00E87D62"/>
    <w:rsid w:val="00E90233"/>
    <w:rsid w:val="00E90254"/>
    <w:rsid w:val="00E9079D"/>
    <w:rsid w:val="00E9103E"/>
    <w:rsid w:val="00E9116B"/>
    <w:rsid w:val="00E9138F"/>
    <w:rsid w:val="00E91E8A"/>
    <w:rsid w:val="00E91F65"/>
    <w:rsid w:val="00E920B3"/>
    <w:rsid w:val="00E92FD4"/>
    <w:rsid w:val="00E93B12"/>
    <w:rsid w:val="00E93C0B"/>
    <w:rsid w:val="00E956A1"/>
    <w:rsid w:val="00E95C16"/>
    <w:rsid w:val="00E965D7"/>
    <w:rsid w:val="00E9692F"/>
    <w:rsid w:val="00E96E63"/>
    <w:rsid w:val="00E96EB9"/>
    <w:rsid w:val="00E96F81"/>
    <w:rsid w:val="00E97241"/>
    <w:rsid w:val="00E977A4"/>
    <w:rsid w:val="00E97B19"/>
    <w:rsid w:val="00E97B1E"/>
    <w:rsid w:val="00E97B3D"/>
    <w:rsid w:val="00E97DB4"/>
    <w:rsid w:val="00EA0755"/>
    <w:rsid w:val="00EA14C8"/>
    <w:rsid w:val="00EA21D7"/>
    <w:rsid w:val="00EA2778"/>
    <w:rsid w:val="00EA2898"/>
    <w:rsid w:val="00EA2E56"/>
    <w:rsid w:val="00EA33FE"/>
    <w:rsid w:val="00EA35BF"/>
    <w:rsid w:val="00EA38B5"/>
    <w:rsid w:val="00EA396B"/>
    <w:rsid w:val="00EA424B"/>
    <w:rsid w:val="00EA4250"/>
    <w:rsid w:val="00EA4C23"/>
    <w:rsid w:val="00EA4E3A"/>
    <w:rsid w:val="00EA5C1C"/>
    <w:rsid w:val="00EA623D"/>
    <w:rsid w:val="00EA65C1"/>
    <w:rsid w:val="00EA65D0"/>
    <w:rsid w:val="00EA7562"/>
    <w:rsid w:val="00EA75AA"/>
    <w:rsid w:val="00EA7D12"/>
    <w:rsid w:val="00EA7F4A"/>
    <w:rsid w:val="00EB0CDE"/>
    <w:rsid w:val="00EB1B87"/>
    <w:rsid w:val="00EB1D90"/>
    <w:rsid w:val="00EB21FB"/>
    <w:rsid w:val="00EB2317"/>
    <w:rsid w:val="00EB233E"/>
    <w:rsid w:val="00EB250E"/>
    <w:rsid w:val="00EB3D80"/>
    <w:rsid w:val="00EB3D9E"/>
    <w:rsid w:val="00EB40F0"/>
    <w:rsid w:val="00EB480A"/>
    <w:rsid w:val="00EB4E18"/>
    <w:rsid w:val="00EB4E56"/>
    <w:rsid w:val="00EB5340"/>
    <w:rsid w:val="00EB5B81"/>
    <w:rsid w:val="00EB6452"/>
    <w:rsid w:val="00EB66A0"/>
    <w:rsid w:val="00EC0A56"/>
    <w:rsid w:val="00EC11E4"/>
    <w:rsid w:val="00EC1697"/>
    <w:rsid w:val="00EC205F"/>
    <w:rsid w:val="00EC2400"/>
    <w:rsid w:val="00EC27F8"/>
    <w:rsid w:val="00EC34D0"/>
    <w:rsid w:val="00EC3649"/>
    <w:rsid w:val="00EC3E73"/>
    <w:rsid w:val="00EC4379"/>
    <w:rsid w:val="00EC4481"/>
    <w:rsid w:val="00EC46C0"/>
    <w:rsid w:val="00EC4B0C"/>
    <w:rsid w:val="00EC5871"/>
    <w:rsid w:val="00EC5A2A"/>
    <w:rsid w:val="00EC664F"/>
    <w:rsid w:val="00EC6B56"/>
    <w:rsid w:val="00EC7231"/>
    <w:rsid w:val="00EC741B"/>
    <w:rsid w:val="00EC7530"/>
    <w:rsid w:val="00EC776B"/>
    <w:rsid w:val="00ED0540"/>
    <w:rsid w:val="00ED06B7"/>
    <w:rsid w:val="00ED0AFD"/>
    <w:rsid w:val="00ED0F85"/>
    <w:rsid w:val="00ED1518"/>
    <w:rsid w:val="00ED154D"/>
    <w:rsid w:val="00ED1B5E"/>
    <w:rsid w:val="00ED1C87"/>
    <w:rsid w:val="00ED23AD"/>
    <w:rsid w:val="00ED27EE"/>
    <w:rsid w:val="00ED2E87"/>
    <w:rsid w:val="00ED2FB4"/>
    <w:rsid w:val="00ED46C5"/>
    <w:rsid w:val="00ED4710"/>
    <w:rsid w:val="00ED490C"/>
    <w:rsid w:val="00ED691B"/>
    <w:rsid w:val="00ED7BF9"/>
    <w:rsid w:val="00ED7C91"/>
    <w:rsid w:val="00EE0EC0"/>
    <w:rsid w:val="00EE2B1A"/>
    <w:rsid w:val="00EE3972"/>
    <w:rsid w:val="00EE3BF3"/>
    <w:rsid w:val="00EE4C2C"/>
    <w:rsid w:val="00EE5130"/>
    <w:rsid w:val="00EE52C7"/>
    <w:rsid w:val="00EE58DF"/>
    <w:rsid w:val="00EE71CC"/>
    <w:rsid w:val="00EE78DD"/>
    <w:rsid w:val="00EE7970"/>
    <w:rsid w:val="00EF003A"/>
    <w:rsid w:val="00EF1390"/>
    <w:rsid w:val="00EF1735"/>
    <w:rsid w:val="00EF203C"/>
    <w:rsid w:val="00EF2145"/>
    <w:rsid w:val="00EF26BC"/>
    <w:rsid w:val="00EF29D0"/>
    <w:rsid w:val="00EF2DAB"/>
    <w:rsid w:val="00EF34C8"/>
    <w:rsid w:val="00EF39FA"/>
    <w:rsid w:val="00EF3B26"/>
    <w:rsid w:val="00EF4A88"/>
    <w:rsid w:val="00EF576A"/>
    <w:rsid w:val="00EF5C2F"/>
    <w:rsid w:val="00EF6A23"/>
    <w:rsid w:val="00EF6A51"/>
    <w:rsid w:val="00EF6B40"/>
    <w:rsid w:val="00EF6F32"/>
    <w:rsid w:val="00F01030"/>
    <w:rsid w:val="00F010C0"/>
    <w:rsid w:val="00F01183"/>
    <w:rsid w:val="00F018E4"/>
    <w:rsid w:val="00F01E99"/>
    <w:rsid w:val="00F01F9A"/>
    <w:rsid w:val="00F0292D"/>
    <w:rsid w:val="00F02BE0"/>
    <w:rsid w:val="00F039A8"/>
    <w:rsid w:val="00F03A39"/>
    <w:rsid w:val="00F03BD5"/>
    <w:rsid w:val="00F046B8"/>
    <w:rsid w:val="00F049BE"/>
    <w:rsid w:val="00F04F7A"/>
    <w:rsid w:val="00F067D7"/>
    <w:rsid w:val="00F06CB6"/>
    <w:rsid w:val="00F073ED"/>
    <w:rsid w:val="00F10E7D"/>
    <w:rsid w:val="00F11F7C"/>
    <w:rsid w:val="00F1214A"/>
    <w:rsid w:val="00F12238"/>
    <w:rsid w:val="00F124B2"/>
    <w:rsid w:val="00F1317F"/>
    <w:rsid w:val="00F137F3"/>
    <w:rsid w:val="00F146E2"/>
    <w:rsid w:val="00F1528D"/>
    <w:rsid w:val="00F15F63"/>
    <w:rsid w:val="00F16224"/>
    <w:rsid w:val="00F167B6"/>
    <w:rsid w:val="00F16E69"/>
    <w:rsid w:val="00F16ED8"/>
    <w:rsid w:val="00F17182"/>
    <w:rsid w:val="00F17FB5"/>
    <w:rsid w:val="00F20015"/>
    <w:rsid w:val="00F20068"/>
    <w:rsid w:val="00F20170"/>
    <w:rsid w:val="00F20302"/>
    <w:rsid w:val="00F20325"/>
    <w:rsid w:val="00F20A5F"/>
    <w:rsid w:val="00F20E7B"/>
    <w:rsid w:val="00F22196"/>
    <w:rsid w:val="00F2279B"/>
    <w:rsid w:val="00F233DD"/>
    <w:rsid w:val="00F2369A"/>
    <w:rsid w:val="00F243B4"/>
    <w:rsid w:val="00F248C3"/>
    <w:rsid w:val="00F24FD3"/>
    <w:rsid w:val="00F25580"/>
    <w:rsid w:val="00F257DD"/>
    <w:rsid w:val="00F26031"/>
    <w:rsid w:val="00F26289"/>
    <w:rsid w:val="00F278E5"/>
    <w:rsid w:val="00F27D5B"/>
    <w:rsid w:val="00F27EB9"/>
    <w:rsid w:val="00F27F8D"/>
    <w:rsid w:val="00F301E7"/>
    <w:rsid w:val="00F30623"/>
    <w:rsid w:val="00F30BB1"/>
    <w:rsid w:val="00F3159B"/>
    <w:rsid w:val="00F31752"/>
    <w:rsid w:val="00F31A68"/>
    <w:rsid w:val="00F31D41"/>
    <w:rsid w:val="00F32089"/>
    <w:rsid w:val="00F32107"/>
    <w:rsid w:val="00F332A8"/>
    <w:rsid w:val="00F33461"/>
    <w:rsid w:val="00F34082"/>
    <w:rsid w:val="00F3418B"/>
    <w:rsid w:val="00F35562"/>
    <w:rsid w:val="00F35979"/>
    <w:rsid w:val="00F35E39"/>
    <w:rsid w:val="00F36044"/>
    <w:rsid w:val="00F362BF"/>
    <w:rsid w:val="00F37372"/>
    <w:rsid w:val="00F37523"/>
    <w:rsid w:val="00F37532"/>
    <w:rsid w:val="00F40C29"/>
    <w:rsid w:val="00F4182D"/>
    <w:rsid w:val="00F418AD"/>
    <w:rsid w:val="00F41A75"/>
    <w:rsid w:val="00F41BB8"/>
    <w:rsid w:val="00F42BC8"/>
    <w:rsid w:val="00F42CEB"/>
    <w:rsid w:val="00F42D00"/>
    <w:rsid w:val="00F43326"/>
    <w:rsid w:val="00F43396"/>
    <w:rsid w:val="00F43758"/>
    <w:rsid w:val="00F43A03"/>
    <w:rsid w:val="00F448B7"/>
    <w:rsid w:val="00F449AC"/>
    <w:rsid w:val="00F46318"/>
    <w:rsid w:val="00F4639A"/>
    <w:rsid w:val="00F473C2"/>
    <w:rsid w:val="00F47895"/>
    <w:rsid w:val="00F47D1E"/>
    <w:rsid w:val="00F5082C"/>
    <w:rsid w:val="00F50B1E"/>
    <w:rsid w:val="00F50F06"/>
    <w:rsid w:val="00F50F15"/>
    <w:rsid w:val="00F5176A"/>
    <w:rsid w:val="00F51A16"/>
    <w:rsid w:val="00F51BDA"/>
    <w:rsid w:val="00F51C83"/>
    <w:rsid w:val="00F51CB3"/>
    <w:rsid w:val="00F5215F"/>
    <w:rsid w:val="00F52FE4"/>
    <w:rsid w:val="00F53C6D"/>
    <w:rsid w:val="00F53DF8"/>
    <w:rsid w:val="00F547A3"/>
    <w:rsid w:val="00F554A3"/>
    <w:rsid w:val="00F55CC4"/>
    <w:rsid w:val="00F55F2E"/>
    <w:rsid w:val="00F55FAE"/>
    <w:rsid w:val="00F565EE"/>
    <w:rsid w:val="00F56DA3"/>
    <w:rsid w:val="00F571B7"/>
    <w:rsid w:val="00F572B6"/>
    <w:rsid w:val="00F57C65"/>
    <w:rsid w:val="00F57E5A"/>
    <w:rsid w:val="00F6021E"/>
    <w:rsid w:val="00F6044F"/>
    <w:rsid w:val="00F6083F"/>
    <w:rsid w:val="00F610EE"/>
    <w:rsid w:val="00F61107"/>
    <w:rsid w:val="00F61D95"/>
    <w:rsid w:val="00F621AB"/>
    <w:rsid w:val="00F626DF"/>
    <w:rsid w:val="00F6329A"/>
    <w:rsid w:val="00F63BB4"/>
    <w:rsid w:val="00F63C1F"/>
    <w:rsid w:val="00F6408C"/>
    <w:rsid w:val="00F64846"/>
    <w:rsid w:val="00F64977"/>
    <w:rsid w:val="00F64DE3"/>
    <w:rsid w:val="00F65003"/>
    <w:rsid w:val="00F6506A"/>
    <w:rsid w:val="00F65900"/>
    <w:rsid w:val="00F66106"/>
    <w:rsid w:val="00F66A03"/>
    <w:rsid w:val="00F66C77"/>
    <w:rsid w:val="00F70289"/>
    <w:rsid w:val="00F7028C"/>
    <w:rsid w:val="00F70653"/>
    <w:rsid w:val="00F71266"/>
    <w:rsid w:val="00F72172"/>
    <w:rsid w:val="00F729A4"/>
    <w:rsid w:val="00F72C59"/>
    <w:rsid w:val="00F7345A"/>
    <w:rsid w:val="00F734BD"/>
    <w:rsid w:val="00F739C9"/>
    <w:rsid w:val="00F7427C"/>
    <w:rsid w:val="00F74399"/>
    <w:rsid w:val="00F74C48"/>
    <w:rsid w:val="00F74CCE"/>
    <w:rsid w:val="00F74DAE"/>
    <w:rsid w:val="00F75218"/>
    <w:rsid w:val="00F75B48"/>
    <w:rsid w:val="00F7626D"/>
    <w:rsid w:val="00F7661B"/>
    <w:rsid w:val="00F77620"/>
    <w:rsid w:val="00F80D97"/>
    <w:rsid w:val="00F80FF1"/>
    <w:rsid w:val="00F8150C"/>
    <w:rsid w:val="00F81E1C"/>
    <w:rsid w:val="00F823EB"/>
    <w:rsid w:val="00F83F90"/>
    <w:rsid w:val="00F84268"/>
    <w:rsid w:val="00F844F4"/>
    <w:rsid w:val="00F84D1F"/>
    <w:rsid w:val="00F84FDF"/>
    <w:rsid w:val="00F84FE0"/>
    <w:rsid w:val="00F90A70"/>
    <w:rsid w:val="00F911C1"/>
    <w:rsid w:val="00F9173E"/>
    <w:rsid w:val="00F9252F"/>
    <w:rsid w:val="00F93334"/>
    <w:rsid w:val="00F9378F"/>
    <w:rsid w:val="00F9413E"/>
    <w:rsid w:val="00F94DA8"/>
    <w:rsid w:val="00F95030"/>
    <w:rsid w:val="00F950B5"/>
    <w:rsid w:val="00F95C0D"/>
    <w:rsid w:val="00F965F8"/>
    <w:rsid w:val="00F971D9"/>
    <w:rsid w:val="00F9770E"/>
    <w:rsid w:val="00F97D2C"/>
    <w:rsid w:val="00FA01E8"/>
    <w:rsid w:val="00FA09E8"/>
    <w:rsid w:val="00FA0A1E"/>
    <w:rsid w:val="00FA0B21"/>
    <w:rsid w:val="00FA1AA8"/>
    <w:rsid w:val="00FA1BC0"/>
    <w:rsid w:val="00FA1D8B"/>
    <w:rsid w:val="00FA30B1"/>
    <w:rsid w:val="00FA34F4"/>
    <w:rsid w:val="00FA3777"/>
    <w:rsid w:val="00FA3B01"/>
    <w:rsid w:val="00FA45EF"/>
    <w:rsid w:val="00FA4C35"/>
    <w:rsid w:val="00FA5404"/>
    <w:rsid w:val="00FA60BF"/>
    <w:rsid w:val="00FA6499"/>
    <w:rsid w:val="00FA77E7"/>
    <w:rsid w:val="00FB0086"/>
    <w:rsid w:val="00FB0A05"/>
    <w:rsid w:val="00FB0E72"/>
    <w:rsid w:val="00FB15AE"/>
    <w:rsid w:val="00FB1CF1"/>
    <w:rsid w:val="00FB2F24"/>
    <w:rsid w:val="00FB3E06"/>
    <w:rsid w:val="00FB4F4B"/>
    <w:rsid w:val="00FB5918"/>
    <w:rsid w:val="00FB5DEC"/>
    <w:rsid w:val="00FB61EF"/>
    <w:rsid w:val="00FB6792"/>
    <w:rsid w:val="00FB7617"/>
    <w:rsid w:val="00FC00DC"/>
    <w:rsid w:val="00FC08EA"/>
    <w:rsid w:val="00FC179A"/>
    <w:rsid w:val="00FC190B"/>
    <w:rsid w:val="00FC2479"/>
    <w:rsid w:val="00FC252D"/>
    <w:rsid w:val="00FC2AF7"/>
    <w:rsid w:val="00FC3700"/>
    <w:rsid w:val="00FC37A5"/>
    <w:rsid w:val="00FC3B92"/>
    <w:rsid w:val="00FC3DDD"/>
    <w:rsid w:val="00FC3EBA"/>
    <w:rsid w:val="00FC4121"/>
    <w:rsid w:val="00FC466D"/>
    <w:rsid w:val="00FC50E9"/>
    <w:rsid w:val="00FC53C1"/>
    <w:rsid w:val="00FC584B"/>
    <w:rsid w:val="00FC5AA6"/>
    <w:rsid w:val="00FC606C"/>
    <w:rsid w:val="00FC655D"/>
    <w:rsid w:val="00FC6655"/>
    <w:rsid w:val="00FC6EDA"/>
    <w:rsid w:val="00FC79C6"/>
    <w:rsid w:val="00FD0609"/>
    <w:rsid w:val="00FD0C3B"/>
    <w:rsid w:val="00FD0E6C"/>
    <w:rsid w:val="00FD1C00"/>
    <w:rsid w:val="00FD1C61"/>
    <w:rsid w:val="00FD28D9"/>
    <w:rsid w:val="00FD346E"/>
    <w:rsid w:val="00FD4195"/>
    <w:rsid w:val="00FD4586"/>
    <w:rsid w:val="00FD480E"/>
    <w:rsid w:val="00FD5372"/>
    <w:rsid w:val="00FD54B2"/>
    <w:rsid w:val="00FD574C"/>
    <w:rsid w:val="00FD5DDA"/>
    <w:rsid w:val="00FD5F97"/>
    <w:rsid w:val="00FE074A"/>
    <w:rsid w:val="00FE0884"/>
    <w:rsid w:val="00FE10F2"/>
    <w:rsid w:val="00FE1449"/>
    <w:rsid w:val="00FE3B80"/>
    <w:rsid w:val="00FE4244"/>
    <w:rsid w:val="00FE56EE"/>
    <w:rsid w:val="00FE611B"/>
    <w:rsid w:val="00FE6717"/>
    <w:rsid w:val="00FE6ADA"/>
    <w:rsid w:val="00FE6FE0"/>
    <w:rsid w:val="00FE781E"/>
    <w:rsid w:val="00FE7AEF"/>
    <w:rsid w:val="00FF09EA"/>
    <w:rsid w:val="00FF0D54"/>
    <w:rsid w:val="00FF15D2"/>
    <w:rsid w:val="00FF1A96"/>
    <w:rsid w:val="00FF1BDA"/>
    <w:rsid w:val="00FF1F8F"/>
    <w:rsid w:val="00FF2398"/>
    <w:rsid w:val="00FF267E"/>
    <w:rsid w:val="00FF268C"/>
    <w:rsid w:val="00FF2718"/>
    <w:rsid w:val="00FF28B8"/>
    <w:rsid w:val="00FF3329"/>
    <w:rsid w:val="00FF4596"/>
    <w:rsid w:val="00FF5342"/>
    <w:rsid w:val="00FF61D9"/>
    <w:rsid w:val="00FF7953"/>
    <w:rsid w:val="00FF7B04"/>
    <w:rsid w:val="01191C11"/>
    <w:rsid w:val="0122D177"/>
    <w:rsid w:val="015DCFCB"/>
    <w:rsid w:val="01BF4528"/>
    <w:rsid w:val="01CA428F"/>
    <w:rsid w:val="0206F654"/>
    <w:rsid w:val="023BC19D"/>
    <w:rsid w:val="0270FB87"/>
    <w:rsid w:val="0299871C"/>
    <w:rsid w:val="02DE5B4E"/>
    <w:rsid w:val="03AFF93D"/>
    <w:rsid w:val="03C28F53"/>
    <w:rsid w:val="03F69782"/>
    <w:rsid w:val="0461FF74"/>
    <w:rsid w:val="046EAE65"/>
    <w:rsid w:val="05230944"/>
    <w:rsid w:val="054CC0B4"/>
    <w:rsid w:val="0591DA44"/>
    <w:rsid w:val="05BB92A6"/>
    <w:rsid w:val="05FD9FAE"/>
    <w:rsid w:val="06266A3C"/>
    <w:rsid w:val="0656A995"/>
    <w:rsid w:val="06574E6E"/>
    <w:rsid w:val="06815C86"/>
    <w:rsid w:val="06E18590"/>
    <w:rsid w:val="06E6B42A"/>
    <w:rsid w:val="0735C82F"/>
    <w:rsid w:val="07729BCC"/>
    <w:rsid w:val="08094947"/>
    <w:rsid w:val="08302B37"/>
    <w:rsid w:val="0840C0D4"/>
    <w:rsid w:val="0866A6AB"/>
    <w:rsid w:val="088EEABC"/>
    <w:rsid w:val="08C75E02"/>
    <w:rsid w:val="095E88B4"/>
    <w:rsid w:val="0A1A8068"/>
    <w:rsid w:val="0A33E30F"/>
    <w:rsid w:val="0A8DD055"/>
    <w:rsid w:val="0AC1C8D8"/>
    <w:rsid w:val="0ACF3609"/>
    <w:rsid w:val="0BF2A642"/>
    <w:rsid w:val="0BFE9CCF"/>
    <w:rsid w:val="0C361127"/>
    <w:rsid w:val="0CCB6162"/>
    <w:rsid w:val="0CD3DB41"/>
    <w:rsid w:val="0CD91223"/>
    <w:rsid w:val="0DDA1608"/>
    <w:rsid w:val="0F020650"/>
    <w:rsid w:val="0F22A505"/>
    <w:rsid w:val="0F41F68E"/>
    <w:rsid w:val="0FED4E01"/>
    <w:rsid w:val="101739C3"/>
    <w:rsid w:val="1049040A"/>
    <w:rsid w:val="1098D994"/>
    <w:rsid w:val="10AC5349"/>
    <w:rsid w:val="10BE4604"/>
    <w:rsid w:val="10D6E387"/>
    <w:rsid w:val="10EC0742"/>
    <w:rsid w:val="111E3BBB"/>
    <w:rsid w:val="117F7019"/>
    <w:rsid w:val="11817CC0"/>
    <w:rsid w:val="11D7AA1E"/>
    <w:rsid w:val="11EE28F2"/>
    <w:rsid w:val="122E280A"/>
    <w:rsid w:val="12596942"/>
    <w:rsid w:val="1281CAF5"/>
    <w:rsid w:val="134A493B"/>
    <w:rsid w:val="13A65147"/>
    <w:rsid w:val="13CD3312"/>
    <w:rsid w:val="13F60016"/>
    <w:rsid w:val="1433ED34"/>
    <w:rsid w:val="1496A8E6"/>
    <w:rsid w:val="14DBC207"/>
    <w:rsid w:val="1507636C"/>
    <w:rsid w:val="152EB184"/>
    <w:rsid w:val="157AE192"/>
    <w:rsid w:val="157CA0EE"/>
    <w:rsid w:val="15DF602D"/>
    <w:rsid w:val="16088948"/>
    <w:rsid w:val="163A9DE9"/>
    <w:rsid w:val="168C187B"/>
    <w:rsid w:val="16B6F22D"/>
    <w:rsid w:val="172BC530"/>
    <w:rsid w:val="17AE41B7"/>
    <w:rsid w:val="17B04C0E"/>
    <w:rsid w:val="18C11C26"/>
    <w:rsid w:val="1912ECFC"/>
    <w:rsid w:val="191F8AC9"/>
    <w:rsid w:val="192CC95A"/>
    <w:rsid w:val="194F6370"/>
    <w:rsid w:val="1969DDFE"/>
    <w:rsid w:val="196B25CB"/>
    <w:rsid w:val="19A8801C"/>
    <w:rsid w:val="19DF5679"/>
    <w:rsid w:val="19E6F1A4"/>
    <w:rsid w:val="1A095212"/>
    <w:rsid w:val="1A46A456"/>
    <w:rsid w:val="1AB05A7E"/>
    <w:rsid w:val="1B966E3E"/>
    <w:rsid w:val="1B9D8F62"/>
    <w:rsid w:val="1C124E20"/>
    <w:rsid w:val="1C4904D9"/>
    <w:rsid w:val="1C912482"/>
    <w:rsid w:val="1CF63000"/>
    <w:rsid w:val="1D0DA159"/>
    <w:rsid w:val="1DD8B656"/>
    <w:rsid w:val="1DDCCD30"/>
    <w:rsid w:val="1DFBADAD"/>
    <w:rsid w:val="1E648DE9"/>
    <w:rsid w:val="1F6D1D94"/>
    <w:rsid w:val="1FB924ED"/>
    <w:rsid w:val="1FF4EDCE"/>
    <w:rsid w:val="20E6C3D2"/>
    <w:rsid w:val="21043283"/>
    <w:rsid w:val="21B95F6C"/>
    <w:rsid w:val="22249038"/>
    <w:rsid w:val="22B6E115"/>
    <w:rsid w:val="22D7C92B"/>
    <w:rsid w:val="232C3BFD"/>
    <w:rsid w:val="234E4CE2"/>
    <w:rsid w:val="23E0EFE5"/>
    <w:rsid w:val="23F979A0"/>
    <w:rsid w:val="245022C3"/>
    <w:rsid w:val="253C1171"/>
    <w:rsid w:val="254C9190"/>
    <w:rsid w:val="2590ACC8"/>
    <w:rsid w:val="25C82439"/>
    <w:rsid w:val="26AFCACE"/>
    <w:rsid w:val="26DFB85B"/>
    <w:rsid w:val="270DE2D2"/>
    <w:rsid w:val="2732DD4C"/>
    <w:rsid w:val="2751C626"/>
    <w:rsid w:val="279100B6"/>
    <w:rsid w:val="27947F30"/>
    <w:rsid w:val="27EFEF1C"/>
    <w:rsid w:val="27FBDA8B"/>
    <w:rsid w:val="284C5500"/>
    <w:rsid w:val="287A8655"/>
    <w:rsid w:val="290FD817"/>
    <w:rsid w:val="2932E222"/>
    <w:rsid w:val="299F89B3"/>
    <w:rsid w:val="29ADAD47"/>
    <w:rsid w:val="29D03295"/>
    <w:rsid w:val="2A0F325E"/>
    <w:rsid w:val="2A30BF38"/>
    <w:rsid w:val="2AFB2B50"/>
    <w:rsid w:val="2B77D600"/>
    <w:rsid w:val="2B96A532"/>
    <w:rsid w:val="2BEF1946"/>
    <w:rsid w:val="2C391B47"/>
    <w:rsid w:val="2C635C2E"/>
    <w:rsid w:val="2CB4B3E4"/>
    <w:rsid w:val="2CC6B4D8"/>
    <w:rsid w:val="2CE980AF"/>
    <w:rsid w:val="2D08A43E"/>
    <w:rsid w:val="2D6885A9"/>
    <w:rsid w:val="2D8B0AA7"/>
    <w:rsid w:val="2DCE0A72"/>
    <w:rsid w:val="2E1D7651"/>
    <w:rsid w:val="2E546021"/>
    <w:rsid w:val="2EDFCC43"/>
    <w:rsid w:val="2EF14354"/>
    <w:rsid w:val="2F3289AE"/>
    <w:rsid w:val="2F8EE0C8"/>
    <w:rsid w:val="2FA44709"/>
    <w:rsid w:val="2FEA1950"/>
    <w:rsid w:val="304CEA3E"/>
    <w:rsid w:val="30D0F960"/>
    <w:rsid w:val="30EE7496"/>
    <w:rsid w:val="3103E823"/>
    <w:rsid w:val="3165E0A4"/>
    <w:rsid w:val="31889AB0"/>
    <w:rsid w:val="31982DFE"/>
    <w:rsid w:val="31BBA7A6"/>
    <w:rsid w:val="3235D7B6"/>
    <w:rsid w:val="327034B4"/>
    <w:rsid w:val="32807072"/>
    <w:rsid w:val="32B81CB8"/>
    <w:rsid w:val="32BF563B"/>
    <w:rsid w:val="32C63AD1"/>
    <w:rsid w:val="32D3D7C9"/>
    <w:rsid w:val="32ECE3BF"/>
    <w:rsid w:val="32FB3828"/>
    <w:rsid w:val="332B9050"/>
    <w:rsid w:val="33AFB4C8"/>
    <w:rsid w:val="33CD7ADF"/>
    <w:rsid w:val="33D57EBE"/>
    <w:rsid w:val="33F1ACD0"/>
    <w:rsid w:val="342140B7"/>
    <w:rsid w:val="34403C67"/>
    <w:rsid w:val="344E10EB"/>
    <w:rsid w:val="349640DB"/>
    <w:rsid w:val="34A83951"/>
    <w:rsid w:val="350C6F71"/>
    <w:rsid w:val="350F284E"/>
    <w:rsid w:val="35630FCE"/>
    <w:rsid w:val="35D17060"/>
    <w:rsid w:val="35F9D498"/>
    <w:rsid w:val="361498E3"/>
    <w:rsid w:val="361D0FBB"/>
    <w:rsid w:val="36740254"/>
    <w:rsid w:val="36E147E3"/>
    <w:rsid w:val="36F5730B"/>
    <w:rsid w:val="372A29C1"/>
    <w:rsid w:val="379220FE"/>
    <w:rsid w:val="37948CD9"/>
    <w:rsid w:val="37BCEA1F"/>
    <w:rsid w:val="37CE1A0D"/>
    <w:rsid w:val="37CE5B07"/>
    <w:rsid w:val="381F2316"/>
    <w:rsid w:val="38B270E7"/>
    <w:rsid w:val="39072EB7"/>
    <w:rsid w:val="3913D169"/>
    <w:rsid w:val="3A152577"/>
    <w:rsid w:val="3A955F8D"/>
    <w:rsid w:val="3AA09B69"/>
    <w:rsid w:val="3AA165C9"/>
    <w:rsid w:val="3ABD4317"/>
    <w:rsid w:val="3ABDAB89"/>
    <w:rsid w:val="3B0EB555"/>
    <w:rsid w:val="3B6F4107"/>
    <w:rsid w:val="3B9B8B60"/>
    <w:rsid w:val="3BBDBD1B"/>
    <w:rsid w:val="3BC5BBAE"/>
    <w:rsid w:val="3BCB331D"/>
    <w:rsid w:val="3CD93C39"/>
    <w:rsid w:val="3DAE6F6F"/>
    <w:rsid w:val="3DD08183"/>
    <w:rsid w:val="3E0789B4"/>
    <w:rsid w:val="3E175DFD"/>
    <w:rsid w:val="3E558F8C"/>
    <w:rsid w:val="3E75528A"/>
    <w:rsid w:val="3EAFADFD"/>
    <w:rsid w:val="3F4EEDB1"/>
    <w:rsid w:val="3F9191A8"/>
    <w:rsid w:val="3FC3B57A"/>
    <w:rsid w:val="3FCB5283"/>
    <w:rsid w:val="408EFB54"/>
    <w:rsid w:val="4091642E"/>
    <w:rsid w:val="40C4E364"/>
    <w:rsid w:val="40D263D7"/>
    <w:rsid w:val="4126994E"/>
    <w:rsid w:val="416554A3"/>
    <w:rsid w:val="41A3DA0B"/>
    <w:rsid w:val="420EC82D"/>
    <w:rsid w:val="437D6B6D"/>
    <w:rsid w:val="438D266B"/>
    <w:rsid w:val="43C58DA0"/>
    <w:rsid w:val="4419AF86"/>
    <w:rsid w:val="44DEAF2D"/>
    <w:rsid w:val="451473F7"/>
    <w:rsid w:val="4520C4B6"/>
    <w:rsid w:val="456689AD"/>
    <w:rsid w:val="456B31E8"/>
    <w:rsid w:val="4606426D"/>
    <w:rsid w:val="46B03EA7"/>
    <w:rsid w:val="47B9612F"/>
    <w:rsid w:val="4840DA95"/>
    <w:rsid w:val="484598ED"/>
    <w:rsid w:val="4894AA4D"/>
    <w:rsid w:val="491858D1"/>
    <w:rsid w:val="4930F680"/>
    <w:rsid w:val="49909FF4"/>
    <w:rsid w:val="49A354C6"/>
    <w:rsid w:val="49BD484C"/>
    <w:rsid w:val="49C2BF47"/>
    <w:rsid w:val="49CDA96F"/>
    <w:rsid w:val="4A06F4EE"/>
    <w:rsid w:val="4A3E6E06"/>
    <w:rsid w:val="4A70D7C0"/>
    <w:rsid w:val="4A77542B"/>
    <w:rsid w:val="4AF1A684"/>
    <w:rsid w:val="4B04B7DB"/>
    <w:rsid w:val="4B10BBED"/>
    <w:rsid w:val="4B11A57C"/>
    <w:rsid w:val="4B341A97"/>
    <w:rsid w:val="4B64F4A3"/>
    <w:rsid w:val="4C54E71E"/>
    <w:rsid w:val="4C7DFF2E"/>
    <w:rsid w:val="4CD5F9BD"/>
    <w:rsid w:val="4CF717BE"/>
    <w:rsid w:val="4D763B3D"/>
    <w:rsid w:val="4D8A492E"/>
    <w:rsid w:val="4DC8ABFE"/>
    <w:rsid w:val="4DF9CD99"/>
    <w:rsid w:val="4E079773"/>
    <w:rsid w:val="4E439702"/>
    <w:rsid w:val="4E5ACB9A"/>
    <w:rsid w:val="4F076CC2"/>
    <w:rsid w:val="4FF07A16"/>
    <w:rsid w:val="4FF0B355"/>
    <w:rsid w:val="5024369A"/>
    <w:rsid w:val="506AEBD8"/>
    <w:rsid w:val="50B3C5C4"/>
    <w:rsid w:val="51071A00"/>
    <w:rsid w:val="51216D01"/>
    <w:rsid w:val="5144ABE0"/>
    <w:rsid w:val="51653216"/>
    <w:rsid w:val="5183EC2A"/>
    <w:rsid w:val="519ACD2D"/>
    <w:rsid w:val="52B43696"/>
    <w:rsid w:val="52D6C7C8"/>
    <w:rsid w:val="52E86C0A"/>
    <w:rsid w:val="52EA6590"/>
    <w:rsid w:val="5323C407"/>
    <w:rsid w:val="532E5774"/>
    <w:rsid w:val="53705AEF"/>
    <w:rsid w:val="53B2F8E2"/>
    <w:rsid w:val="53E5B27F"/>
    <w:rsid w:val="53E8A377"/>
    <w:rsid w:val="54070A4C"/>
    <w:rsid w:val="541EF955"/>
    <w:rsid w:val="543C3CA3"/>
    <w:rsid w:val="5451513C"/>
    <w:rsid w:val="54B34F19"/>
    <w:rsid w:val="54C024EA"/>
    <w:rsid w:val="54E7128A"/>
    <w:rsid w:val="54F759B0"/>
    <w:rsid w:val="553C0D4C"/>
    <w:rsid w:val="554CF88C"/>
    <w:rsid w:val="55632E38"/>
    <w:rsid w:val="55CF2A23"/>
    <w:rsid w:val="55DA7300"/>
    <w:rsid w:val="563C32A8"/>
    <w:rsid w:val="570F7CC4"/>
    <w:rsid w:val="57A45E06"/>
    <w:rsid w:val="57E71471"/>
    <w:rsid w:val="57F037F8"/>
    <w:rsid w:val="57FE7808"/>
    <w:rsid w:val="583C3E91"/>
    <w:rsid w:val="58E0CC96"/>
    <w:rsid w:val="5900E5FE"/>
    <w:rsid w:val="595F461B"/>
    <w:rsid w:val="59A3F825"/>
    <w:rsid w:val="59E40B97"/>
    <w:rsid w:val="5A0E96A7"/>
    <w:rsid w:val="5A1A4AEF"/>
    <w:rsid w:val="5A1E87BB"/>
    <w:rsid w:val="5A642815"/>
    <w:rsid w:val="5A75C428"/>
    <w:rsid w:val="5BC58718"/>
    <w:rsid w:val="5C3C315F"/>
    <w:rsid w:val="5C8FF320"/>
    <w:rsid w:val="5D2839A9"/>
    <w:rsid w:val="5D8C6067"/>
    <w:rsid w:val="5DBFB47B"/>
    <w:rsid w:val="5E3E2E63"/>
    <w:rsid w:val="5E8D3BF2"/>
    <w:rsid w:val="5EBDF510"/>
    <w:rsid w:val="5EC92347"/>
    <w:rsid w:val="5EF2DD91"/>
    <w:rsid w:val="5F4A064D"/>
    <w:rsid w:val="5F4A34B4"/>
    <w:rsid w:val="5F99EA34"/>
    <w:rsid w:val="5FAF3BFD"/>
    <w:rsid w:val="5FC164F6"/>
    <w:rsid w:val="5FFC597C"/>
    <w:rsid w:val="60652CB2"/>
    <w:rsid w:val="6067CE15"/>
    <w:rsid w:val="60C4477E"/>
    <w:rsid w:val="60F33F17"/>
    <w:rsid w:val="6107E38C"/>
    <w:rsid w:val="6135E3E9"/>
    <w:rsid w:val="631AE435"/>
    <w:rsid w:val="634060A7"/>
    <w:rsid w:val="637E5CE9"/>
    <w:rsid w:val="63B12206"/>
    <w:rsid w:val="63BDA73C"/>
    <w:rsid w:val="63FBAF5C"/>
    <w:rsid w:val="646AD7F2"/>
    <w:rsid w:val="6470E98B"/>
    <w:rsid w:val="651A5A7B"/>
    <w:rsid w:val="65626E6A"/>
    <w:rsid w:val="65EBC983"/>
    <w:rsid w:val="660203C6"/>
    <w:rsid w:val="660DE2B7"/>
    <w:rsid w:val="6669CE7C"/>
    <w:rsid w:val="670B0770"/>
    <w:rsid w:val="671F0CE6"/>
    <w:rsid w:val="67BD083A"/>
    <w:rsid w:val="686CFE57"/>
    <w:rsid w:val="699032DD"/>
    <w:rsid w:val="699FB146"/>
    <w:rsid w:val="69CC2417"/>
    <w:rsid w:val="6A003FC2"/>
    <w:rsid w:val="6A227775"/>
    <w:rsid w:val="6A6E5970"/>
    <w:rsid w:val="6A7DD6C6"/>
    <w:rsid w:val="6A926CCF"/>
    <w:rsid w:val="6AF58CA8"/>
    <w:rsid w:val="6B601BFF"/>
    <w:rsid w:val="6B8622BE"/>
    <w:rsid w:val="6C0981C0"/>
    <w:rsid w:val="6C3A208C"/>
    <w:rsid w:val="6C538FF4"/>
    <w:rsid w:val="6DAD02AC"/>
    <w:rsid w:val="6DBA62DD"/>
    <w:rsid w:val="6F16B4F2"/>
    <w:rsid w:val="6F45FB65"/>
    <w:rsid w:val="705D7BF7"/>
    <w:rsid w:val="706A2928"/>
    <w:rsid w:val="7099C7BE"/>
    <w:rsid w:val="7140916E"/>
    <w:rsid w:val="7235A01B"/>
    <w:rsid w:val="7266B915"/>
    <w:rsid w:val="72DCE602"/>
    <w:rsid w:val="7329ED4F"/>
    <w:rsid w:val="7383571E"/>
    <w:rsid w:val="73CA16D5"/>
    <w:rsid w:val="73CC28B7"/>
    <w:rsid w:val="743BACB3"/>
    <w:rsid w:val="74BC9792"/>
    <w:rsid w:val="74D9F89F"/>
    <w:rsid w:val="755D786F"/>
    <w:rsid w:val="758E6367"/>
    <w:rsid w:val="75AEDADE"/>
    <w:rsid w:val="75C793AE"/>
    <w:rsid w:val="75ED8594"/>
    <w:rsid w:val="75EDD4E7"/>
    <w:rsid w:val="7654120B"/>
    <w:rsid w:val="76962CFD"/>
    <w:rsid w:val="76B58404"/>
    <w:rsid w:val="770E2E97"/>
    <w:rsid w:val="77343DEB"/>
    <w:rsid w:val="77524301"/>
    <w:rsid w:val="7811C9A0"/>
    <w:rsid w:val="79073052"/>
    <w:rsid w:val="7934B479"/>
    <w:rsid w:val="7954C061"/>
    <w:rsid w:val="7999C905"/>
    <w:rsid w:val="7A184197"/>
    <w:rsid w:val="7AA68590"/>
    <w:rsid w:val="7B36406C"/>
    <w:rsid w:val="7B555F85"/>
    <w:rsid w:val="7B7D8355"/>
    <w:rsid w:val="7B933309"/>
    <w:rsid w:val="7C0DF91B"/>
    <w:rsid w:val="7C3B558D"/>
    <w:rsid w:val="7C4E115E"/>
    <w:rsid w:val="7C8528C8"/>
    <w:rsid w:val="7C8A6DC9"/>
    <w:rsid w:val="7C8C5A5E"/>
    <w:rsid w:val="7CE48814"/>
    <w:rsid w:val="7DB16B29"/>
    <w:rsid w:val="7DD7D902"/>
    <w:rsid w:val="7DD94FBF"/>
    <w:rsid w:val="7E23942B"/>
    <w:rsid w:val="7E50B64B"/>
    <w:rsid w:val="7EEB3BAB"/>
    <w:rsid w:val="7F40751B"/>
    <w:rsid w:val="7F41E051"/>
    <w:rsid w:val="7F459702"/>
    <w:rsid w:val="7FEE448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1F51C"/>
  <w15:chartTrackingRefBased/>
  <w15:docId w15:val="{CD076F64-65F4-4B1C-A0AD-FC0650D61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114AA"/>
    <w:pPr>
      <w:spacing w:before="120" w:after="0" w:line="288" w:lineRule="auto"/>
    </w:pPr>
    <w:rPr>
      <w:rFonts w:ascii="Verdana" w:hAnsi="Verdana"/>
      <w:color w:val="222A28"/>
      <w:sz w:val="20"/>
    </w:rPr>
  </w:style>
  <w:style w:type="paragraph" w:styleId="Kop1">
    <w:name w:val="heading 1"/>
    <w:basedOn w:val="Standaard"/>
    <w:next w:val="Standaard"/>
    <w:link w:val="Kop1Char"/>
    <w:autoRedefine/>
    <w:uiPriority w:val="9"/>
    <w:qFormat/>
    <w:rsid w:val="00C82763"/>
    <w:pPr>
      <w:keepNext/>
      <w:keepLines/>
      <w:numPr>
        <w:numId w:val="4"/>
      </w:numPr>
      <w:spacing w:before="240"/>
      <w:outlineLvl w:val="0"/>
    </w:pPr>
    <w:rPr>
      <w:rFonts w:eastAsiaTheme="majorEastAsia" w:cstheme="majorBidi"/>
      <w:b/>
      <w:color w:val="34444D"/>
      <w:sz w:val="28"/>
      <w:szCs w:val="32"/>
    </w:rPr>
  </w:style>
  <w:style w:type="paragraph" w:styleId="Kop2">
    <w:name w:val="heading 2"/>
    <w:basedOn w:val="Standaard"/>
    <w:next w:val="Standaard"/>
    <w:link w:val="Kop2Char"/>
    <w:uiPriority w:val="99"/>
    <w:unhideWhenUsed/>
    <w:qFormat/>
    <w:rsid w:val="00C82763"/>
    <w:pPr>
      <w:keepNext/>
      <w:keepLines/>
      <w:numPr>
        <w:ilvl w:val="1"/>
        <w:numId w:val="4"/>
      </w:numPr>
      <w:contextualSpacing/>
      <w:outlineLvl w:val="1"/>
    </w:pPr>
    <w:rPr>
      <w:rFonts w:eastAsiaTheme="majorEastAsia" w:cstheme="majorBidi"/>
      <w:b/>
      <w:color w:val="4F6775"/>
      <w:szCs w:val="26"/>
    </w:rPr>
  </w:style>
  <w:style w:type="paragraph" w:styleId="Kop3">
    <w:name w:val="heading 3"/>
    <w:basedOn w:val="Standaard"/>
    <w:next w:val="Standaard"/>
    <w:link w:val="Kop3Char"/>
    <w:autoRedefine/>
    <w:uiPriority w:val="9"/>
    <w:unhideWhenUsed/>
    <w:qFormat/>
    <w:rsid w:val="00EB66A0"/>
    <w:pPr>
      <w:keepNext/>
      <w:keepLines/>
      <w:numPr>
        <w:ilvl w:val="2"/>
        <w:numId w:val="4"/>
      </w:numPr>
      <w:outlineLvl w:val="2"/>
    </w:pPr>
    <w:rPr>
      <w:rFonts w:eastAsiaTheme="majorEastAsia" w:cstheme="majorBidi"/>
      <w:b/>
      <w:color w:val="34444D"/>
      <w:szCs w:val="24"/>
    </w:rPr>
  </w:style>
  <w:style w:type="paragraph" w:styleId="Kop4">
    <w:name w:val="heading 4"/>
    <w:basedOn w:val="Standaard"/>
    <w:next w:val="Standaard"/>
    <w:link w:val="Kop4Char"/>
    <w:autoRedefine/>
    <w:uiPriority w:val="9"/>
    <w:unhideWhenUsed/>
    <w:qFormat/>
    <w:rsid w:val="008E74D0"/>
    <w:pPr>
      <w:keepNext/>
      <w:keepLines/>
      <w:outlineLvl w:val="3"/>
    </w:pPr>
    <w:rPr>
      <w:rFonts w:eastAsiaTheme="majorEastAsia" w:cstheme="majorBidi"/>
      <w:b/>
      <w:bCs/>
      <w:iCs/>
      <w:color w:val="34444D"/>
    </w:rPr>
  </w:style>
  <w:style w:type="paragraph" w:styleId="Kop5">
    <w:name w:val="heading 5"/>
    <w:basedOn w:val="Standaard"/>
    <w:next w:val="Standaard"/>
    <w:link w:val="Kop5Char"/>
    <w:autoRedefine/>
    <w:uiPriority w:val="9"/>
    <w:unhideWhenUsed/>
    <w:qFormat/>
    <w:rsid w:val="00A404EB"/>
    <w:pPr>
      <w:keepNext/>
      <w:keepLines/>
      <w:numPr>
        <w:ilvl w:val="4"/>
        <w:numId w:val="4"/>
      </w:numPr>
      <w:spacing w:before="40"/>
      <w:outlineLvl w:val="4"/>
    </w:pPr>
    <w:rPr>
      <w:rFonts w:eastAsiaTheme="majorEastAsia" w:cstheme="majorBidi"/>
    </w:rPr>
  </w:style>
  <w:style w:type="paragraph" w:styleId="Kop6">
    <w:name w:val="heading 6"/>
    <w:basedOn w:val="Standaard"/>
    <w:next w:val="Standaard"/>
    <w:link w:val="Kop6Char"/>
    <w:uiPriority w:val="9"/>
    <w:semiHidden/>
    <w:unhideWhenUsed/>
    <w:qFormat/>
    <w:rsid w:val="004558EC"/>
    <w:pPr>
      <w:keepNext/>
      <w:keepLines/>
      <w:numPr>
        <w:ilvl w:val="5"/>
        <w:numId w:val="4"/>
      </w:numPr>
      <w:spacing w:before="40"/>
      <w:outlineLvl w:val="5"/>
    </w:pPr>
    <w:rPr>
      <w:rFonts w:asciiTheme="majorHAnsi" w:eastAsiaTheme="majorEastAsia" w:hAnsiTheme="majorHAnsi" w:cstheme="majorBidi"/>
      <w:color w:val="101C46" w:themeColor="accent1" w:themeShade="7F"/>
    </w:rPr>
  </w:style>
  <w:style w:type="paragraph" w:styleId="Kop7">
    <w:name w:val="heading 7"/>
    <w:basedOn w:val="Standaard"/>
    <w:next w:val="Standaard"/>
    <w:link w:val="Kop7Char"/>
    <w:uiPriority w:val="9"/>
    <w:semiHidden/>
    <w:unhideWhenUsed/>
    <w:qFormat/>
    <w:rsid w:val="004558EC"/>
    <w:pPr>
      <w:keepNext/>
      <w:keepLines/>
      <w:numPr>
        <w:ilvl w:val="6"/>
        <w:numId w:val="4"/>
      </w:numPr>
      <w:spacing w:before="40"/>
      <w:outlineLvl w:val="6"/>
    </w:pPr>
    <w:rPr>
      <w:rFonts w:asciiTheme="majorHAnsi" w:eastAsiaTheme="majorEastAsia" w:hAnsiTheme="majorHAnsi" w:cstheme="majorBidi"/>
      <w:i/>
      <w:iCs/>
      <w:color w:val="101C46" w:themeColor="accent1" w:themeShade="7F"/>
    </w:rPr>
  </w:style>
  <w:style w:type="paragraph" w:styleId="Kop8">
    <w:name w:val="heading 8"/>
    <w:basedOn w:val="Standaard"/>
    <w:next w:val="Standaard"/>
    <w:link w:val="Kop8Char"/>
    <w:uiPriority w:val="9"/>
    <w:semiHidden/>
    <w:unhideWhenUsed/>
    <w:qFormat/>
    <w:rsid w:val="004558EC"/>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558EC"/>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32E90"/>
    <w:rPr>
      <w:rFonts w:ascii="Verdana" w:eastAsiaTheme="majorEastAsia" w:hAnsi="Verdana" w:cstheme="majorBidi"/>
      <w:b/>
      <w:color w:val="34444D"/>
      <w:sz w:val="28"/>
      <w:szCs w:val="32"/>
    </w:rPr>
  </w:style>
  <w:style w:type="character" w:customStyle="1" w:styleId="Kop2Char">
    <w:name w:val="Kop 2 Char"/>
    <w:basedOn w:val="Standaardalinea-lettertype"/>
    <w:link w:val="Kop2"/>
    <w:uiPriority w:val="99"/>
    <w:rsid w:val="00C54E86"/>
    <w:rPr>
      <w:rFonts w:ascii="Verdana" w:eastAsiaTheme="majorEastAsia" w:hAnsi="Verdana" w:cstheme="majorBidi"/>
      <w:b/>
      <w:color w:val="4F6775"/>
      <w:sz w:val="20"/>
      <w:szCs w:val="26"/>
    </w:rPr>
  </w:style>
  <w:style w:type="character" w:customStyle="1" w:styleId="Kop3Char">
    <w:name w:val="Kop 3 Char"/>
    <w:basedOn w:val="Standaardalinea-lettertype"/>
    <w:link w:val="Kop3"/>
    <w:uiPriority w:val="9"/>
    <w:rsid w:val="00EB66A0"/>
    <w:rPr>
      <w:rFonts w:ascii="Verdana" w:eastAsiaTheme="majorEastAsia" w:hAnsi="Verdana" w:cstheme="majorBidi"/>
      <w:b/>
      <w:color w:val="34444D"/>
      <w:sz w:val="20"/>
      <w:szCs w:val="24"/>
    </w:rPr>
  </w:style>
  <w:style w:type="character" w:customStyle="1" w:styleId="Kop4Char">
    <w:name w:val="Kop 4 Char"/>
    <w:basedOn w:val="Standaardalinea-lettertype"/>
    <w:link w:val="Kop4"/>
    <w:uiPriority w:val="9"/>
    <w:rsid w:val="00391ED9"/>
    <w:rPr>
      <w:rFonts w:ascii="Verdana" w:eastAsiaTheme="majorEastAsia" w:hAnsi="Verdana" w:cstheme="majorBidi"/>
      <w:b/>
      <w:bCs/>
      <w:iCs/>
      <w:color w:val="34444D"/>
      <w:sz w:val="20"/>
    </w:rPr>
  </w:style>
  <w:style w:type="character" w:customStyle="1" w:styleId="Kop5Char">
    <w:name w:val="Kop 5 Char"/>
    <w:basedOn w:val="Standaardalinea-lettertype"/>
    <w:link w:val="Kop5"/>
    <w:uiPriority w:val="9"/>
    <w:rsid w:val="00A404EB"/>
    <w:rPr>
      <w:rFonts w:ascii="Verdana" w:eastAsiaTheme="majorEastAsia" w:hAnsi="Verdana" w:cstheme="majorBidi"/>
      <w:color w:val="222A28"/>
      <w:sz w:val="20"/>
    </w:rPr>
  </w:style>
  <w:style w:type="character" w:customStyle="1" w:styleId="Kop6Char">
    <w:name w:val="Kop 6 Char"/>
    <w:basedOn w:val="Standaardalinea-lettertype"/>
    <w:link w:val="Kop6"/>
    <w:uiPriority w:val="9"/>
    <w:semiHidden/>
    <w:rsid w:val="004558EC"/>
    <w:rPr>
      <w:rFonts w:asciiTheme="majorHAnsi" w:eastAsiaTheme="majorEastAsia" w:hAnsiTheme="majorHAnsi" w:cstheme="majorBidi"/>
      <w:color w:val="101C46" w:themeColor="accent1" w:themeShade="7F"/>
      <w:sz w:val="20"/>
    </w:rPr>
  </w:style>
  <w:style w:type="character" w:customStyle="1" w:styleId="Kop7Char">
    <w:name w:val="Kop 7 Char"/>
    <w:basedOn w:val="Standaardalinea-lettertype"/>
    <w:link w:val="Kop7"/>
    <w:uiPriority w:val="9"/>
    <w:semiHidden/>
    <w:rsid w:val="004558EC"/>
    <w:rPr>
      <w:rFonts w:asciiTheme="majorHAnsi" w:eastAsiaTheme="majorEastAsia" w:hAnsiTheme="majorHAnsi" w:cstheme="majorBidi"/>
      <w:i/>
      <w:iCs/>
      <w:color w:val="101C46" w:themeColor="accent1" w:themeShade="7F"/>
      <w:sz w:val="20"/>
    </w:rPr>
  </w:style>
  <w:style w:type="character" w:customStyle="1" w:styleId="Kop8Char">
    <w:name w:val="Kop 8 Char"/>
    <w:basedOn w:val="Standaardalinea-lettertype"/>
    <w:link w:val="Kop8"/>
    <w:uiPriority w:val="9"/>
    <w:semiHidden/>
    <w:rsid w:val="004558EC"/>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4558EC"/>
    <w:rPr>
      <w:rFonts w:asciiTheme="majorHAnsi" w:eastAsiaTheme="majorEastAsia" w:hAnsiTheme="majorHAnsi" w:cstheme="majorBidi"/>
      <w:i/>
      <w:iCs/>
      <w:color w:val="272727" w:themeColor="text1" w:themeTint="D8"/>
      <w:sz w:val="21"/>
      <w:szCs w:val="21"/>
    </w:rPr>
  </w:style>
  <w:style w:type="paragraph" w:styleId="Titel">
    <w:name w:val="Title"/>
    <w:basedOn w:val="Standaard"/>
    <w:next w:val="Standaard"/>
    <w:link w:val="TitelChar"/>
    <w:uiPriority w:val="10"/>
    <w:qFormat/>
    <w:rsid w:val="008C4882"/>
    <w:pPr>
      <w:spacing w:line="240" w:lineRule="auto"/>
      <w:contextualSpacing/>
    </w:pPr>
    <w:rPr>
      <w:rFonts w:eastAsiaTheme="majorEastAsia" w:cstheme="majorBidi"/>
      <w:spacing w:val="-10"/>
      <w:kern w:val="28"/>
      <w:sz w:val="32"/>
      <w:szCs w:val="56"/>
    </w:rPr>
  </w:style>
  <w:style w:type="character" w:customStyle="1" w:styleId="TitelChar">
    <w:name w:val="Titel Char"/>
    <w:basedOn w:val="Standaardalinea-lettertype"/>
    <w:link w:val="Titel"/>
    <w:uiPriority w:val="10"/>
    <w:rsid w:val="008C4882"/>
    <w:rPr>
      <w:rFonts w:ascii="Verdana" w:eastAsiaTheme="majorEastAsia" w:hAnsi="Verdana" w:cstheme="majorBidi"/>
      <w:color w:val="222A28"/>
      <w:spacing w:val="-10"/>
      <w:kern w:val="28"/>
      <w:sz w:val="32"/>
      <w:szCs w:val="56"/>
    </w:rPr>
  </w:style>
  <w:style w:type="paragraph" w:styleId="Ondertitel">
    <w:name w:val="Subtitle"/>
    <w:basedOn w:val="Standaard"/>
    <w:next w:val="Standaard"/>
    <w:link w:val="OndertitelChar"/>
    <w:uiPriority w:val="11"/>
    <w:qFormat/>
    <w:rsid w:val="00E010FD"/>
    <w:pPr>
      <w:numPr>
        <w:ilvl w:val="1"/>
      </w:numPr>
    </w:pPr>
    <w:rPr>
      <w:rFonts w:eastAsiaTheme="minorEastAsia"/>
      <w:color w:val="5A5A5A" w:themeColor="text1" w:themeTint="A5"/>
      <w:spacing w:val="15"/>
      <w:sz w:val="22"/>
    </w:rPr>
  </w:style>
  <w:style w:type="character" w:customStyle="1" w:styleId="OndertitelChar">
    <w:name w:val="Ondertitel Char"/>
    <w:basedOn w:val="Standaardalinea-lettertype"/>
    <w:link w:val="Ondertitel"/>
    <w:uiPriority w:val="11"/>
    <w:rsid w:val="00E010FD"/>
    <w:rPr>
      <w:rFonts w:eastAsiaTheme="minorEastAsia"/>
      <w:color w:val="5A5A5A" w:themeColor="text1" w:themeTint="A5"/>
      <w:spacing w:val="15"/>
    </w:rPr>
  </w:style>
  <w:style w:type="paragraph" w:styleId="Geenafstand">
    <w:name w:val="No Spacing"/>
    <w:link w:val="GeenafstandChar"/>
    <w:uiPriority w:val="1"/>
    <w:qFormat/>
    <w:rsid w:val="00611663"/>
    <w:pPr>
      <w:spacing w:after="0" w:line="240" w:lineRule="auto"/>
    </w:pPr>
    <w:rPr>
      <w:rFonts w:eastAsiaTheme="minorEastAsia"/>
      <w:sz w:val="18"/>
      <w:lang w:eastAsia="nl-NL"/>
    </w:rPr>
  </w:style>
  <w:style w:type="character" w:customStyle="1" w:styleId="GeenafstandChar">
    <w:name w:val="Geen afstand Char"/>
    <w:basedOn w:val="Standaardalinea-lettertype"/>
    <w:link w:val="Geenafstand"/>
    <w:uiPriority w:val="1"/>
    <w:rsid w:val="00611663"/>
    <w:rPr>
      <w:rFonts w:eastAsiaTheme="minorEastAsia"/>
      <w:sz w:val="18"/>
      <w:lang w:eastAsia="nl-NL"/>
    </w:rPr>
  </w:style>
  <w:style w:type="paragraph" w:customStyle="1" w:styleId="Referentiegegevens">
    <w:name w:val="Referentiegegevens"/>
    <w:basedOn w:val="Standaard"/>
    <w:qFormat/>
    <w:rsid w:val="00377A54"/>
    <w:pPr>
      <w:spacing w:before="0"/>
    </w:pPr>
    <w:rPr>
      <w:sz w:val="15"/>
    </w:rPr>
  </w:style>
  <w:style w:type="paragraph" w:customStyle="1" w:styleId="Referentiegegevenskop">
    <w:name w:val="Referentiegegevenskop"/>
    <w:basedOn w:val="Referentiegegevens"/>
    <w:qFormat/>
    <w:rsid w:val="00611663"/>
    <w:pPr>
      <w:jc w:val="right"/>
    </w:pPr>
    <w:rPr>
      <w:rFonts w:asciiTheme="majorHAnsi" w:hAnsiTheme="majorHAnsi"/>
    </w:rPr>
  </w:style>
  <w:style w:type="character" w:styleId="Hyperlink">
    <w:name w:val="Hyperlink"/>
    <w:basedOn w:val="Standaardalinea-lettertype"/>
    <w:uiPriority w:val="99"/>
    <w:unhideWhenUsed/>
    <w:rsid w:val="00E42998"/>
    <w:rPr>
      <w:color w:val="213A8F" w:themeColor="text2"/>
      <w:u w:val="single"/>
    </w:rPr>
  </w:style>
  <w:style w:type="character" w:styleId="Onopgelostemelding">
    <w:name w:val="Unresolved Mention"/>
    <w:basedOn w:val="Standaardalinea-lettertype"/>
    <w:uiPriority w:val="99"/>
    <w:semiHidden/>
    <w:unhideWhenUsed/>
    <w:rsid w:val="00611663"/>
    <w:rPr>
      <w:color w:val="605E5C"/>
      <w:shd w:val="clear" w:color="auto" w:fill="E1DFDD"/>
    </w:rPr>
  </w:style>
  <w:style w:type="paragraph" w:customStyle="1" w:styleId="Bedrijfsgegevens">
    <w:name w:val="Bedrijfsgegevens"/>
    <w:basedOn w:val="Geenafstand"/>
    <w:qFormat/>
    <w:rsid w:val="00117B22"/>
    <w:pPr>
      <w:spacing w:line="280" w:lineRule="exact"/>
    </w:pPr>
    <w:rPr>
      <w:sz w:val="16"/>
    </w:rPr>
  </w:style>
  <w:style w:type="character" w:styleId="Tekstvantijdelijkeaanduiding">
    <w:name w:val="Placeholder Text"/>
    <w:basedOn w:val="Standaardalinea-lettertype"/>
    <w:uiPriority w:val="99"/>
    <w:semiHidden/>
    <w:rsid w:val="00C90DFA"/>
    <w:rPr>
      <w:color w:val="808080"/>
    </w:rPr>
  </w:style>
  <w:style w:type="paragraph" w:styleId="Koptekst">
    <w:name w:val="header"/>
    <w:basedOn w:val="Standaard"/>
    <w:link w:val="KoptekstChar"/>
    <w:uiPriority w:val="99"/>
    <w:unhideWhenUsed/>
    <w:rsid w:val="0046272C"/>
    <w:pPr>
      <w:tabs>
        <w:tab w:val="center" w:pos="4536"/>
        <w:tab w:val="right" w:pos="9072"/>
      </w:tabs>
      <w:spacing w:line="240" w:lineRule="auto"/>
    </w:pPr>
    <w:rPr>
      <w:sz w:val="14"/>
    </w:rPr>
  </w:style>
  <w:style w:type="character" w:customStyle="1" w:styleId="KoptekstChar">
    <w:name w:val="Koptekst Char"/>
    <w:basedOn w:val="Standaardalinea-lettertype"/>
    <w:link w:val="Koptekst"/>
    <w:uiPriority w:val="99"/>
    <w:rsid w:val="0046272C"/>
    <w:rPr>
      <w:sz w:val="14"/>
    </w:rPr>
  </w:style>
  <w:style w:type="paragraph" w:styleId="Voettekst">
    <w:name w:val="footer"/>
    <w:basedOn w:val="Standaard"/>
    <w:link w:val="VoettekstChar"/>
    <w:autoRedefine/>
    <w:unhideWhenUsed/>
    <w:qFormat/>
    <w:rsid w:val="00947DF3"/>
    <w:pPr>
      <w:tabs>
        <w:tab w:val="center" w:pos="4536"/>
        <w:tab w:val="right" w:pos="9072"/>
      </w:tabs>
      <w:spacing w:line="240" w:lineRule="auto"/>
    </w:pPr>
    <w:rPr>
      <w:b/>
      <w:bCs/>
      <w:sz w:val="16"/>
    </w:rPr>
  </w:style>
  <w:style w:type="character" w:customStyle="1" w:styleId="VoettekstChar">
    <w:name w:val="Voettekst Char"/>
    <w:basedOn w:val="Standaardalinea-lettertype"/>
    <w:link w:val="Voettekst"/>
    <w:rsid w:val="00947DF3"/>
    <w:rPr>
      <w:rFonts w:ascii="Calibri" w:hAnsi="Calibri"/>
      <w:b/>
      <w:bCs/>
      <w:sz w:val="16"/>
    </w:rPr>
  </w:style>
  <w:style w:type="paragraph" w:styleId="Ballontekst">
    <w:name w:val="Balloon Text"/>
    <w:basedOn w:val="Standaard"/>
    <w:link w:val="BallontekstChar"/>
    <w:uiPriority w:val="99"/>
    <w:semiHidden/>
    <w:unhideWhenUsed/>
    <w:rsid w:val="008D791A"/>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8D791A"/>
    <w:rPr>
      <w:rFonts w:ascii="Segoe UI" w:hAnsi="Segoe UI" w:cs="Segoe UI"/>
      <w:sz w:val="18"/>
      <w:szCs w:val="18"/>
    </w:rPr>
  </w:style>
  <w:style w:type="paragraph" w:styleId="Lijstalinea">
    <w:name w:val="List Paragraph"/>
    <w:aliases w:val="Opsomming,Reference List"/>
    <w:basedOn w:val="Standaard"/>
    <w:link w:val="LijstalineaChar"/>
    <w:autoRedefine/>
    <w:uiPriority w:val="34"/>
    <w:qFormat/>
    <w:rsid w:val="00473AFD"/>
    <w:pPr>
      <w:numPr>
        <w:numId w:val="44"/>
      </w:numPr>
      <w:spacing w:before="0" w:line="300" w:lineRule="auto"/>
      <w:contextualSpacing/>
    </w:pPr>
  </w:style>
  <w:style w:type="character" w:customStyle="1" w:styleId="LijstalineaChar">
    <w:name w:val="Lijstalinea Char"/>
    <w:aliases w:val="Opsomming Char,Reference List Char"/>
    <w:link w:val="Lijstalinea"/>
    <w:uiPriority w:val="34"/>
    <w:rsid w:val="00473AFD"/>
    <w:rPr>
      <w:rFonts w:ascii="Verdana" w:hAnsi="Verdana"/>
      <w:color w:val="222A28"/>
      <w:sz w:val="20"/>
    </w:rPr>
  </w:style>
  <w:style w:type="paragraph" w:styleId="Kopvaninhoudsopgave">
    <w:name w:val="TOC Heading"/>
    <w:basedOn w:val="Kop1"/>
    <w:next w:val="Standaard"/>
    <w:uiPriority w:val="39"/>
    <w:unhideWhenUsed/>
    <w:qFormat/>
    <w:rsid w:val="006E79C5"/>
    <w:pPr>
      <w:numPr>
        <w:numId w:val="0"/>
      </w:numPr>
      <w:spacing w:line="259" w:lineRule="auto"/>
      <w:outlineLvl w:val="9"/>
    </w:pPr>
    <w:rPr>
      <w:color w:val="182B6A" w:themeColor="accent1" w:themeShade="BF"/>
      <w:lang w:eastAsia="nl-NL"/>
    </w:rPr>
  </w:style>
  <w:style w:type="paragraph" w:styleId="Inhopg2">
    <w:name w:val="toc 2"/>
    <w:basedOn w:val="Standaard"/>
    <w:next w:val="Standaard"/>
    <w:autoRedefine/>
    <w:uiPriority w:val="39"/>
    <w:unhideWhenUsed/>
    <w:rsid w:val="006E79C5"/>
    <w:pPr>
      <w:tabs>
        <w:tab w:val="left" w:pos="737"/>
        <w:tab w:val="right" w:pos="8352"/>
      </w:tabs>
      <w:spacing w:after="80" w:line="259" w:lineRule="auto"/>
    </w:pPr>
    <w:rPr>
      <w:rFonts w:eastAsiaTheme="minorEastAsia"/>
      <w:noProof/>
      <w:lang w:eastAsia="nl-NL"/>
    </w:rPr>
  </w:style>
  <w:style w:type="paragraph" w:styleId="Inhopg1">
    <w:name w:val="toc 1"/>
    <w:basedOn w:val="Standaard"/>
    <w:next w:val="Standaard"/>
    <w:autoRedefine/>
    <w:uiPriority w:val="39"/>
    <w:unhideWhenUsed/>
    <w:rsid w:val="00623CC3"/>
    <w:pPr>
      <w:tabs>
        <w:tab w:val="left" w:pos="737"/>
        <w:tab w:val="right" w:pos="8352"/>
      </w:tabs>
      <w:spacing w:after="80" w:line="259" w:lineRule="auto"/>
    </w:pPr>
    <w:rPr>
      <w:rFonts w:eastAsiaTheme="minorEastAsia" w:cs="Times New Roman"/>
      <w:b/>
      <w:lang w:eastAsia="nl-NL"/>
    </w:rPr>
  </w:style>
  <w:style w:type="paragraph" w:styleId="Inhopg3">
    <w:name w:val="toc 3"/>
    <w:basedOn w:val="Standaard"/>
    <w:next w:val="Standaard"/>
    <w:autoRedefine/>
    <w:uiPriority w:val="39"/>
    <w:unhideWhenUsed/>
    <w:rsid w:val="006E79C5"/>
    <w:pPr>
      <w:tabs>
        <w:tab w:val="left" w:pos="737"/>
        <w:tab w:val="right" w:pos="8352"/>
      </w:tabs>
      <w:spacing w:after="80" w:line="259" w:lineRule="auto"/>
    </w:pPr>
    <w:rPr>
      <w:rFonts w:eastAsiaTheme="minorEastAsia" w:cs="Times New Roman"/>
      <w:noProof/>
      <w:sz w:val="16"/>
      <w:lang w:eastAsia="nl-NL"/>
    </w:rPr>
  </w:style>
  <w:style w:type="character" w:styleId="Intensievebenadrukking">
    <w:name w:val="Intense Emphasis"/>
    <w:basedOn w:val="Standaardalinea-lettertype"/>
    <w:uiPriority w:val="21"/>
    <w:qFormat/>
    <w:rsid w:val="004E3E2D"/>
    <w:rPr>
      <w:i/>
      <w:iCs/>
      <w:color w:val="213A8F" w:themeColor="accent1"/>
    </w:rPr>
  </w:style>
  <w:style w:type="character" w:customStyle="1" w:styleId="Sjabloontekst">
    <w:name w:val="Sjabloontekst"/>
    <w:basedOn w:val="Standaardalinea-lettertype"/>
    <w:uiPriority w:val="1"/>
    <w:qFormat/>
    <w:rsid w:val="009951F4"/>
    <w:rPr>
      <w:rFonts w:ascii="Calibri" w:hAnsi="Calibri"/>
      <w:sz w:val="20"/>
      <w:bdr w:val="none" w:sz="0" w:space="0" w:color="auto"/>
      <w:shd w:val="clear" w:color="auto" w:fill="CCCC00"/>
    </w:rPr>
  </w:style>
  <w:style w:type="character" w:styleId="Subtielebenadrukking">
    <w:name w:val="Subtle Emphasis"/>
    <w:basedOn w:val="Standaardalinea-lettertype"/>
    <w:uiPriority w:val="19"/>
    <w:qFormat/>
    <w:rsid w:val="004E3E2D"/>
    <w:rPr>
      <w:i/>
      <w:iCs/>
      <w:color w:val="404040" w:themeColor="text1" w:themeTint="BF"/>
    </w:rPr>
  </w:style>
  <w:style w:type="character" w:styleId="Nadruk">
    <w:name w:val="Emphasis"/>
    <w:basedOn w:val="Standaardalinea-lettertype"/>
    <w:uiPriority w:val="20"/>
    <w:qFormat/>
    <w:rsid w:val="004E3E2D"/>
    <w:rPr>
      <w:i/>
      <w:iCs/>
    </w:rPr>
  </w:style>
  <w:style w:type="character" w:styleId="Zwaar">
    <w:name w:val="Strong"/>
    <w:basedOn w:val="Standaardalinea-lettertype"/>
    <w:uiPriority w:val="22"/>
    <w:qFormat/>
    <w:rsid w:val="004E3E2D"/>
    <w:rPr>
      <w:b/>
      <w:bCs/>
    </w:rPr>
  </w:style>
  <w:style w:type="character" w:styleId="Subtieleverwijzing">
    <w:name w:val="Subtle Reference"/>
    <w:basedOn w:val="Standaardalinea-lettertype"/>
    <w:uiPriority w:val="31"/>
    <w:qFormat/>
    <w:rsid w:val="004E3E2D"/>
    <w:rPr>
      <w:smallCaps/>
      <w:color w:val="5A5A5A" w:themeColor="text1" w:themeTint="A5"/>
    </w:rPr>
  </w:style>
  <w:style w:type="character" w:styleId="Intensieveverwijzing">
    <w:name w:val="Intense Reference"/>
    <w:basedOn w:val="Standaardalinea-lettertype"/>
    <w:uiPriority w:val="32"/>
    <w:qFormat/>
    <w:rsid w:val="004E3E2D"/>
    <w:rPr>
      <w:b/>
      <w:bCs/>
      <w:smallCaps/>
      <w:color w:val="213A8F" w:themeColor="accent1"/>
      <w:spacing w:val="5"/>
    </w:rPr>
  </w:style>
  <w:style w:type="table" w:styleId="Tabelraster">
    <w:name w:val="Table Grid"/>
    <w:basedOn w:val="Standaardtabel"/>
    <w:uiPriority w:val="39"/>
    <w:rsid w:val="002B1B7E"/>
    <w:pPr>
      <w:spacing w:after="0" w:line="240" w:lineRule="auto"/>
    </w:pPr>
    <w:tblPr>
      <w:tblBorders>
        <w:top w:val="single" w:sz="4" w:space="0" w:color="DDCFAB"/>
        <w:left w:val="single" w:sz="4" w:space="0" w:color="DDCFAB"/>
        <w:bottom w:val="single" w:sz="4" w:space="0" w:color="DDCFAB"/>
        <w:right w:val="single" w:sz="4" w:space="0" w:color="DDCFAB"/>
        <w:insideH w:val="single" w:sz="4" w:space="0" w:color="DDCFAB"/>
        <w:insideV w:val="single" w:sz="4" w:space="0" w:color="DDCFAB"/>
      </w:tblBorders>
    </w:tblPr>
    <w:tcPr>
      <w:shd w:val="clear" w:color="auto" w:fill="EEE7D6"/>
    </w:tcPr>
  </w:style>
  <w:style w:type="table" w:styleId="Rastertabel1licht-Accent1">
    <w:name w:val="Grid Table 1 Light Accent 1"/>
    <w:basedOn w:val="Standaardtabel"/>
    <w:uiPriority w:val="46"/>
    <w:rsid w:val="004E3E2D"/>
    <w:pPr>
      <w:spacing w:after="0" w:line="240" w:lineRule="auto"/>
    </w:pPr>
    <w:tblPr>
      <w:tblStyleRowBandSize w:val="1"/>
      <w:tblStyleColBandSize w:val="1"/>
      <w:tblBorders>
        <w:top w:val="single" w:sz="4" w:space="0" w:color="92A5E6" w:themeColor="accent1" w:themeTint="66"/>
        <w:left w:val="single" w:sz="4" w:space="0" w:color="92A5E6" w:themeColor="accent1" w:themeTint="66"/>
        <w:bottom w:val="single" w:sz="4" w:space="0" w:color="92A5E6" w:themeColor="accent1" w:themeTint="66"/>
        <w:right w:val="single" w:sz="4" w:space="0" w:color="92A5E6" w:themeColor="accent1" w:themeTint="66"/>
        <w:insideH w:val="single" w:sz="4" w:space="0" w:color="92A5E6" w:themeColor="accent1" w:themeTint="66"/>
        <w:insideV w:val="single" w:sz="4" w:space="0" w:color="92A5E6" w:themeColor="accent1" w:themeTint="66"/>
      </w:tblBorders>
    </w:tblPr>
    <w:tblStylePr w:type="firstRow">
      <w:rPr>
        <w:b/>
        <w:bCs/>
      </w:rPr>
      <w:tblPr/>
      <w:tcPr>
        <w:tcBorders>
          <w:bottom w:val="single" w:sz="12" w:space="0" w:color="5B77D9" w:themeColor="accent1" w:themeTint="99"/>
        </w:tcBorders>
      </w:tcPr>
    </w:tblStylePr>
    <w:tblStylePr w:type="lastRow">
      <w:rPr>
        <w:b/>
        <w:bCs/>
      </w:rPr>
      <w:tblPr/>
      <w:tcPr>
        <w:tcBorders>
          <w:top w:val="double" w:sz="2" w:space="0" w:color="5B77D9" w:themeColor="accent1" w:themeTint="99"/>
        </w:tcBorders>
      </w:tcPr>
    </w:tblStylePr>
    <w:tblStylePr w:type="firstCol">
      <w:rPr>
        <w:b/>
        <w:bCs/>
      </w:rPr>
    </w:tblStylePr>
    <w:tblStylePr w:type="lastCol">
      <w:rPr>
        <w:b/>
        <w:bCs/>
      </w:rPr>
    </w:tblStylePr>
  </w:style>
  <w:style w:type="paragraph" w:styleId="Bijschrift">
    <w:name w:val="caption"/>
    <w:basedOn w:val="Standaard"/>
    <w:next w:val="Standaard"/>
    <w:uiPriority w:val="35"/>
    <w:unhideWhenUsed/>
    <w:qFormat/>
    <w:rsid w:val="00AA3220"/>
    <w:pPr>
      <w:spacing w:after="200" w:line="240" w:lineRule="auto"/>
    </w:pPr>
    <w:rPr>
      <w:iCs/>
      <w:color w:val="213A8F" w:themeColor="text2"/>
      <w:sz w:val="16"/>
      <w:szCs w:val="18"/>
    </w:rPr>
  </w:style>
  <w:style w:type="paragraph" w:customStyle="1" w:styleId="Toelichtendetekst">
    <w:name w:val="Toelichtende tekst"/>
    <w:basedOn w:val="Standaard"/>
    <w:next w:val="Standaard"/>
    <w:autoRedefine/>
    <w:qFormat/>
    <w:rsid w:val="00582707"/>
    <w:rPr>
      <w:b/>
      <w:color w:val="A6A6A6" w:themeColor="background1" w:themeShade="A6"/>
    </w:rPr>
  </w:style>
  <w:style w:type="paragraph" w:customStyle="1" w:styleId="Eisen">
    <w:name w:val="Eisen"/>
    <w:basedOn w:val="Standaard"/>
    <w:uiPriority w:val="99"/>
    <w:rsid w:val="00AE0D92"/>
    <w:pPr>
      <w:numPr>
        <w:numId w:val="1"/>
      </w:numPr>
      <w:spacing w:after="120"/>
    </w:pPr>
    <w:rPr>
      <w:rFonts w:eastAsia="Times New Roman" w:cs="Times New Roman"/>
      <w:szCs w:val="20"/>
      <w:lang w:eastAsia="nl-NL"/>
    </w:rPr>
  </w:style>
  <w:style w:type="paragraph" w:customStyle="1" w:styleId="Criterium">
    <w:name w:val="Criterium"/>
    <w:basedOn w:val="Eisen"/>
    <w:next w:val="Standaard"/>
    <w:qFormat/>
    <w:rsid w:val="007040CA"/>
    <w:pPr>
      <w:keepNext/>
      <w:numPr>
        <w:numId w:val="2"/>
      </w:numPr>
      <w:tabs>
        <w:tab w:val="right" w:pos="8352"/>
      </w:tabs>
      <w:ind w:left="0" w:hanging="284"/>
    </w:pPr>
  </w:style>
  <w:style w:type="paragraph" w:customStyle="1" w:styleId="Definitie">
    <w:name w:val="Definitie"/>
    <w:basedOn w:val="Standaard"/>
    <w:next w:val="Definitieverklaring"/>
    <w:qFormat/>
    <w:rsid w:val="00BB03E5"/>
    <w:pPr>
      <w:keepNext/>
      <w:spacing w:before="200"/>
    </w:pPr>
    <w:rPr>
      <w:b/>
      <w:lang w:eastAsia="nl-NL"/>
    </w:rPr>
  </w:style>
  <w:style w:type="paragraph" w:customStyle="1" w:styleId="Definitieverklaring">
    <w:name w:val="Definitieverklaring"/>
    <w:basedOn w:val="Definitie"/>
    <w:next w:val="Definitie"/>
    <w:qFormat/>
    <w:rsid w:val="00BB03E5"/>
    <w:pPr>
      <w:keepNext w:val="0"/>
      <w:spacing w:before="40" w:after="120"/>
    </w:pPr>
    <w:rPr>
      <w:b w:val="0"/>
    </w:rPr>
  </w:style>
  <w:style w:type="paragraph" w:customStyle="1" w:styleId="Adressering">
    <w:name w:val="Adressering"/>
    <w:basedOn w:val="Geenafstand"/>
    <w:qFormat/>
    <w:rsid w:val="004B6F34"/>
    <w:pPr>
      <w:spacing w:line="280" w:lineRule="exact"/>
    </w:pPr>
  </w:style>
  <w:style w:type="character" w:styleId="GevolgdeHyperlink">
    <w:name w:val="FollowedHyperlink"/>
    <w:basedOn w:val="Standaardalinea-lettertype"/>
    <w:uiPriority w:val="99"/>
    <w:semiHidden/>
    <w:unhideWhenUsed/>
    <w:rsid w:val="000729E1"/>
    <w:rPr>
      <w:color w:val="954F72" w:themeColor="followedHyperlink"/>
      <w:u w:val="single"/>
    </w:rPr>
  </w:style>
  <w:style w:type="paragraph" w:customStyle="1" w:styleId="msonormal0">
    <w:name w:val="msonormal"/>
    <w:basedOn w:val="Standaard"/>
    <w:rsid w:val="000729E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Wensen">
    <w:name w:val="Wensen"/>
    <w:basedOn w:val="Eisen"/>
    <w:rsid w:val="000729E1"/>
    <w:pPr>
      <w:numPr>
        <w:numId w:val="3"/>
      </w:numPr>
      <w:spacing w:line="276" w:lineRule="auto"/>
    </w:pPr>
    <w:rPr>
      <w:rFonts w:cs="Lucida Sans Unicode"/>
      <w:bCs/>
    </w:rPr>
  </w:style>
  <w:style w:type="table" w:styleId="Tabelrasterlicht">
    <w:name w:val="Grid Table Light"/>
    <w:basedOn w:val="Standaardtabel"/>
    <w:uiPriority w:val="40"/>
    <w:rsid w:val="00E01CB6"/>
    <w:pPr>
      <w:spacing w:after="0" w:line="240" w:lineRule="auto"/>
    </w:pPr>
    <w:tblPr>
      <w:tblInd w:w="0" w:type="nil"/>
      <w:tblBorders>
        <w:top w:val="single" w:sz="4" w:space="0" w:color="D1E2F3"/>
        <w:left w:val="single" w:sz="4" w:space="0" w:color="D1E2F3"/>
        <w:bottom w:val="single" w:sz="4" w:space="0" w:color="D1E2F3"/>
        <w:right w:val="single" w:sz="4" w:space="0" w:color="D1E2F3"/>
        <w:insideH w:val="single" w:sz="4" w:space="0" w:color="D1E2F3"/>
        <w:insideV w:val="single" w:sz="4" w:space="0" w:color="D1E2F3"/>
      </w:tblBorders>
    </w:tblPr>
    <w:tcPr>
      <w:shd w:val="clear" w:color="auto" w:fill="E7F0F9"/>
    </w:tcPr>
  </w:style>
  <w:style w:type="table" w:styleId="Rastertabel4-Accent1">
    <w:name w:val="Grid Table 4 Accent 1"/>
    <w:basedOn w:val="Standaardtabel"/>
    <w:uiPriority w:val="49"/>
    <w:rsid w:val="000729E1"/>
    <w:pPr>
      <w:spacing w:after="0" w:line="240" w:lineRule="auto"/>
    </w:pPr>
    <w:tblPr>
      <w:tblStyleRowBandSize w:val="1"/>
      <w:tblStyleColBandSize w:val="1"/>
      <w:tblInd w:w="0" w:type="nil"/>
      <w:tblBorders>
        <w:top w:val="single" w:sz="4" w:space="0" w:color="5B77D9" w:themeColor="accent1" w:themeTint="99"/>
        <w:left w:val="single" w:sz="4" w:space="0" w:color="5B77D9" w:themeColor="accent1" w:themeTint="99"/>
        <w:bottom w:val="single" w:sz="4" w:space="0" w:color="5B77D9" w:themeColor="accent1" w:themeTint="99"/>
        <w:right w:val="single" w:sz="4" w:space="0" w:color="5B77D9" w:themeColor="accent1" w:themeTint="99"/>
        <w:insideH w:val="single" w:sz="4" w:space="0" w:color="5B77D9" w:themeColor="accent1" w:themeTint="99"/>
        <w:insideV w:val="single" w:sz="4" w:space="0" w:color="5B77D9" w:themeColor="accent1" w:themeTint="99"/>
      </w:tblBorders>
    </w:tblPr>
    <w:tblStylePr w:type="firstRow">
      <w:rPr>
        <w:b/>
        <w:bCs/>
        <w:color w:val="FFFFFF" w:themeColor="background1"/>
      </w:rPr>
      <w:tblPr/>
      <w:tcPr>
        <w:tcBorders>
          <w:top w:val="single" w:sz="4" w:space="0" w:color="213A8F" w:themeColor="accent1"/>
          <w:left w:val="single" w:sz="4" w:space="0" w:color="213A8F" w:themeColor="accent1"/>
          <w:bottom w:val="single" w:sz="4" w:space="0" w:color="213A8F" w:themeColor="accent1"/>
          <w:right w:val="single" w:sz="4" w:space="0" w:color="213A8F" w:themeColor="accent1"/>
          <w:insideH w:val="nil"/>
          <w:insideV w:val="nil"/>
        </w:tcBorders>
        <w:shd w:val="clear" w:color="auto" w:fill="213A8F" w:themeFill="accent1"/>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table" w:customStyle="1" w:styleId="TenderPeople">
    <w:name w:val="Tender People"/>
    <w:basedOn w:val="Standaardtabel"/>
    <w:uiPriority w:val="99"/>
    <w:rsid w:val="000729E1"/>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213A8F" w:themeColor="accent1"/>
        </w:tcBorders>
      </w:tcPr>
    </w:tblStylePr>
    <w:tblStylePr w:type="firstCol">
      <w:rPr>
        <w:b/>
        <w:bCs/>
      </w:rPr>
    </w:tblStylePr>
    <w:tblStylePr w:type="lastCol">
      <w:rPr>
        <w:b/>
        <w:bCs/>
      </w:rPr>
    </w:tblStylePr>
    <w:tblStylePr w:type="band1Vert">
      <w:tblPr/>
      <w:tcPr>
        <w:shd w:val="clear" w:color="auto" w:fill="C8D1F2" w:themeFill="accent1" w:themeFillTint="33"/>
      </w:tcPr>
    </w:tblStylePr>
    <w:tblStylePr w:type="band1Horz">
      <w:tblPr/>
      <w:tcPr>
        <w:shd w:val="clear" w:color="auto" w:fill="C8D1F2" w:themeFill="accent1" w:themeFillTint="33"/>
      </w:tcPr>
    </w:tblStylePr>
  </w:style>
  <w:style w:type="table" w:styleId="Rastertabel1licht-Accent5">
    <w:name w:val="Grid Table 1 Light Accent 5"/>
    <w:basedOn w:val="Standaardtabel"/>
    <w:uiPriority w:val="46"/>
    <w:rsid w:val="00E161F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Revisie">
    <w:name w:val="Revision"/>
    <w:hidden/>
    <w:uiPriority w:val="99"/>
    <w:semiHidden/>
    <w:rsid w:val="00B81944"/>
    <w:pPr>
      <w:spacing w:after="0" w:line="240" w:lineRule="auto"/>
    </w:pPr>
    <w:rPr>
      <w:sz w:val="18"/>
    </w:rPr>
  </w:style>
  <w:style w:type="character" w:customStyle="1" w:styleId="Rastertabel1licht1">
    <w:name w:val="Rastertabel 1 licht1"/>
    <w:uiPriority w:val="33"/>
    <w:qFormat/>
    <w:rsid w:val="00947DF3"/>
    <w:rPr>
      <w:rFonts w:ascii="Calibri" w:hAnsi="Calibri"/>
      <w:b/>
      <w:bCs/>
      <w:i w:val="0"/>
      <w:iCs/>
      <w:spacing w:val="5"/>
      <w:sz w:val="32"/>
    </w:rPr>
  </w:style>
  <w:style w:type="character" w:styleId="Titelvanboek">
    <w:name w:val="Book Title"/>
    <w:basedOn w:val="Standaardalinea-lettertype"/>
    <w:uiPriority w:val="33"/>
    <w:qFormat/>
    <w:rsid w:val="00C82763"/>
    <w:rPr>
      <w:rFonts w:asciiTheme="minorHAnsi" w:hAnsiTheme="minorHAnsi"/>
      <w:b/>
      <w:bCs/>
      <w:i w:val="0"/>
      <w:iCs/>
      <w:color w:val="34444D"/>
      <w:spacing w:val="5"/>
      <w:sz w:val="32"/>
    </w:rPr>
  </w:style>
  <w:style w:type="paragraph" w:customStyle="1" w:styleId="paragraph">
    <w:name w:val="paragraph"/>
    <w:basedOn w:val="Standaard"/>
    <w:rsid w:val="0020188A"/>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20188A"/>
  </w:style>
  <w:style w:type="character" w:customStyle="1" w:styleId="eop">
    <w:name w:val="eop"/>
    <w:basedOn w:val="Standaardalinea-lettertype"/>
    <w:rsid w:val="0020188A"/>
  </w:style>
  <w:style w:type="character" w:styleId="Vermelding">
    <w:name w:val="Mention"/>
    <w:basedOn w:val="Standaardalinea-lettertype"/>
    <w:uiPriority w:val="99"/>
    <w:unhideWhenUsed/>
    <w:rsid w:val="00503C99"/>
    <w:rPr>
      <w:color w:val="2B579A"/>
      <w:shd w:val="clear" w:color="auto" w:fill="E1DFDD"/>
    </w:rPr>
  </w:style>
  <w:style w:type="paragraph" w:customStyle="1" w:styleId="pf0">
    <w:name w:val="pf0"/>
    <w:basedOn w:val="Standaard"/>
    <w:rsid w:val="00BB0011"/>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character" w:customStyle="1" w:styleId="cf01">
    <w:name w:val="cf01"/>
    <w:basedOn w:val="Standaardalinea-lettertype"/>
    <w:rsid w:val="00BB0011"/>
    <w:rPr>
      <w:rFonts w:ascii="Segoe UI" w:hAnsi="Segoe UI" w:cs="Segoe UI" w:hint="default"/>
      <w:color w:val="222A28"/>
      <w:sz w:val="18"/>
      <w:szCs w:val="18"/>
    </w:rPr>
  </w:style>
  <w:style w:type="paragraph" w:customStyle="1" w:styleId="Pa5">
    <w:name w:val="Pa5"/>
    <w:basedOn w:val="Standaard"/>
    <w:next w:val="Standaard"/>
    <w:uiPriority w:val="99"/>
    <w:rsid w:val="00B86006"/>
    <w:pPr>
      <w:autoSpaceDE w:val="0"/>
      <w:autoSpaceDN w:val="0"/>
      <w:adjustRightInd w:val="0"/>
      <w:spacing w:before="0" w:line="171" w:lineRule="atLeast"/>
    </w:pPr>
    <w:rPr>
      <w:rFonts w:ascii="FranklinGothEF-Book" w:hAnsi="FranklinGothEF-Book"/>
      <w:color w:val="auto"/>
      <w:sz w:val="24"/>
      <w:szCs w:val="24"/>
    </w:rPr>
  </w:style>
  <w:style w:type="paragraph" w:customStyle="1" w:styleId="Pa3">
    <w:name w:val="Pa3"/>
    <w:basedOn w:val="Standaard"/>
    <w:next w:val="Standaard"/>
    <w:uiPriority w:val="99"/>
    <w:rsid w:val="00B86006"/>
    <w:pPr>
      <w:autoSpaceDE w:val="0"/>
      <w:autoSpaceDN w:val="0"/>
      <w:adjustRightInd w:val="0"/>
      <w:spacing w:before="0" w:line="171" w:lineRule="atLeast"/>
    </w:pPr>
    <w:rPr>
      <w:rFonts w:ascii="FranklinGothEF-Book" w:hAnsi="FranklinGothEF-Book"/>
      <w:color w:val="auto"/>
      <w:sz w:val="24"/>
      <w:szCs w:val="24"/>
    </w:rPr>
  </w:style>
  <w:style w:type="paragraph" w:styleId="Lijstopsomteken">
    <w:name w:val="List Bullet"/>
    <w:basedOn w:val="Standaard"/>
    <w:uiPriority w:val="99"/>
    <w:unhideWhenUsed/>
    <w:rsid w:val="00EB0CDE"/>
    <w:pPr>
      <w:numPr>
        <w:numId w:val="5"/>
      </w:numPr>
      <w:contextualSpacing/>
    </w:pPr>
  </w:style>
  <w:style w:type="paragraph" w:customStyle="1" w:styleId="stlDetails">
    <w:name w:val="stlDetails"/>
    <w:rsid w:val="000939DA"/>
    <w:pPr>
      <w:spacing w:after="0" w:line="200" w:lineRule="atLeast"/>
    </w:pPr>
    <w:rPr>
      <w:rFonts w:ascii="Arial" w:eastAsia="PMingLiU" w:hAnsi="Arial" w:cs="Times New Roman"/>
      <w:color w:val="000000" w:themeColor="text1"/>
      <w:sz w:val="18"/>
      <w:szCs w:val="18"/>
      <w:lang w:eastAsia="zh-TW" w:bidi="hi-IN"/>
    </w:rPr>
  </w:style>
  <w:style w:type="paragraph" w:styleId="Normaalweb">
    <w:name w:val="Normal (Web)"/>
    <w:basedOn w:val="Standaard"/>
    <w:uiPriority w:val="99"/>
    <w:semiHidden/>
    <w:unhideWhenUsed/>
    <w:rsid w:val="00C871C8"/>
    <w:pPr>
      <w:spacing w:before="100" w:beforeAutospacing="1" w:after="100" w:afterAutospacing="1" w:line="240" w:lineRule="auto"/>
    </w:pPr>
    <w:rPr>
      <w:rFonts w:ascii="Times New Roman" w:eastAsia="Times New Roman" w:hAnsi="Times New Roman" w:cs="Times New Roman"/>
      <w:color w:val="auto"/>
      <w:sz w:val="24"/>
      <w:szCs w:val="24"/>
      <w:lang w:eastAsia="nl-NL"/>
    </w:rPr>
  </w:style>
  <w:style w:type="paragraph" w:customStyle="1" w:styleId="Default">
    <w:name w:val="Default"/>
    <w:rsid w:val="00A05815"/>
    <w:pPr>
      <w:autoSpaceDE w:val="0"/>
      <w:autoSpaceDN w:val="0"/>
      <w:adjustRightInd w:val="0"/>
      <w:spacing w:after="0" w:line="240" w:lineRule="auto"/>
    </w:pPr>
    <w:rPr>
      <w:rFonts w:ascii="Calibri" w:hAnsi="Calibri" w:cs="Calibri"/>
      <w:color w:val="000000"/>
      <w:sz w:val="24"/>
      <w:szCs w:val="24"/>
    </w:rPr>
  </w:style>
  <w:style w:type="paragraph" w:customStyle="1" w:styleId="CommentText1">
    <w:name w:val="Comment Text1"/>
    <w:basedOn w:val="Standaard"/>
    <w:link w:val="CommentTextChar"/>
    <w:uiPriority w:val="99"/>
    <w:unhideWhenUsed/>
    <w:rsid w:val="00F16ED8"/>
    <w:pPr>
      <w:spacing w:line="240" w:lineRule="auto"/>
    </w:pPr>
    <w:rPr>
      <w:szCs w:val="20"/>
    </w:rPr>
  </w:style>
  <w:style w:type="character" w:customStyle="1" w:styleId="CommentTextChar">
    <w:name w:val="Comment Text Char"/>
    <w:basedOn w:val="Standaardalinea-lettertype"/>
    <w:link w:val="CommentText1"/>
    <w:uiPriority w:val="99"/>
    <w:rsid w:val="00F16ED8"/>
    <w:rPr>
      <w:rFonts w:ascii="Verdana" w:hAnsi="Verdana"/>
      <w:color w:val="222A28"/>
      <w:sz w:val="20"/>
      <w:szCs w:val="20"/>
    </w:rPr>
  </w:style>
  <w:style w:type="paragraph" w:customStyle="1" w:styleId="CommentSubject1">
    <w:name w:val="Comment Subject1"/>
    <w:basedOn w:val="CommentText1"/>
    <w:next w:val="CommentText1"/>
    <w:link w:val="CommentSubjectChar"/>
    <w:uiPriority w:val="99"/>
    <w:semiHidden/>
    <w:unhideWhenUsed/>
    <w:rsid w:val="00F16ED8"/>
    <w:rPr>
      <w:b/>
      <w:bCs/>
    </w:rPr>
  </w:style>
  <w:style w:type="character" w:customStyle="1" w:styleId="CommentSubjectChar">
    <w:name w:val="Comment Subject Char"/>
    <w:basedOn w:val="CommentTextChar"/>
    <w:link w:val="CommentSubject1"/>
    <w:uiPriority w:val="99"/>
    <w:semiHidden/>
    <w:rsid w:val="00F16ED8"/>
    <w:rPr>
      <w:rFonts w:ascii="Verdana" w:hAnsi="Verdana"/>
      <w:b/>
      <w:bCs/>
      <w:color w:val="222A28"/>
      <w:sz w:val="20"/>
      <w:szCs w:val="20"/>
    </w:rPr>
  </w:style>
  <w:style w:type="character" w:customStyle="1" w:styleId="CommentReference1">
    <w:name w:val="Comment Reference1"/>
    <w:basedOn w:val="Standaardalinea-lettertype"/>
    <w:uiPriority w:val="99"/>
    <w:semiHidden/>
    <w:unhideWhenUsed/>
    <w:rsid w:val="00F16ED8"/>
    <w:rPr>
      <w:sz w:val="16"/>
      <w:szCs w:val="16"/>
    </w:rPr>
  </w:style>
  <w:style w:type="paragraph" w:styleId="Tekstopmerking">
    <w:name w:val="annotation text"/>
    <w:basedOn w:val="Standaard"/>
    <w:link w:val="TekstopmerkingChar"/>
    <w:uiPriority w:val="99"/>
    <w:unhideWhenUsed/>
    <w:pPr>
      <w:spacing w:line="240" w:lineRule="auto"/>
    </w:pPr>
    <w:rPr>
      <w:szCs w:val="20"/>
    </w:rPr>
  </w:style>
  <w:style w:type="character" w:customStyle="1" w:styleId="TekstopmerkingChar">
    <w:name w:val="Tekst opmerking Char"/>
    <w:basedOn w:val="Standaardalinea-lettertype"/>
    <w:link w:val="Tekstopmerking"/>
    <w:uiPriority w:val="99"/>
    <w:rPr>
      <w:rFonts w:ascii="Verdana" w:hAnsi="Verdana"/>
      <w:color w:val="222A28"/>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9164C7"/>
    <w:rPr>
      <w:b/>
      <w:bCs/>
    </w:rPr>
  </w:style>
  <w:style w:type="character" w:customStyle="1" w:styleId="OnderwerpvanopmerkingChar">
    <w:name w:val="Onderwerp van opmerking Char"/>
    <w:basedOn w:val="TekstopmerkingChar"/>
    <w:link w:val="Onderwerpvanopmerking"/>
    <w:uiPriority w:val="99"/>
    <w:semiHidden/>
    <w:rsid w:val="009164C7"/>
    <w:rPr>
      <w:rFonts w:ascii="Verdana" w:hAnsi="Verdana"/>
      <w:b/>
      <w:bCs/>
      <w:color w:val="222A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6784">
      <w:bodyDiv w:val="1"/>
      <w:marLeft w:val="0"/>
      <w:marRight w:val="0"/>
      <w:marTop w:val="0"/>
      <w:marBottom w:val="0"/>
      <w:divBdr>
        <w:top w:val="none" w:sz="0" w:space="0" w:color="auto"/>
        <w:left w:val="none" w:sz="0" w:space="0" w:color="auto"/>
        <w:bottom w:val="none" w:sz="0" w:space="0" w:color="auto"/>
        <w:right w:val="none" w:sz="0" w:space="0" w:color="auto"/>
      </w:divBdr>
    </w:div>
    <w:div w:id="38938814">
      <w:bodyDiv w:val="1"/>
      <w:marLeft w:val="0"/>
      <w:marRight w:val="0"/>
      <w:marTop w:val="0"/>
      <w:marBottom w:val="0"/>
      <w:divBdr>
        <w:top w:val="none" w:sz="0" w:space="0" w:color="auto"/>
        <w:left w:val="none" w:sz="0" w:space="0" w:color="auto"/>
        <w:bottom w:val="none" w:sz="0" w:space="0" w:color="auto"/>
        <w:right w:val="none" w:sz="0" w:space="0" w:color="auto"/>
      </w:divBdr>
    </w:div>
    <w:div w:id="195434660">
      <w:bodyDiv w:val="1"/>
      <w:marLeft w:val="0"/>
      <w:marRight w:val="0"/>
      <w:marTop w:val="0"/>
      <w:marBottom w:val="0"/>
      <w:divBdr>
        <w:top w:val="none" w:sz="0" w:space="0" w:color="auto"/>
        <w:left w:val="none" w:sz="0" w:space="0" w:color="auto"/>
        <w:bottom w:val="none" w:sz="0" w:space="0" w:color="auto"/>
        <w:right w:val="none" w:sz="0" w:space="0" w:color="auto"/>
      </w:divBdr>
    </w:div>
    <w:div w:id="294796166">
      <w:bodyDiv w:val="1"/>
      <w:marLeft w:val="0"/>
      <w:marRight w:val="0"/>
      <w:marTop w:val="0"/>
      <w:marBottom w:val="0"/>
      <w:divBdr>
        <w:top w:val="none" w:sz="0" w:space="0" w:color="auto"/>
        <w:left w:val="none" w:sz="0" w:space="0" w:color="auto"/>
        <w:bottom w:val="none" w:sz="0" w:space="0" w:color="auto"/>
        <w:right w:val="none" w:sz="0" w:space="0" w:color="auto"/>
      </w:divBdr>
    </w:div>
    <w:div w:id="377777760">
      <w:bodyDiv w:val="1"/>
      <w:marLeft w:val="0"/>
      <w:marRight w:val="0"/>
      <w:marTop w:val="0"/>
      <w:marBottom w:val="0"/>
      <w:divBdr>
        <w:top w:val="none" w:sz="0" w:space="0" w:color="auto"/>
        <w:left w:val="none" w:sz="0" w:space="0" w:color="auto"/>
        <w:bottom w:val="none" w:sz="0" w:space="0" w:color="auto"/>
        <w:right w:val="none" w:sz="0" w:space="0" w:color="auto"/>
      </w:divBdr>
    </w:div>
    <w:div w:id="485171749">
      <w:bodyDiv w:val="1"/>
      <w:marLeft w:val="0"/>
      <w:marRight w:val="0"/>
      <w:marTop w:val="0"/>
      <w:marBottom w:val="0"/>
      <w:divBdr>
        <w:top w:val="none" w:sz="0" w:space="0" w:color="auto"/>
        <w:left w:val="none" w:sz="0" w:space="0" w:color="auto"/>
        <w:bottom w:val="none" w:sz="0" w:space="0" w:color="auto"/>
        <w:right w:val="none" w:sz="0" w:space="0" w:color="auto"/>
      </w:divBdr>
    </w:div>
    <w:div w:id="518205457">
      <w:bodyDiv w:val="1"/>
      <w:marLeft w:val="0"/>
      <w:marRight w:val="0"/>
      <w:marTop w:val="0"/>
      <w:marBottom w:val="0"/>
      <w:divBdr>
        <w:top w:val="none" w:sz="0" w:space="0" w:color="auto"/>
        <w:left w:val="none" w:sz="0" w:space="0" w:color="auto"/>
        <w:bottom w:val="none" w:sz="0" w:space="0" w:color="auto"/>
        <w:right w:val="none" w:sz="0" w:space="0" w:color="auto"/>
      </w:divBdr>
    </w:div>
    <w:div w:id="529684908">
      <w:bodyDiv w:val="1"/>
      <w:marLeft w:val="0"/>
      <w:marRight w:val="0"/>
      <w:marTop w:val="0"/>
      <w:marBottom w:val="0"/>
      <w:divBdr>
        <w:top w:val="none" w:sz="0" w:space="0" w:color="auto"/>
        <w:left w:val="none" w:sz="0" w:space="0" w:color="auto"/>
        <w:bottom w:val="none" w:sz="0" w:space="0" w:color="auto"/>
        <w:right w:val="none" w:sz="0" w:space="0" w:color="auto"/>
      </w:divBdr>
      <w:divsChild>
        <w:div w:id="2083211824">
          <w:marLeft w:val="0"/>
          <w:marRight w:val="0"/>
          <w:marTop w:val="0"/>
          <w:marBottom w:val="0"/>
          <w:divBdr>
            <w:top w:val="none" w:sz="0" w:space="0" w:color="auto"/>
            <w:left w:val="none" w:sz="0" w:space="0" w:color="auto"/>
            <w:bottom w:val="none" w:sz="0" w:space="0" w:color="auto"/>
            <w:right w:val="none" w:sz="0" w:space="0" w:color="auto"/>
          </w:divBdr>
        </w:div>
      </w:divsChild>
    </w:div>
    <w:div w:id="554779245">
      <w:bodyDiv w:val="1"/>
      <w:marLeft w:val="0"/>
      <w:marRight w:val="0"/>
      <w:marTop w:val="0"/>
      <w:marBottom w:val="0"/>
      <w:divBdr>
        <w:top w:val="none" w:sz="0" w:space="0" w:color="auto"/>
        <w:left w:val="none" w:sz="0" w:space="0" w:color="auto"/>
        <w:bottom w:val="none" w:sz="0" w:space="0" w:color="auto"/>
        <w:right w:val="none" w:sz="0" w:space="0" w:color="auto"/>
      </w:divBdr>
    </w:div>
    <w:div w:id="570769752">
      <w:bodyDiv w:val="1"/>
      <w:marLeft w:val="0"/>
      <w:marRight w:val="0"/>
      <w:marTop w:val="0"/>
      <w:marBottom w:val="0"/>
      <w:divBdr>
        <w:top w:val="none" w:sz="0" w:space="0" w:color="auto"/>
        <w:left w:val="none" w:sz="0" w:space="0" w:color="auto"/>
        <w:bottom w:val="none" w:sz="0" w:space="0" w:color="auto"/>
        <w:right w:val="none" w:sz="0" w:space="0" w:color="auto"/>
      </w:divBdr>
    </w:div>
    <w:div w:id="608925608">
      <w:bodyDiv w:val="1"/>
      <w:marLeft w:val="0"/>
      <w:marRight w:val="0"/>
      <w:marTop w:val="0"/>
      <w:marBottom w:val="0"/>
      <w:divBdr>
        <w:top w:val="none" w:sz="0" w:space="0" w:color="auto"/>
        <w:left w:val="none" w:sz="0" w:space="0" w:color="auto"/>
        <w:bottom w:val="none" w:sz="0" w:space="0" w:color="auto"/>
        <w:right w:val="none" w:sz="0" w:space="0" w:color="auto"/>
      </w:divBdr>
    </w:div>
    <w:div w:id="725877379">
      <w:bodyDiv w:val="1"/>
      <w:marLeft w:val="0"/>
      <w:marRight w:val="0"/>
      <w:marTop w:val="0"/>
      <w:marBottom w:val="0"/>
      <w:divBdr>
        <w:top w:val="none" w:sz="0" w:space="0" w:color="auto"/>
        <w:left w:val="none" w:sz="0" w:space="0" w:color="auto"/>
        <w:bottom w:val="none" w:sz="0" w:space="0" w:color="auto"/>
        <w:right w:val="none" w:sz="0" w:space="0" w:color="auto"/>
      </w:divBdr>
      <w:divsChild>
        <w:div w:id="112019415">
          <w:marLeft w:val="0"/>
          <w:marRight w:val="0"/>
          <w:marTop w:val="0"/>
          <w:marBottom w:val="0"/>
          <w:divBdr>
            <w:top w:val="none" w:sz="0" w:space="0" w:color="auto"/>
            <w:left w:val="none" w:sz="0" w:space="0" w:color="auto"/>
            <w:bottom w:val="none" w:sz="0" w:space="0" w:color="auto"/>
            <w:right w:val="none" w:sz="0" w:space="0" w:color="auto"/>
          </w:divBdr>
        </w:div>
        <w:div w:id="317736766">
          <w:marLeft w:val="0"/>
          <w:marRight w:val="0"/>
          <w:marTop w:val="0"/>
          <w:marBottom w:val="0"/>
          <w:divBdr>
            <w:top w:val="none" w:sz="0" w:space="0" w:color="auto"/>
            <w:left w:val="none" w:sz="0" w:space="0" w:color="auto"/>
            <w:bottom w:val="none" w:sz="0" w:space="0" w:color="auto"/>
            <w:right w:val="none" w:sz="0" w:space="0" w:color="auto"/>
          </w:divBdr>
        </w:div>
        <w:div w:id="332535991">
          <w:marLeft w:val="0"/>
          <w:marRight w:val="0"/>
          <w:marTop w:val="0"/>
          <w:marBottom w:val="0"/>
          <w:divBdr>
            <w:top w:val="none" w:sz="0" w:space="0" w:color="auto"/>
            <w:left w:val="none" w:sz="0" w:space="0" w:color="auto"/>
            <w:bottom w:val="none" w:sz="0" w:space="0" w:color="auto"/>
            <w:right w:val="none" w:sz="0" w:space="0" w:color="auto"/>
          </w:divBdr>
        </w:div>
        <w:div w:id="584609266">
          <w:marLeft w:val="0"/>
          <w:marRight w:val="0"/>
          <w:marTop w:val="0"/>
          <w:marBottom w:val="0"/>
          <w:divBdr>
            <w:top w:val="none" w:sz="0" w:space="0" w:color="auto"/>
            <w:left w:val="none" w:sz="0" w:space="0" w:color="auto"/>
            <w:bottom w:val="none" w:sz="0" w:space="0" w:color="auto"/>
            <w:right w:val="none" w:sz="0" w:space="0" w:color="auto"/>
          </w:divBdr>
        </w:div>
        <w:div w:id="2018070157">
          <w:marLeft w:val="0"/>
          <w:marRight w:val="0"/>
          <w:marTop w:val="0"/>
          <w:marBottom w:val="0"/>
          <w:divBdr>
            <w:top w:val="none" w:sz="0" w:space="0" w:color="auto"/>
            <w:left w:val="none" w:sz="0" w:space="0" w:color="auto"/>
            <w:bottom w:val="none" w:sz="0" w:space="0" w:color="auto"/>
            <w:right w:val="none" w:sz="0" w:space="0" w:color="auto"/>
          </w:divBdr>
        </w:div>
      </w:divsChild>
    </w:div>
    <w:div w:id="732699958">
      <w:bodyDiv w:val="1"/>
      <w:marLeft w:val="0"/>
      <w:marRight w:val="0"/>
      <w:marTop w:val="0"/>
      <w:marBottom w:val="0"/>
      <w:divBdr>
        <w:top w:val="none" w:sz="0" w:space="0" w:color="auto"/>
        <w:left w:val="none" w:sz="0" w:space="0" w:color="auto"/>
        <w:bottom w:val="none" w:sz="0" w:space="0" w:color="auto"/>
        <w:right w:val="none" w:sz="0" w:space="0" w:color="auto"/>
      </w:divBdr>
    </w:div>
    <w:div w:id="754473154">
      <w:bodyDiv w:val="1"/>
      <w:marLeft w:val="0"/>
      <w:marRight w:val="0"/>
      <w:marTop w:val="0"/>
      <w:marBottom w:val="0"/>
      <w:divBdr>
        <w:top w:val="none" w:sz="0" w:space="0" w:color="auto"/>
        <w:left w:val="none" w:sz="0" w:space="0" w:color="auto"/>
        <w:bottom w:val="none" w:sz="0" w:space="0" w:color="auto"/>
        <w:right w:val="none" w:sz="0" w:space="0" w:color="auto"/>
      </w:divBdr>
    </w:div>
    <w:div w:id="772940513">
      <w:bodyDiv w:val="1"/>
      <w:marLeft w:val="0"/>
      <w:marRight w:val="0"/>
      <w:marTop w:val="0"/>
      <w:marBottom w:val="0"/>
      <w:divBdr>
        <w:top w:val="none" w:sz="0" w:space="0" w:color="auto"/>
        <w:left w:val="none" w:sz="0" w:space="0" w:color="auto"/>
        <w:bottom w:val="none" w:sz="0" w:space="0" w:color="auto"/>
        <w:right w:val="none" w:sz="0" w:space="0" w:color="auto"/>
      </w:divBdr>
    </w:div>
    <w:div w:id="793524481">
      <w:bodyDiv w:val="1"/>
      <w:marLeft w:val="0"/>
      <w:marRight w:val="0"/>
      <w:marTop w:val="0"/>
      <w:marBottom w:val="0"/>
      <w:divBdr>
        <w:top w:val="none" w:sz="0" w:space="0" w:color="auto"/>
        <w:left w:val="none" w:sz="0" w:space="0" w:color="auto"/>
        <w:bottom w:val="none" w:sz="0" w:space="0" w:color="auto"/>
        <w:right w:val="none" w:sz="0" w:space="0" w:color="auto"/>
      </w:divBdr>
    </w:div>
    <w:div w:id="989594612">
      <w:bodyDiv w:val="1"/>
      <w:marLeft w:val="0"/>
      <w:marRight w:val="0"/>
      <w:marTop w:val="0"/>
      <w:marBottom w:val="0"/>
      <w:divBdr>
        <w:top w:val="none" w:sz="0" w:space="0" w:color="auto"/>
        <w:left w:val="none" w:sz="0" w:space="0" w:color="auto"/>
        <w:bottom w:val="none" w:sz="0" w:space="0" w:color="auto"/>
        <w:right w:val="none" w:sz="0" w:space="0" w:color="auto"/>
      </w:divBdr>
    </w:div>
    <w:div w:id="1045179153">
      <w:bodyDiv w:val="1"/>
      <w:marLeft w:val="0"/>
      <w:marRight w:val="0"/>
      <w:marTop w:val="0"/>
      <w:marBottom w:val="0"/>
      <w:divBdr>
        <w:top w:val="none" w:sz="0" w:space="0" w:color="auto"/>
        <w:left w:val="none" w:sz="0" w:space="0" w:color="auto"/>
        <w:bottom w:val="none" w:sz="0" w:space="0" w:color="auto"/>
        <w:right w:val="none" w:sz="0" w:space="0" w:color="auto"/>
      </w:divBdr>
    </w:div>
    <w:div w:id="1100954625">
      <w:bodyDiv w:val="1"/>
      <w:marLeft w:val="0"/>
      <w:marRight w:val="0"/>
      <w:marTop w:val="0"/>
      <w:marBottom w:val="0"/>
      <w:divBdr>
        <w:top w:val="none" w:sz="0" w:space="0" w:color="auto"/>
        <w:left w:val="none" w:sz="0" w:space="0" w:color="auto"/>
        <w:bottom w:val="none" w:sz="0" w:space="0" w:color="auto"/>
        <w:right w:val="none" w:sz="0" w:space="0" w:color="auto"/>
      </w:divBdr>
    </w:div>
    <w:div w:id="1128399072">
      <w:bodyDiv w:val="1"/>
      <w:marLeft w:val="0"/>
      <w:marRight w:val="0"/>
      <w:marTop w:val="0"/>
      <w:marBottom w:val="0"/>
      <w:divBdr>
        <w:top w:val="none" w:sz="0" w:space="0" w:color="auto"/>
        <w:left w:val="none" w:sz="0" w:space="0" w:color="auto"/>
        <w:bottom w:val="none" w:sz="0" w:space="0" w:color="auto"/>
        <w:right w:val="none" w:sz="0" w:space="0" w:color="auto"/>
      </w:divBdr>
      <w:divsChild>
        <w:div w:id="575171536">
          <w:marLeft w:val="0"/>
          <w:marRight w:val="0"/>
          <w:marTop w:val="0"/>
          <w:marBottom w:val="0"/>
          <w:divBdr>
            <w:top w:val="none" w:sz="0" w:space="0" w:color="auto"/>
            <w:left w:val="none" w:sz="0" w:space="0" w:color="auto"/>
            <w:bottom w:val="none" w:sz="0" w:space="0" w:color="auto"/>
            <w:right w:val="none" w:sz="0" w:space="0" w:color="auto"/>
          </w:divBdr>
        </w:div>
        <w:div w:id="869487787">
          <w:marLeft w:val="0"/>
          <w:marRight w:val="0"/>
          <w:marTop w:val="0"/>
          <w:marBottom w:val="0"/>
          <w:divBdr>
            <w:top w:val="none" w:sz="0" w:space="0" w:color="auto"/>
            <w:left w:val="none" w:sz="0" w:space="0" w:color="auto"/>
            <w:bottom w:val="none" w:sz="0" w:space="0" w:color="auto"/>
            <w:right w:val="none" w:sz="0" w:space="0" w:color="auto"/>
          </w:divBdr>
        </w:div>
      </w:divsChild>
    </w:div>
    <w:div w:id="1132601507">
      <w:bodyDiv w:val="1"/>
      <w:marLeft w:val="0"/>
      <w:marRight w:val="0"/>
      <w:marTop w:val="0"/>
      <w:marBottom w:val="0"/>
      <w:divBdr>
        <w:top w:val="none" w:sz="0" w:space="0" w:color="auto"/>
        <w:left w:val="none" w:sz="0" w:space="0" w:color="auto"/>
        <w:bottom w:val="none" w:sz="0" w:space="0" w:color="auto"/>
        <w:right w:val="none" w:sz="0" w:space="0" w:color="auto"/>
      </w:divBdr>
    </w:div>
    <w:div w:id="1162820939">
      <w:bodyDiv w:val="1"/>
      <w:marLeft w:val="0"/>
      <w:marRight w:val="0"/>
      <w:marTop w:val="0"/>
      <w:marBottom w:val="0"/>
      <w:divBdr>
        <w:top w:val="none" w:sz="0" w:space="0" w:color="auto"/>
        <w:left w:val="none" w:sz="0" w:space="0" w:color="auto"/>
        <w:bottom w:val="none" w:sz="0" w:space="0" w:color="auto"/>
        <w:right w:val="none" w:sz="0" w:space="0" w:color="auto"/>
      </w:divBdr>
    </w:div>
    <w:div w:id="1303189856">
      <w:bodyDiv w:val="1"/>
      <w:marLeft w:val="0"/>
      <w:marRight w:val="0"/>
      <w:marTop w:val="0"/>
      <w:marBottom w:val="0"/>
      <w:divBdr>
        <w:top w:val="none" w:sz="0" w:space="0" w:color="auto"/>
        <w:left w:val="none" w:sz="0" w:space="0" w:color="auto"/>
        <w:bottom w:val="none" w:sz="0" w:space="0" w:color="auto"/>
        <w:right w:val="none" w:sz="0" w:space="0" w:color="auto"/>
      </w:divBdr>
      <w:divsChild>
        <w:div w:id="136194259">
          <w:marLeft w:val="0"/>
          <w:marRight w:val="0"/>
          <w:marTop w:val="0"/>
          <w:marBottom w:val="0"/>
          <w:divBdr>
            <w:top w:val="none" w:sz="0" w:space="0" w:color="auto"/>
            <w:left w:val="none" w:sz="0" w:space="0" w:color="auto"/>
            <w:bottom w:val="none" w:sz="0" w:space="0" w:color="auto"/>
            <w:right w:val="none" w:sz="0" w:space="0" w:color="auto"/>
          </w:divBdr>
        </w:div>
        <w:div w:id="976033138">
          <w:marLeft w:val="0"/>
          <w:marRight w:val="0"/>
          <w:marTop w:val="0"/>
          <w:marBottom w:val="0"/>
          <w:divBdr>
            <w:top w:val="none" w:sz="0" w:space="0" w:color="auto"/>
            <w:left w:val="none" w:sz="0" w:space="0" w:color="auto"/>
            <w:bottom w:val="none" w:sz="0" w:space="0" w:color="auto"/>
            <w:right w:val="none" w:sz="0" w:space="0" w:color="auto"/>
          </w:divBdr>
        </w:div>
        <w:div w:id="1102335133">
          <w:marLeft w:val="0"/>
          <w:marRight w:val="0"/>
          <w:marTop w:val="0"/>
          <w:marBottom w:val="0"/>
          <w:divBdr>
            <w:top w:val="none" w:sz="0" w:space="0" w:color="auto"/>
            <w:left w:val="none" w:sz="0" w:space="0" w:color="auto"/>
            <w:bottom w:val="none" w:sz="0" w:space="0" w:color="auto"/>
            <w:right w:val="none" w:sz="0" w:space="0" w:color="auto"/>
          </w:divBdr>
        </w:div>
      </w:divsChild>
    </w:div>
    <w:div w:id="1365591079">
      <w:bodyDiv w:val="1"/>
      <w:marLeft w:val="0"/>
      <w:marRight w:val="0"/>
      <w:marTop w:val="0"/>
      <w:marBottom w:val="0"/>
      <w:divBdr>
        <w:top w:val="none" w:sz="0" w:space="0" w:color="auto"/>
        <w:left w:val="none" w:sz="0" w:space="0" w:color="auto"/>
        <w:bottom w:val="none" w:sz="0" w:space="0" w:color="auto"/>
        <w:right w:val="none" w:sz="0" w:space="0" w:color="auto"/>
      </w:divBdr>
    </w:div>
    <w:div w:id="1366756556">
      <w:bodyDiv w:val="1"/>
      <w:marLeft w:val="0"/>
      <w:marRight w:val="0"/>
      <w:marTop w:val="0"/>
      <w:marBottom w:val="0"/>
      <w:divBdr>
        <w:top w:val="none" w:sz="0" w:space="0" w:color="auto"/>
        <w:left w:val="none" w:sz="0" w:space="0" w:color="auto"/>
        <w:bottom w:val="none" w:sz="0" w:space="0" w:color="auto"/>
        <w:right w:val="none" w:sz="0" w:space="0" w:color="auto"/>
      </w:divBdr>
    </w:div>
    <w:div w:id="1401488295">
      <w:bodyDiv w:val="1"/>
      <w:marLeft w:val="0"/>
      <w:marRight w:val="0"/>
      <w:marTop w:val="0"/>
      <w:marBottom w:val="0"/>
      <w:divBdr>
        <w:top w:val="none" w:sz="0" w:space="0" w:color="auto"/>
        <w:left w:val="none" w:sz="0" w:space="0" w:color="auto"/>
        <w:bottom w:val="none" w:sz="0" w:space="0" w:color="auto"/>
        <w:right w:val="none" w:sz="0" w:space="0" w:color="auto"/>
      </w:divBdr>
    </w:div>
    <w:div w:id="1451702368">
      <w:bodyDiv w:val="1"/>
      <w:marLeft w:val="0"/>
      <w:marRight w:val="0"/>
      <w:marTop w:val="0"/>
      <w:marBottom w:val="0"/>
      <w:divBdr>
        <w:top w:val="none" w:sz="0" w:space="0" w:color="auto"/>
        <w:left w:val="none" w:sz="0" w:space="0" w:color="auto"/>
        <w:bottom w:val="none" w:sz="0" w:space="0" w:color="auto"/>
        <w:right w:val="none" w:sz="0" w:space="0" w:color="auto"/>
      </w:divBdr>
    </w:div>
    <w:div w:id="1477914704">
      <w:bodyDiv w:val="1"/>
      <w:marLeft w:val="0"/>
      <w:marRight w:val="0"/>
      <w:marTop w:val="0"/>
      <w:marBottom w:val="0"/>
      <w:divBdr>
        <w:top w:val="none" w:sz="0" w:space="0" w:color="auto"/>
        <w:left w:val="none" w:sz="0" w:space="0" w:color="auto"/>
        <w:bottom w:val="none" w:sz="0" w:space="0" w:color="auto"/>
        <w:right w:val="none" w:sz="0" w:space="0" w:color="auto"/>
      </w:divBdr>
    </w:div>
    <w:div w:id="1502890320">
      <w:bodyDiv w:val="1"/>
      <w:marLeft w:val="0"/>
      <w:marRight w:val="0"/>
      <w:marTop w:val="0"/>
      <w:marBottom w:val="0"/>
      <w:divBdr>
        <w:top w:val="none" w:sz="0" w:space="0" w:color="auto"/>
        <w:left w:val="none" w:sz="0" w:space="0" w:color="auto"/>
        <w:bottom w:val="none" w:sz="0" w:space="0" w:color="auto"/>
        <w:right w:val="none" w:sz="0" w:space="0" w:color="auto"/>
      </w:divBdr>
    </w:div>
    <w:div w:id="1509447519">
      <w:bodyDiv w:val="1"/>
      <w:marLeft w:val="0"/>
      <w:marRight w:val="0"/>
      <w:marTop w:val="0"/>
      <w:marBottom w:val="0"/>
      <w:divBdr>
        <w:top w:val="none" w:sz="0" w:space="0" w:color="auto"/>
        <w:left w:val="none" w:sz="0" w:space="0" w:color="auto"/>
        <w:bottom w:val="none" w:sz="0" w:space="0" w:color="auto"/>
        <w:right w:val="none" w:sz="0" w:space="0" w:color="auto"/>
      </w:divBdr>
    </w:div>
    <w:div w:id="1514301264">
      <w:bodyDiv w:val="1"/>
      <w:marLeft w:val="0"/>
      <w:marRight w:val="0"/>
      <w:marTop w:val="0"/>
      <w:marBottom w:val="0"/>
      <w:divBdr>
        <w:top w:val="none" w:sz="0" w:space="0" w:color="auto"/>
        <w:left w:val="none" w:sz="0" w:space="0" w:color="auto"/>
        <w:bottom w:val="none" w:sz="0" w:space="0" w:color="auto"/>
        <w:right w:val="none" w:sz="0" w:space="0" w:color="auto"/>
      </w:divBdr>
    </w:div>
    <w:div w:id="1586189087">
      <w:bodyDiv w:val="1"/>
      <w:marLeft w:val="0"/>
      <w:marRight w:val="0"/>
      <w:marTop w:val="0"/>
      <w:marBottom w:val="0"/>
      <w:divBdr>
        <w:top w:val="none" w:sz="0" w:space="0" w:color="auto"/>
        <w:left w:val="none" w:sz="0" w:space="0" w:color="auto"/>
        <w:bottom w:val="none" w:sz="0" w:space="0" w:color="auto"/>
        <w:right w:val="none" w:sz="0" w:space="0" w:color="auto"/>
      </w:divBdr>
    </w:div>
    <w:div w:id="1603955505">
      <w:bodyDiv w:val="1"/>
      <w:marLeft w:val="0"/>
      <w:marRight w:val="0"/>
      <w:marTop w:val="0"/>
      <w:marBottom w:val="0"/>
      <w:divBdr>
        <w:top w:val="none" w:sz="0" w:space="0" w:color="auto"/>
        <w:left w:val="none" w:sz="0" w:space="0" w:color="auto"/>
        <w:bottom w:val="none" w:sz="0" w:space="0" w:color="auto"/>
        <w:right w:val="none" w:sz="0" w:space="0" w:color="auto"/>
      </w:divBdr>
    </w:div>
    <w:div w:id="1617909472">
      <w:bodyDiv w:val="1"/>
      <w:marLeft w:val="0"/>
      <w:marRight w:val="0"/>
      <w:marTop w:val="0"/>
      <w:marBottom w:val="0"/>
      <w:divBdr>
        <w:top w:val="none" w:sz="0" w:space="0" w:color="auto"/>
        <w:left w:val="none" w:sz="0" w:space="0" w:color="auto"/>
        <w:bottom w:val="none" w:sz="0" w:space="0" w:color="auto"/>
        <w:right w:val="none" w:sz="0" w:space="0" w:color="auto"/>
      </w:divBdr>
    </w:div>
    <w:div w:id="1649047967">
      <w:bodyDiv w:val="1"/>
      <w:marLeft w:val="0"/>
      <w:marRight w:val="0"/>
      <w:marTop w:val="0"/>
      <w:marBottom w:val="0"/>
      <w:divBdr>
        <w:top w:val="none" w:sz="0" w:space="0" w:color="auto"/>
        <w:left w:val="none" w:sz="0" w:space="0" w:color="auto"/>
        <w:bottom w:val="none" w:sz="0" w:space="0" w:color="auto"/>
        <w:right w:val="none" w:sz="0" w:space="0" w:color="auto"/>
      </w:divBdr>
    </w:div>
    <w:div w:id="1769498432">
      <w:bodyDiv w:val="1"/>
      <w:marLeft w:val="0"/>
      <w:marRight w:val="0"/>
      <w:marTop w:val="0"/>
      <w:marBottom w:val="0"/>
      <w:divBdr>
        <w:top w:val="none" w:sz="0" w:space="0" w:color="auto"/>
        <w:left w:val="none" w:sz="0" w:space="0" w:color="auto"/>
        <w:bottom w:val="none" w:sz="0" w:space="0" w:color="auto"/>
        <w:right w:val="none" w:sz="0" w:space="0" w:color="auto"/>
      </w:divBdr>
      <w:divsChild>
        <w:div w:id="779908947">
          <w:marLeft w:val="0"/>
          <w:marRight w:val="0"/>
          <w:marTop w:val="0"/>
          <w:marBottom w:val="0"/>
          <w:divBdr>
            <w:top w:val="none" w:sz="0" w:space="0" w:color="auto"/>
            <w:left w:val="none" w:sz="0" w:space="0" w:color="auto"/>
            <w:bottom w:val="none" w:sz="0" w:space="0" w:color="auto"/>
            <w:right w:val="none" w:sz="0" w:space="0" w:color="auto"/>
          </w:divBdr>
        </w:div>
        <w:div w:id="1556578291">
          <w:marLeft w:val="0"/>
          <w:marRight w:val="0"/>
          <w:marTop w:val="0"/>
          <w:marBottom w:val="0"/>
          <w:divBdr>
            <w:top w:val="none" w:sz="0" w:space="0" w:color="auto"/>
            <w:left w:val="none" w:sz="0" w:space="0" w:color="auto"/>
            <w:bottom w:val="none" w:sz="0" w:space="0" w:color="auto"/>
            <w:right w:val="none" w:sz="0" w:space="0" w:color="auto"/>
          </w:divBdr>
        </w:div>
      </w:divsChild>
    </w:div>
    <w:div w:id="1787233923">
      <w:bodyDiv w:val="1"/>
      <w:marLeft w:val="0"/>
      <w:marRight w:val="0"/>
      <w:marTop w:val="0"/>
      <w:marBottom w:val="0"/>
      <w:divBdr>
        <w:top w:val="none" w:sz="0" w:space="0" w:color="auto"/>
        <w:left w:val="none" w:sz="0" w:space="0" w:color="auto"/>
        <w:bottom w:val="none" w:sz="0" w:space="0" w:color="auto"/>
        <w:right w:val="none" w:sz="0" w:space="0" w:color="auto"/>
      </w:divBdr>
    </w:div>
    <w:div w:id="1805536282">
      <w:bodyDiv w:val="1"/>
      <w:marLeft w:val="0"/>
      <w:marRight w:val="0"/>
      <w:marTop w:val="0"/>
      <w:marBottom w:val="0"/>
      <w:divBdr>
        <w:top w:val="none" w:sz="0" w:space="0" w:color="auto"/>
        <w:left w:val="none" w:sz="0" w:space="0" w:color="auto"/>
        <w:bottom w:val="none" w:sz="0" w:space="0" w:color="auto"/>
        <w:right w:val="none" w:sz="0" w:space="0" w:color="auto"/>
      </w:divBdr>
    </w:div>
    <w:div w:id="1808160873">
      <w:bodyDiv w:val="1"/>
      <w:marLeft w:val="0"/>
      <w:marRight w:val="0"/>
      <w:marTop w:val="0"/>
      <w:marBottom w:val="0"/>
      <w:divBdr>
        <w:top w:val="none" w:sz="0" w:space="0" w:color="auto"/>
        <w:left w:val="none" w:sz="0" w:space="0" w:color="auto"/>
        <w:bottom w:val="none" w:sz="0" w:space="0" w:color="auto"/>
        <w:right w:val="none" w:sz="0" w:space="0" w:color="auto"/>
      </w:divBdr>
    </w:div>
    <w:div w:id="1817263355">
      <w:bodyDiv w:val="1"/>
      <w:marLeft w:val="0"/>
      <w:marRight w:val="0"/>
      <w:marTop w:val="0"/>
      <w:marBottom w:val="0"/>
      <w:divBdr>
        <w:top w:val="none" w:sz="0" w:space="0" w:color="auto"/>
        <w:left w:val="none" w:sz="0" w:space="0" w:color="auto"/>
        <w:bottom w:val="none" w:sz="0" w:space="0" w:color="auto"/>
        <w:right w:val="none" w:sz="0" w:space="0" w:color="auto"/>
      </w:divBdr>
    </w:div>
    <w:div w:id="1857227947">
      <w:bodyDiv w:val="1"/>
      <w:marLeft w:val="0"/>
      <w:marRight w:val="0"/>
      <w:marTop w:val="0"/>
      <w:marBottom w:val="0"/>
      <w:divBdr>
        <w:top w:val="none" w:sz="0" w:space="0" w:color="auto"/>
        <w:left w:val="none" w:sz="0" w:space="0" w:color="auto"/>
        <w:bottom w:val="none" w:sz="0" w:space="0" w:color="auto"/>
        <w:right w:val="none" w:sz="0" w:space="0" w:color="auto"/>
      </w:divBdr>
    </w:div>
    <w:div w:id="1867132314">
      <w:bodyDiv w:val="1"/>
      <w:marLeft w:val="0"/>
      <w:marRight w:val="0"/>
      <w:marTop w:val="0"/>
      <w:marBottom w:val="0"/>
      <w:divBdr>
        <w:top w:val="none" w:sz="0" w:space="0" w:color="auto"/>
        <w:left w:val="none" w:sz="0" w:space="0" w:color="auto"/>
        <w:bottom w:val="none" w:sz="0" w:space="0" w:color="auto"/>
        <w:right w:val="none" w:sz="0" w:space="0" w:color="auto"/>
      </w:divBdr>
    </w:div>
    <w:div w:id="1933901860">
      <w:bodyDiv w:val="1"/>
      <w:marLeft w:val="0"/>
      <w:marRight w:val="0"/>
      <w:marTop w:val="0"/>
      <w:marBottom w:val="0"/>
      <w:divBdr>
        <w:top w:val="none" w:sz="0" w:space="0" w:color="auto"/>
        <w:left w:val="none" w:sz="0" w:space="0" w:color="auto"/>
        <w:bottom w:val="none" w:sz="0" w:space="0" w:color="auto"/>
        <w:right w:val="none" w:sz="0" w:space="0" w:color="auto"/>
      </w:divBdr>
    </w:div>
    <w:div w:id="1940870068">
      <w:bodyDiv w:val="1"/>
      <w:marLeft w:val="0"/>
      <w:marRight w:val="0"/>
      <w:marTop w:val="0"/>
      <w:marBottom w:val="0"/>
      <w:divBdr>
        <w:top w:val="none" w:sz="0" w:space="0" w:color="auto"/>
        <w:left w:val="none" w:sz="0" w:space="0" w:color="auto"/>
        <w:bottom w:val="none" w:sz="0" w:space="0" w:color="auto"/>
        <w:right w:val="none" w:sz="0" w:space="0" w:color="auto"/>
      </w:divBdr>
    </w:div>
    <w:div w:id="1978995465">
      <w:bodyDiv w:val="1"/>
      <w:marLeft w:val="0"/>
      <w:marRight w:val="0"/>
      <w:marTop w:val="0"/>
      <w:marBottom w:val="0"/>
      <w:divBdr>
        <w:top w:val="none" w:sz="0" w:space="0" w:color="auto"/>
        <w:left w:val="none" w:sz="0" w:space="0" w:color="auto"/>
        <w:bottom w:val="none" w:sz="0" w:space="0" w:color="auto"/>
        <w:right w:val="none" w:sz="0" w:space="0" w:color="auto"/>
      </w:divBdr>
    </w:div>
    <w:div w:id="1991589507">
      <w:bodyDiv w:val="1"/>
      <w:marLeft w:val="0"/>
      <w:marRight w:val="0"/>
      <w:marTop w:val="0"/>
      <w:marBottom w:val="0"/>
      <w:divBdr>
        <w:top w:val="none" w:sz="0" w:space="0" w:color="auto"/>
        <w:left w:val="none" w:sz="0" w:space="0" w:color="auto"/>
        <w:bottom w:val="none" w:sz="0" w:space="0" w:color="auto"/>
        <w:right w:val="none" w:sz="0" w:space="0" w:color="auto"/>
      </w:divBdr>
    </w:div>
    <w:div w:id="2123574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ivacyconvenant.nl/download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Tender People">
      <a:dk1>
        <a:sysClr val="windowText" lastClr="000000"/>
      </a:dk1>
      <a:lt1>
        <a:srgbClr val="FFFFFF"/>
      </a:lt1>
      <a:dk2>
        <a:srgbClr val="213A8F"/>
      </a:dk2>
      <a:lt2>
        <a:srgbClr val="E7E6E6"/>
      </a:lt2>
      <a:accent1>
        <a:srgbClr val="213A8F"/>
      </a:accent1>
      <a:accent2>
        <a:srgbClr val="C55A11"/>
      </a:accent2>
      <a:accent3>
        <a:srgbClr val="954F72"/>
      </a:accent3>
      <a:accent4>
        <a:srgbClr val="FFC000"/>
      </a:accent4>
      <a:accent5>
        <a:srgbClr val="5B9BD5"/>
      </a:accent5>
      <a:accent6>
        <a:srgbClr val="70AD47"/>
      </a:accent6>
      <a:hlink>
        <a:srgbClr val="0070C0"/>
      </a:hlink>
      <a:folHlink>
        <a:srgbClr val="954F72"/>
      </a:folHlink>
    </a:clrScheme>
    <a:fontScheme name="Tender People">
      <a:majorFont>
        <a:latin typeface="Montserrat SemiBold"/>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CB6E373D0E40E45B0F03B0E1E2006C0" ma:contentTypeVersion="26" ma:contentTypeDescription="Create a new document." ma:contentTypeScope="" ma:versionID="b7dadce2fd81ccbc386a074a788adce2">
  <xsd:schema xmlns:xsd="http://www.w3.org/2001/XMLSchema" xmlns:xs="http://www.w3.org/2001/XMLSchema" xmlns:p="http://schemas.microsoft.com/office/2006/metadata/properties" xmlns:ns2="4a54e7ad-9458-4c24-b7c3-7faebbfa03fb" xmlns:ns3="7e18be41-04ff-4fb9-a604-f4f5256a723a" targetNamespace="http://schemas.microsoft.com/office/2006/metadata/properties" ma:root="true" ma:fieldsID="21e25b6c46d8eb026dccf7a65e06a6a6" ns2:_="" ns3:_="">
    <xsd:import namespace="4a54e7ad-9458-4c24-b7c3-7faebbfa03fb"/>
    <xsd:import namespace="7e18be41-04ff-4fb9-a604-f4f5256a723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Toelichting" minOccurs="0"/>
                <xsd:element ref="ns2:MediaServiceDateTaken" minOccurs="0"/>
                <xsd:element ref="ns2:MediaServiceObjectDetectorVersions" minOccurs="0"/>
                <xsd:element ref="ns2:MediaServiceLocation" minOccurs="0"/>
                <xsd:element ref="ns2:MediaServiceSearchProperties" minOccurs="0"/>
                <xsd:element ref="ns2:Locatie" minOccurs="0"/>
                <xsd:element ref="ns2:b2c0b2ba-6b03-450a-b410-d55b262746fcCountryOrRegion" minOccurs="0"/>
                <xsd:element ref="ns2:b2c0b2ba-6b03-450a-b410-d55b262746fcState" minOccurs="0"/>
                <xsd:element ref="ns2:b2c0b2ba-6b03-450a-b410-d55b262746fcCity" minOccurs="0"/>
                <xsd:element ref="ns2:b2c0b2ba-6b03-450a-b410-d55b262746fcPostalCode" minOccurs="0"/>
                <xsd:element ref="ns2:b2c0b2ba-6b03-450a-b410-d55b262746fcStreet" minOccurs="0"/>
                <xsd:element ref="ns2:b2c0b2ba-6b03-450a-b410-d55b262746fcGeoLoc" minOccurs="0"/>
                <xsd:element ref="ns2:b2c0b2ba-6b03-450a-b410-d55b262746fcDispName" minOccurs="0"/>
                <xsd:element ref="ns2:TLP"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4e7ad-9458-4c24-b7c3-7faebbfa03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4bf1591-2dfa-46bc-9200-6341c8bfeab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Toelichting" ma:index="18" nillable="true" ma:displayName="Toelichting" ma:format="Dropdown" ma:internalName="Toelichting">
      <xsd:simpleType>
        <xsd:restriction base="dms:Text">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atie" ma:index="23" nillable="true" ma:displayName="Locatie" ma:format="Dropdown" ma:internalName="Locatie">
      <xsd:simpleType>
        <xsd:restriction base="dms:Unknown"/>
      </xsd:simpleType>
    </xsd:element>
    <xsd:element name="b2c0b2ba-6b03-450a-b410-d55b262746fcCountryOrRegion" ma:index="24" nillable="true" ma:displayName="Locatie: land" ma:internalName="CountryOrRegion" ma:readOnly="true">
      <xsd:simpleType>
        <xsd:restriction base="dms:Text"/>
      </xsd:simpleType>
    </xsd:element>
    <xsd:element name="b2c0b2ba-6b03-450a-b410-d55b262746fcState" ma:index="25" nillable="true" ma:displayName="Locatie: provincie" ma:internalName="State" ma:readOnly="true">
      <xsd:simpleType>
        <xsd:restriction base="dms:Text"/>
      </xsd:simpleType>
    </xsd:element>
    <xsd:element name="b2c0b2ba-6b03-450a-b410-d55b262746fcCity" ma:index="26" nillable="true" ma:displayName="Locatie: stad" ma:internalName="City" ma:readOnly="true">
      <xsd:simpleType>
        <xsd:restriction base="dms:Text"/>
      </xsd:simpleType>
    </xsd:element>
    <xsd:element name="b2c0b2ba-6b03-450a-b410-d55b262746fcPostalCode" ma:index="27" nillable="true" ma:displayName="Locatie: postcode" ma:internalName="PostalCode" ma:readOnly="true">
      <xsd:simpleType>
        <xsd:restriction base="dms:Text"/>
      </xsd:simpleType>
    </xsd:element>
    <xsd:element name="b2c0b2ba-6b03-450a-b410-d55b262746fcStreet" ma:index="28" nillable="true" ma:displayName="Locatie: straat" ma:internalName="Street" ma:readOnly="true">
      <xsd:simpleType>
        <xsd:restriction base="dms:Text"/>
      </xsd:simpleType>
    </xsd:element>
    <xsd:element name="b2c0b2ba-6b03-450a-b410-d55b262746fcGeoLoc" ma:index="29" nillable="true" ma:displayName="Locatie: coördinaten" ma:internalName="GeoLoc" ma:readOnly="true">
      <xsd:simpleType>
        <xsd:restriction base="dms:Unknown"/>
      </xsd:simpleType>
    </xsd:element>
    <xsd:element name="b2c0b2ba-6b03-450a-b410-d55b262746fcDispName" ma:index="30" nillable="true" ma:displayName="Locatie: naam" ma:internalName="DispName" ma:readOnly="true">
      <xsd:simpleType>
        <xsd:restriction base="dms:Text"/>
      </xsd:simpleType>
    </xsd:element>
    <xsd:element name="TLP" ma:index="31" nillable="true" ma:displayName="TLP" ma:format="Dropdown" ma:internalName="TLP">
      <xsd:simpleType>
        <xsd:restriction base="dms:Choice">
          <xsd:enumeration value="TLP:Red"/>
          <xsd:enumeration value="TLP:Amber"/>
          <xsd:enumeration value="TLP:Green"/>
        </xsd:restriction>
      </xsd:simpleType>
    </xsd:element>
    <xsd:element name="MediaLengthInSeconds" ma:index="32" nillable="true" ma:displayName="MediaLengthInSeconds" ma:hidden="true" ma:internalName="MediaLengthInSeconds" ma:readOnly="true">
      <xsd:simpleType>
        <xsd:restriction base="dms:Unknow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18be41-04ff-4fb9-a604-f4f5256a723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24d7398-2099-4fd9-b9e7-0484e0c947b6}" ma:internalName="TaxCatchAll" ma:showField="CatchAllData" ma:web="7e18be41-04ff-4fb9-a604-f4f5256a723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a54e7ad-9458-4c24-b7c3-7faebbfa03fb">
      <Terms xmlns="http://schemas.microsoft.com/office/infopath/2007/PartnerControls"/>
    </lcf76f155ced4ddcb4097134ff3c332f>
    <TaxCatchAll xmlns="7e18be41-04ff-4fb9-a604-f4f5256a723a" xsi:nil="true"/>
    <Locatie xmlns="4a54e7ad-9458-4c24-b7c3-7faebbfa03fb" xsi:nil="true"/>
    <TLP xmlns="4a54e7ad-9458-4c24-b7c3-7faebbfa03fb" xsi:nil="true"/>
    <Toelichting xmlns="4a54e7ad-9458-4c24-b7c3-7faebbfa03fb" xsi:nil="true"/>
  </documentManagement>
</p:properties>
</file>

<file path=customXml/itemProps1.xml><?xml version="1.0" encoding="utf-8"?>
<ds:datastoreItem xmlns:ds="http://schemas.openxmlformats.org/officeDocument/2006/customXml" ds:itemID="{A752B19F-5D0E-4D23-90A0-9515A38A76FB}">
  <ds:schemaRefs>
    <ds:schemaRef ds:uri="http://schemas.microsoft.com/sharepoint/v3/contenttype/forms"/>
  </ds:schemaRefs>
</ds:datastoreItem>
</file>

<file path=customXml/itemProps2.xml><?xml version="1.0" encoding="utf-8"?>
<ds:datastoreItem xmlns:ds="http://schemas.openxmlformats.org/officeDocument/2006/customXml" ds:itemID="{EB95A7E0-83D0-4963-BEA7-20EF1D4D2FA9}">
  <ds:schemaRefs>
    <ds:schemaRef ds:uri="http://schemas.openxmlformats.org/officeDocument/2006/bibliography"/>
  </ds:schemaRefs>
</ds:datastoreItem>
</file>

<file path=customXml/itemProps3.xml><?xml version="1.0" encoding="utf-8"?>
<ds:datastoreItem xmlns:ds="http://schemas.openxmlformats.org/officeDocument/2006/customXml" ds:itemID="{6CE3E994-D77A-4E26-B0F1-A163807F59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54e7ad-9458-4c24-b7c3-7faebbfa03fb"/>
    <ds:schemaRef ds:uri="7e18be41-04ff-4fb9-a604-f4f5256a7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F8BA54-0AC7-4296-B07D-9B1831FCFD39}">
  <ds:schemaRefs>
    <ds:schemaRef ds:uri="http://schemas.microsoft.com/office/2006/metadata/properties"/>
    <ds:schemaRef ds:uri="http://schemas.microsoft.com/office/infopath/2007/PartnerControls"/>
    <ds:schemaRef ds:uri="4a54e7ad-9458-4c24-b7c3-7faebbfa03fb"/>
    <ds:schemaRef ds:uri="7e18be41-04ff-4fb9-a604-f4f5256a723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5939</Words>
  <Characters>32670</Characters>
  <Application>Microsoft Office Word</Application>
  <DocSecurity>0</DocSecurity>
  <Lines>272</Lines>
  <Paragraphs>77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Rudengel Leito</dc:creator>
  <cp:keywords/>
  <dc:description/>
  <cp:lastModifiedBy>Kim de Leeuw</cp:lastModifiedBy>
  <cp:revision>2</cp:revision>
  <cp:lastPrinted>2026-09-22T08:07:00Z</cp:lastPrinted>
  <dcterms:created xsi:type="dcterms:W3CDTF">2026-09-23T13:47:00Z</dcterms:created>
  <dcterms:modified xsi:type="dcterms:W3CDTF">2026-09-23T13:47:00Z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16400</vt:r8>
  </property>
  <property fmtid="{D5CDD505-2E9C-101B-9397-08002B2CF9AE}" pid="3" name="MediaServiceImageTags">
    <vt:lpwstr/>
  </property>
  <property fmtid="{D5CDD505-2E9C-101B-9397-08002B2CF9AE}" pid="4" name="ContentTypeId">
    <vt:lpwstr>0x010100CCB6E373D0E40E45B0F03B0E1E2006C0</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docLang">
    <vt:lpwstr>nl</vt:lpwstr>
  </property>
  <property fmtid="{D5CDD505-2E9C-101B-9397-08002B2CF9AE}" pid="9" name="xd_ProgID">
    <vt:lpwstr/>
  </property>
  <property fmtid="{D5CDD505-2E9C-101B-9397-08002B2CF9AE}" pid="10" name="TemplateUrl">
    <vt:lpwstr/>
  </property>
  <property fmtid="{D5CDD505-2E9C-101B-9397-08002B2CF9AE}" pid="11" name="xd_Signature">
    <vt:bool>false</vt:bool>
  </property>
</Properties>
</file>